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A60" w:rsidRPr="00A77432" w:rsidRDefault="00D06A60" w:rsidP="009F3913">
      <w:pPr>
        <w:pStyle w:val="Default"/>
        <w:spacing w:before="2000"/>
        <w:jc w:val="center"/>
        <w:rPr>
          <w:rFonts w:ascii="Calibri" w:hAnsi="Calibri" w:cs="Calibri"/>
          <w:b/>
          <w:bCs/>
          <w:sz w:val="32"/>
          <w:szCs w:val="32"/>
        </w:rPr>
      </w:pPr>
      <w:r w:rsidRPr="00A77432">
        <w:rPr>
          <w:rFonts w:ascii="Calibri" w:hAnsi="Calibri" w:cs="Calibri"/>
          <w:b/>
          <w:bCs/>
          <w:sz w:val="32"/>
          <w:szCs w:val="32"/>
        </w:rPr>
        <w:t>PROGRAM NAUCZANIA DLA ZAWODU</w:t>
      </w:r>
    </w:p>
    <w:p w:rsidR="00D06A60" w:rsidRPr="00A77432" w:rsidRDefault="00D06A60" w:rsidP="009F3913">
      <w:pPr>
        <w:pStyle w:val="Default"/>
        <w:spacing w:before="360"/>
        <w:jc w:val="center"/>
        <w:rPr>
          <w:rFonts w:ascii="Calibri" w:hAnsi="Calibri" w:cs="Calibri"/>
          <w:b/>
          <w:sz w:val="32"/>
          <w:szCs w:val="32"/>
        </w:rPr>
      </w:pPr>
      <w:r w:rsidRPr="00A77432">
        <w:rPr>
          <w:rFonts w:ascii="Calibri" w:hAnsi="Calibri" w:cs="Calibri"/>
          <w:b/>
          <w:sz w:val="32"/>
          <w:szCs w:val="32"/>
        </w:rPr>
        <w:t>TECHNIK TELEINFORMATYK, 351103</w:t>
      </w:r>
    </w:p>
    <w:p w:rsidR="00D06A60" w:rsidRPr="00A77432" w:rsidRDefault="00D06A60" w:rsidP="009F3913">
      <w:pPr>
        <w:pStyle w:val="Default"/>
        <w:spacing w:before="360"/>
        <w:jc w:val="center"/>
        <w:rPr>
          <w:rFonts w:ascii="Calibri" w:hAnsi="Calibri" w:cs="Calibri"/>
          <w:b/>
          <w:sz w:val="32"/>
          <w:szCs w:val="32"/>
        </w:rPr>
      </w:pPr>
      <w:r w:rsidRPr="00A77432">
        <w:rPr>
          <w:rFonts w:ascii="Calibri" w:hAnsi="Calibri" w:cs="Calibri"/>
          <w:b/>
          <w:sz w:val="32"/>
          <w:szCs w:val="32"/>
        </w:rPr>
        <w:t>O STRUKTURZE PRZEDMIOTOWEJ</w:t>
      </w:r>
    </w:p>
    <w:p w:rsidR="00D06A60" w:rsidRPr="00A77432" w:rsidRDefault="00D06A60" w:rsidP="009F3913">
      <w:pPr>
        <w:pStyle w:val="Default"/>
        <w:rPr>
          <w:rFonts w:ascii="Calibri" w:hAnsi="Calibri" w:cs="Calibri"/>
          <w:b/>
          <w:sz w:val="28"/>
          <w:szCs w:val="28"/>
        </w:rPr>
      </w:pPr>
    </w:p>
    <w:p w:rsidR="00D06A60" w:rsidRPr="00A77432" w:rsidRDefault="00D06A60" w:rsidP="009F3913">
      <w:pPr>
        <w:pStyle w:val="Default"/>
        <w:jc w:val="center"/>
        <w:rPr>
          <w:rFonts w:ascii="Calibri" w:hAnsi="Calibri" w:cs="Calibri"/>
          <w:b/>
          <w:sz w:val="28"/>
          <w:szCs w:val="28"/>
        </w:rPr>
      </w:pPr>
      <w:r w:rsidRPr="00A77432">
        <w:rPr>
          <w:rFonts w:ascii="Calibri" w:hAnsi="Calibri" w:cs="Calibri"/>
          <w:b/>
          <w:sz w:val="28"/>
          <w:szCs w:val="28"/>
        </w:rPr>
        <w:t xml:space="preserve">Wersja </w:t>
      </w:r>
      <w:r w:rsidR="0019099C" w:rsidRPr="00A77432">
        <w:rPr>
          <w:rFonts w:ascii="Calibri" w:hAnsi="Calibri" w:cs="Calibri"/>
          <w:b/>
          <w:sz w:val="28"/>
          <w:szCs w:val="28"/>
        </w:rPr>
        <w:t>po recenzjach</w:t>
      </w:r>
    </w:p>
    <w:p w:rsidR="00D06A60" w:rsidRPr="00A77432" w:rsidRDefault="00D06A60" w:rsidP="009F3913">
      <w:pPr>
        <w:pStyle w:val="Default"/>
        <w:rPr>
          <w:rFonts w:ascii="Calibri" w:hAnsi="Calibri" w:cs="Calibri"/>
          <w:b/>
          <w:sz w:val="18"/>
          <w:szCs w:val="18"/>
        </w:rPr>
      </w:pPr>
    </w:p>
    <w:p w:rsidR="00D06A60" w:rsidRPr="00A77432" w:rsidRDefault="00D06A60" w:rsidP="009F3913">
      <w:pPr>
        <w:pStyle w:val="Default"/>
        <w:rPr>
          <w:rFonts w:ascii="Calibri" w:hAnsi="Calibri" w:cs="Calibri"/>
          <w:b/>
          <w:sz w:val="18"/>
          <w:szCs w:val="18"/>
        </w:rPr>
      </w:pPr>
    </w:p>
    <w:p w:rsidR="00D06A60" w:rsidRPr="00A77432" w:rsidRDefault="00D06A60" w:rsidP="009F3913">
      <w:pPr>
        <w:pStyle w:val="Default"/>
        <w:rPr>
          <w:rFonts w:ascii="Calibri" w:hAnsi="Calibri" w:cs="Calibri"/>
          <w:b/>
          <w:sz w:val="18"/>
          <w:szCs w:val="18"/>
        </w:rPr>
      </w:pPr>
    </w:p>
    <w:p w:rsidR="00D06A60" w:rsidRPr="00A77432" w:rsidRDefault="00D06A60" w:rsidP="009F3913">
      <w:pPr>
        <w:tabs>
          <w:tab w:val="left" w:pos="4538"/>
        </w:tabs>
        <w:rPr>
          <w:rFonts w:ascii="Calibri" w:hAnsi="Calibri"/>
          <w:color w:val="000000"/>
          <w:sz w:val="18"/>
          <w:szCs w:val="18"/>
        </w:rPr>
      </w:pPr>
    </w:p>
    <w:p w:rsidR="00D06A60" w:rsidRPr="00A77432" w:rsidRDefault="00D06A60" w:rsidP="009F3913">
      <w:pPr>
        <w:tabs>
          <w:tab w:val="left" w:pos="4538"/>
        </w:tabs>
        <w:rPr>
          <w:rFonts w:ascii="Calibri" w:hAnsi="Calibri"/>
          <w:color w:val="000000"/>
          <w:sz w:val="18"/>
          <w:szCs w:val="18"/>
        </w:rPr>
      </w:pPr>
    </w:p>
    <w:p w:rsidR="00D06A60" w:rsidRPr="00A77432" w:rsidRDefault="00D06A60" w:rsidP="009F3913">
      <w:pPr>
        <w:tabs>
          <w:tab w:val="left" w:pos="4538"/>
        </w:tabs>
        <w:rPr>
          <w:rFonts w:ascii="Calibri" w:hAnsi="Calibri"/>
          <w:color w:val="000000"/>
          <w:sz w:val="18"/>
          <w:szCs w:val="18"/>
        </w:rPr>
      </w:pPr>
    </w:p>
    <w:p w:rsidR="00D06A60" w:rsidRPr="00A77432" w:rsidRDefault="00D06A60" w:rsidP="009F3913">
      <w:pPr>
        <w:tabs>
          <w:tab w:val="left" w:pos="4538"/>
        </w:tabs>
        <w:rPr>
          <w:rFonts w:ascii="Calibri" w:hAnsi="Calibri"/>
          <w:color w:val="000000"/>
          <w:sz w:val="18"/>
          <w:szCs w:val="18"/>
        </w:rPr>
      </w:pPr>
    </w:p>
    <w:p w:rsidR="00D06A60" w:rsidRPr="00A77432" w:rsidRDefault="00D06A60" w:rsidP="009F3913">
      <w:pPr>
        <w:tabs>
          <w:tab w:val="left" w:pos="4538"/>
        </w:tabs>
        <w:rPr>
          <w:rFonts w:ascii="Calibri" w:hAnsi="Calibri"/>
          <w:color w:val="000000"/>
          <w:sz w:val="18"/>
          <w:szCs w:val="18"/>
        </w:rPr>
      </w:pPr>
    </w:p>
    <w:p w:rsidR="00D06A60" w:rsidRPr="00A77432" w:rsidRDefault="00D06A60" w:rsidP="009F3913">
      <w:pPr>
        <w:rPr>
          <w:rFonts w:ascii="Calibri" w:hAnsi="Calibri"/>
          <w:color w:val="000000"/>
          <w:sz w:val="18"/>
          <w:szCs w:val="18"/>
        </w:rPr>
      </w:pPr>
    </w:p>
    <w:p w:rsidR="00D06A60" w:rsidRPr="00A77432" w:rsidRDefault="00D06A60" w:rsidP="009F3913">
      <w:pPr>
        <w:rPr>
          <w:rFonts w:ascii="Calibri" w:hAnsi="Calibri"/>
          <w:color w:val="000000"/>
          <w:sz w:val="18"/>
          <w:szCs w:val="18"/>
        </w:rPr>
      </w:pPr>
    </w:p>
    <w:p w:rsidR="00D06A60" w:rsidRPr="00A77432" w:rsidRDefault="00D06A60" w:rsidP="009F3913">
      <w:pPr>
        <w:rPr>
          <w:rFonts w:ascii="Calibri" w:hAnsi="Calibri"/>
          <w:color w:val="000000"/>
          <w:sz w:val="18"/>
          <w:szCs w:val="18"/>
        </w:rPr>
      </w:pPr>
    </w:p>
    <w:p w:rsidR="00D06A60" w:rsidRPr="00A77432" w:rsidRDefault="00D06A60" w:rsidP="009F3913">
      <w:pPr>
        <w:rPr>
          <w:rFonts w:ascii="Calibri" w:hAnsi="Calibri"/>
          <w:color w:val="000000"/>
          <w:sz w:val="18"/>
          <w:szCs w:val="18"/>
        </w:rPr>
      </w:pPr>
    </w:p>
    <w:p w:rsidR="00D06A60" w:rsidRPr="00A77432" w:rsidRDefault="00D06A60" w:rsidP="009F3913">
      <w:pPr>
        <w:jc w:val="center"/>
        <w:rPr>
          <w:rFonts w:ascii="Calibri" w:hAnsi="Calibri"/>
          <w:b/>
          <w:color w:val="000000"/>
          <w:sz w:val="28"/>
          <w:szCs w:val="18"/>
        </w:rPr>
      </w:pPr>
      <w:r w:rsidRPr="00A77432">
        <w:rPr>
          <w:rFonts w:ascii="Calibri" w:hAnsi="Calibri"/>
          <w:b/>
          <w:color w:val="000000"/>
          <w:sz w:val="28"/>
          <w:szCs w:val="18"/>
        </w:rPr>
        <w:t>Warszawa 2012</w:t>
      </w:r>
    </w:p>
    <w:p w:rsidR="00D06A60" w:rsidRPr="00A77432" w:rsidRDefault="00D06A60" w:rsidP="00E272F2">
      <w:pPr>
        <w:rPr>
          <w:rFonts w:ascii="Calibri" w:hAnsi="Calibri"/>
          <w:color w:val="000000"/>
        </w:rPr>
      </w:pPr>
    </w:p>
    <w:p w:rsidR="00D06A60" w:rsidRPr="00A77432" w:rsidRDefault="00D06A60" w:rsidP="005A07E6">
      <w:pPr>
        <w:pStyle w:val="Akapitzlist"/>
        <w:pageBreakBefore/>
        <w:spacing w:after="0" w:line="240" w:lineRule="auto"/>
        <w:ind w:left="0"/>
        <w:jc w:val="both"/>
        <w:rPr>
          <w:rFonts w:cs="Calibri"/>
          <w:b/>
          <w:bCs/>
          <w:color w:val="000000"/>
          <w:sz w:val="22"/>
          <w:szCs w:val="24"/>
        </w:rPr>
      </w:pPr>
      <w:r w:rsidRPr="00A77432">
        <w:rPr>
          <w:rFonts w:cs="Calibri"/>
          <w:b/>
          <w:bCs/>
          <w:color w:val="000000"/>
          <w:sz w:val="22"/>
          <w:szCs w:val="24"/>
        </w:rPr>
        <w:lastRenderedPageBreak/>
        <w:t xml:space="preserve">TYP SZKOŁY: </w:t>
      </w:r>
      <w:r w:rsidRPr="00A77432">
        <w:rPr>
          <w:rFonts w:cs="Calibri"/>
          <w:b/>
          <w:bCs/>
          <w:color w:val="000000"/>
        </w:rPr>
        <w:t>TECHNIKUM</w:t>
      </w:r>
    </w:p>
    <w:p w:rsidR="00D06A60" w:rsidRPr="00A77432" w:rsidRDefault="00D06A60" w:rsidP="00A72BD7">
      <w:pPr>
        <w:pStyle w:val="Akapitzlist"/>
        <w:ind w:left="0"/>
        <w:jc w:val="both"/>
        <w:rPr>
          <w:rFonts w:cs="Calibri"/>
          <w:color w:val="000000"/>
        </w:rPr>
      </w:pPr>
    </w:p>
    <w:p w:rsidR="00215ADC" w:rsidRPr="00A77432" w:rsidRDefault="00D06A60" w:rsidP="00C863F2">
      <w:pPr>
        <w:pStyle w:val="Akapitzlist"/>
        <w:numPr>
          <w:ilvl w:val="0"/>
          <w:numId w:val="1"/>
        </w:numPr>
        <w:spacing w:before="120" w:after="120"/>
        <w:ind w:left="357" w:hanging="357"/>
        <w:rPr>
          <w:rFonts w:cs="Calibri"/>
          <w:color w:val="000000"/>
          <w:sz w:val="22"/>
          <w:szCs w:val="24"/>
        </w:rPr>
      </w:pPr>
      <w:r w:rsidRPr="00A77432">
        <w:rPr>
          <w:rFonts w:cs="Calibri"/>
          <w:b/>
          <w:color w:val="000000"/>
          <w:sz w:val="22"/>
          <w:szCs w:val="24"/>
        </w:rPr>
        <w:t>TYP PROGRAMU:</w:t>
      </w:r>
      <w:r w:rsidRPr="00A77432">
        <w:rPr>
          <w:rFonts w:cs="Calibri"/>
          <w:color w:val="000000"/>
          <w:sz w:val="22"/>
          <w:szCs w:val="24"/>
        </w:rPr>
        <w:t xml:space="preserve"> </w:t>
      </w:r>
      <w:r w:rsidRPr="00A77432">
        <w:rPr>
          <w:rFonts w:cs="Calibri"/>
          <w:b/>
          <w:bCs/>
          <w:color w:val="000000"/>
          <w:sz w:val="22"/>
          <w:szCs w:val="24"/>
        </w:rPr>
        <w:t>PRZEDMIOTOWY</w:t>
      </w:r>
    </w:p>
    <w:p w:rsidR="00215ADC" w:rsidRPr="00A77432" w:rsidRDefault="00D06A60" w:rsidP="00C863F2">
      <w:pPr>
        <w:pStyle w:val="Akapitzlist"/>
        <w:numPr>
          <w:ilvl w:val="0"/>
          <w:numId w:val="1"/>
        </w:numPr>
        <w:spacing w:before="120" w:after="120"/>
        <w:ind w:left="357" w:hanging="357"/>
        <w:rPr>
          <w:rFonts w:cs="Calibri"/>
          <w:b/>
          <w:color w:val="000000"/>
          <w:sz w:val="22"/>
          <w:szCs w:val="24"/>
        </w:rPr>
      </w:pPr>
      <w:r w:rsidRPr="00A77432">
        <w:rPr>
          <w:rFonts w:cs="Calibri"/>
          <w:b/>
          <w:color w:val="000000"/>
          <w:sz w:val="22"/>
          <w:szCs w:val="24"/>
        </w:rPr>
        <w:t xml:space="preserve">RODZAJ PROGRAMU: </w:t>
      </w:r>
      <w:r w:rsidRPr="00A77432">
        <w:rPr>
          <w:color w:val="000000"/>
        </w:rPr>
        <w:t>SPIRALNY</w:t>
      </w:r>
    </w:p>
    <w:p w:rsidR="00215ADC" w:rsidRPr="00A77432" w:rsidRDefault="00D06A60" w:rsidP="00C863F2">
      <w:pPr>
        <w:pStyle w:val="Akapitzlist"/>
        <w:numPr>
          <w:ilvl w:val="0"/>
          <w:numId w:val="1"/>
        </w:numPr>
        <w:spacing w:before="120" w:after="120"/>
        <w:ind w:left="357" w:hanging="357"/>
        <w:rPr>
          <w:rFonts w:cs="Calibri"/>
          <w:b/>
          <w:color w:val="000000"/>
          <w:sz w:val="22"/>
          <w:szCs w:val="24"/>
        </w:rPr>
      </w:pPr>
      <w:r w:rsidRPr="00A77432">
        <w:rPr>
          <w:rFonts w:cs="Calibri"/>
          <w:b/>
          <w:color w:val="000000"/>
          <w:sz w:val="22"/>
          <w:szCs w:val="24"/>
        </w:rPr>
        <w:t xml:space="preserve">AUTORZY, RECENZENCI I KONSULTANCI PROGRAMU NAUCZANIA: </w:t>
      </w:r>
    </w:p>
    <w:p w:rsidR="00D06A60" w:rsidRPr="00145B9E" w:rsidRDefault="00D06A60" w:rsidP="00A72BD7">
      <w:pPr>
        <w:pStyle w:val="Akapitzlist"/>
        <w:ind w:left="360"/>
        <w:rPr>
          <w:rFonts w:cs="Calibri"/>
          <w:color w:val="000000"/>
          <w:lang w:val="en-US"/>
        </w:rPr>
      </w:pPr>
      <w:r w:rsidRPr="00A77432">
        <w:rPr>
          <w:rFonts w:cs="Calibri"/>
          <w:color w:val="000000"/>
        </w:rPr>
        <w:t xml:space="preserve">Autorzy: mgr inż. Tomasz Klekot, mgr Zbigniew Sobór, mgr inż. </w:t>
      </w:r>
      <w:r w:rsidR="007163FE" w:rsidRPr="00145B9E">
        <w:rPr>
          <w:rFonts w:cs="Calibri"/>
          <w:color w:val="000000"/>
          <w:lang w:val="en-US"/>
        </w:rPr>
        <w:t>Sławomir Torbus</w:t>
      </w:r>
    </w:p>
    <w:p w:rsidR="00D06A60" w:rsidRPr="00A77432" w:rsidRDefault="007163FE" w:rsidP="00A72BD7">
      <w:pPr>
        <w:pStyle w:val="Akapitzlist"/>
        <w:ind w:left="360"/>
        <w:rPr>
          <w:rFonts w:cs="Calibri"/>
          <w:color w:val="000000"/>
        </w:rPr>
      </w:pPr>
      <w:r w:rsidRPr="00145B9E">
        <w:rPr>
          <w:rFonts w:cs="Calibri"/>
          <w:color w:val="000000"/>
          <w:lang w:val="en-US"/>
        </w:rPr>
        <w:t xml:space="preserve">Recenzenci: </w:t>
      </w:r>
      <w:r w:rsidRPr="00145B9E">
        <w:rPr>
          <w:color w:val="000000"/>
          <w:lang w:val="en-US"/>
        </w:rPr>
        <w:t xml:space="preserve">mgr inż. </w:t>
      </w:r>
      <w:r w:rsidR="00D06A60" w:rsidRPr="00A77432">
        <w:rPr>
          <w:color w:val="000000"/>
        </w:rPr>
        <w:t>Piotr Kornacki</w:t>
      </w:r>
    </w:p>
    <w:p w:rsidR="00D06A60" w:rsidRPr="00A77432" w:rsidRDefault="00D06A60" w:rsidP="00A72BD7">
      <w:pPr>
        <w:pStyle w:val="Akapitzlist"/>
        <w:ind w:left="360"/>
        <w:rPr>
          <w:rFonts w:cs="Calibri"/>
          <w:color w:val="000000"/>
        </w:rPr>
      </w:pPr>
      <w:r w:rsidRPr="00A77432">
        <w:rPr>
          <w:rFonts w:cs="Calibri"/>
          <w:color w:val="000000"/>
        </w:rPr>
        <w:t>Konsultanci: mgr Sławomir Duch</w:t>
      </w:r>
    </w:p>
    <w:p w:rsidR="00215ADC" w:rsidRPr="00A77432" w:rsidRDefault="00D06A60" w:rsidP="00C863F2">
      <w:pPr>
        <w:pStyle w:val="Akapitzlist"/>
        <w:numPr>
          <w:ilvl w:val="0"/>
          <w:numId w:val="1"/>
        </w:numPr>
        <w:spacing w:before="120" w:after="120"/>
        <w:ind w:left="357" w:hanging="357"/>
        <w:rPr>
          <w:rFonts w:cs="Calibri"/>
          <w:b/>
          <w:color w:val="000000"/>
          <w:sz w:val="22"/>
          <w:szCs w:val="24"/>
        </w:rPr>
      </w:pPr>
      <w:r w:rsidRPr="00A77432">
        <w:rPr>
          <w:rFonts w:cs="Calibri"/>
          <w:b/>
          <w:color w:val="000000"/>
          <w:sz w:val="22"/>
          <w:szCs w:val="24"/>
        </w:rPr>
        <w:t>PODSTAWY PRAWNE KSZTAŁCENIA ZAWODOWEGO</w:t>
      </w:r>
    </w:p>
    <w:p w:rsidR="00D06A60" w:rsidRPr="00A77432" w:rsidRDefault="00D06A60" w:rsidP="00A72BD7">
      <w:pPr>
        <w:ind w:left="360"/>
        <w:jc w:val="both"/>
        <w:rPr>
          <w:rFonts w:ascii="Calibri" w:hAnsi="Calibri"/>
          <w:color w:val="000000"/>
        </w:rPr>
      </w:pPr>
      <w:r w:rsidRPr="00A77432">
        <w:rPr>
          <w:rFonts w:ascii="Calibri" w:hAnsi="Calibri"/>
          <w:color w:val="000000"/>
        </w:rPr>
        <w:t>Program nauczania dla zawodu TECHNIK TELEINFORMATYK opracowany jest zgodnie z poniższymi aktami prawnymi:</w:t>
      </w:r>
    </w:p>
    <w:p w:rsidR="00215ADC" w:rsidRPr="00A77432" w:rsidRDefault="00D06A60">
      <w:pPr>
        <w:pStyle w:val="Akapitzlist1"/>
        <w:rPr>
          <w:color w:val="000000"/>
        </w:rPr>
      </w:pPr>
      <w:r w:rsidRPr="00A77432">
        <w:rPr>
          <w:color w:val="000000"/>
        </w:rPr>
        <w:t>Ustawą z dnia 7 września 1991 o systemie oświaty (Dz. U. z 2004 r. Nr 256, poz. 2572 z późn. zm.).</w:t>
      </w:r>
    </w:p>
    <w:p w:rsidR="00215ADC" w:rsidRPr="00A77432" w:rsidRDefault="00D06A60">
      <w:pPr>
        <w:pStyle w:val="Akapitzlist1"/>
        <w:rPr>
          <w:color w:val="000000"/>
        </w:rPr>
      </w:pPr>
      <w:r w:rsidRPr="00A77432">
        <w:rPr>
          <w:color w:val="000000"/>
        </w:rPr>
        <w:t xml:space="preserve">Rozporządzeniem MEN z dnia 23 grudnia 2011r. w sprawie klasyfikacji zawodów szkolnictwa zawodowego (Dz. U. z 2012r. poz. 7). </w:t>
      </w:r>
    </w:p>
    <w:p w:rsidR="00215ADC" w:rsidRPr="00A77432" w:rsidRDefault="00D06A60">
      <w:pPr>
        <w:pStyle w:val="Akapitzlist1"/>
        <w:rPr>
          <w:color w:val="000000"/>
        </w:rPr>
      </w:pPr>
      <w:r w:rsidRPr="00A77432">
        <w:rPr>
          <w:color w:val="000000"/>
        </w:rPr>
        <w:t xml:space="preserve">Rozporządzeniem MEN z dnia 7 lutego 2012r. w sprawie podstawy programowej kształcenia w zawodach (Dz. U. poz. 184). </w:t>
      </w:r>
    </w:p>
    <w:p w:rsidR="00215ADC" w:rsidRPr="00A77432" w:rsidRDefault="00D06A60">
      <w:pPr>
        <w:pStyle w:val="Akapitzlist1"/>
        <w:rPr>
          <w:color w:val="000000"/>
        </w:rPr>
      </w:pPr>
      <w:r w:rsidRPr="00A77432">
        <w:rPr>
          <w:color w:val="000000"/>
        </w:rPr>
        <w:t xml:space="preserve">Rozporządzeniem MEN z dnia 7 lutego 2012r. w sprawie ramowych planów nauczania w szkołach publicznych (Dz. U. poz. 204). </w:t>
      </w:r>
    </w:p>
    <w:p w:rsidR="00215ADC" w:rsidRPr="00A77432" w:rsidRDefault="00D06A60">
      <w:pPr>
        <w:pStyle w:val="Akapitzlist1"/>
        <w:rPr>
          <w:color w:val="000000"/>
        </w:rPr>
      </w:pPr>
      <w:r w:rsidRPr="00A77432">
        <w:rPr>
          <w:color w:val="000000"/>
        </w:rPr>
        <w:t xml:space="preserve">Rozporządzeniem MEN z dnia 30 kwietnia 2007r. w sprawie warunków i sposobów oceniania, klasyfikowania i promowania uczniów i słuchaczy oraz przeprowadzania sprawdzianów i egzaminów w szkołach publicznych (Dz. U. Nr 83, poz. 562 z późn. zm.). </w:t>
      </w:r>
    </w:p>
    <w:p w:rsidR="00215ADC" w:rsidRPr="00A77432" w:rsidRDefault="00D06A60">
      <w:pPr>
        <w:pStyle w:val="Akapitzlist1"/>
        <w:rPr>
          <w:color w:val="000000"/>
        </w:rPr>
      </w:pPr>
      <w:r w:rsidRPr="00A77432">
        <w:rPr>
          <w:color w:val="000000"/>
        </w:rPr>
        <w:t xml:space="preserve">Rozporządzeniem MEN z dnia 17 listopada 2010 r. w sprawie zasad udzielania i organizacji pomocy psychologiczno-pedagogicznej w publicznych przedszkolach, szkołach i placówkach (Dz.U. Nr 228, poz. 1487). </w:t>
      </w:r>
    </w:p>
    <w:p w:rsidR="00215ADC" w:rsidRPr="00A77432" w:rsidRDefault="00D06A60">
      <w:pPr>
        <w:pStyle w:val="Akapitzlist1"/>
        <w:rPr>
          <w:color w:val="000000"/>
        </w:rPr>
      </w:pPr>
      <w:r w:rsidRPr="00A77432">
        <w:rPr>
          <w:color w:val="000000"/>
        </w:rPr>
        <w:t>Rozporządzeniem MENiS z dnia 31 grudnia 2002 r. w sprawie bezpieczeństwa i higieny w publicznych i niepublicznych szkołach i placówkach (Dz. U. z 2003r. Nr 6, poz. 69 z późn. zm.).</w:t>
      </w:r>
    </w:p>
    <w:p w:rsidR="00215ADC" w:rsidRPr="00A77432" w:rsidRDefault="00D06A60">
      <w:pPr>
        <w:pStyle w:val="Akapitzlist1"/>
        <w:rPr>
          <w:color w:val="000000"/>
        </w:rPr>
      </w:pPr>
      <w:r w:rsidRPr="00A77432">
        <w:rPr>
          <w:color w:val="000000"/>
        </w:rPr>
        <w:t>Rozporządzeniem MEN z dnia 15 grudnia 2010 r. w sprawie praktycznej nauki zawodu (Dz. U. Nr 244, poz. 1626).</w:t>
      </w:r>
    </w:p>
    <w:p w:rsidR="00215ADC" w:rsidRPr="00A77432" w:rsidRDefault="00D06A60">
      <w:pPr>
        <w:pStyle w:val="Akapitzlist1"/>
        <w:rPr>
          <w:rFonts w:cs="Calibri"/>
          <w:iCs/>
          <w:color w:val="000000"/>
        </w:rPr>
      </w:pPr>
      <w:r w:rsidRPr="00A77432">
        <w:rPr>
          <w:color w:val="000000"/>
        </w:rPr>
        <w:t>Rozporządzeniem MEN z dnia 21 czerwca 2012 r. w sprawie dopuszczania do użytku w szkole programów wychowania przedszkolnego i programów nauczania oraz dopuszczania do użytku szkolnego podręczników (Dz.U. 2012, poz. 752).</w:t>
      </w:r>
    </w:p>
    <w:p w:rsidR="00215ADC" w:rsidRPr="00A77432" w:rsidRDefault="00D06A60" w:rsidP="00C863F2">
      <w:pPr>
        <w:pStyle w:val="Akapitzlist"/>
        <w:numPr>
          <w:ilvl w:val="0"/>
          <w:numId w:val="1"/>
        </w:numPr>
        <w:spacing w:before="120" w:after="120"/>
        <w:ind w:left="357" w:hanging="357"/>
        <w:rPr>
          <w:rFonts w:cs="Calibri"/>
          <w:b/>
          <w:color w:val="000000"/>
          <w:sz w:val="22"/>
          <w:szCs w:val="24"/>
        </w:rPr>
      </w:pPr>
      <w:r w:rsidRPr="00A77432">
        <w:rPr>
          <w:rFonts w:cs="Calibri"/>
          <w:b/>
          <w:color w:val="000000"/>
          <w:sz w:val="22"/>
          <w:szCs w:val="24"/>
        </w:rPr>
        <w:t>CELE OGÓLNE KSZTAŁCENIA ZAWODOWEGO</w:t>
      </w:r>
    </w:p>
    <w:p w:rsidR="00D06A60" w:rsidRPr="00A77432" w:rsidRDefault="00D06A60" w:rsidP="00A72BD7">
      <w:pPr>
        <w:ind w:left="360"/>
        <w:jc w:val="both"/>
        <w:rPr>
          <w:rFonts w:ascii="Calibri" w:hAnsi="Calibri"/>
          <w:iCs/>
          <w:color w:val="000000"/>
          <w:sz w:val="20"/>
        </w:rPr>
      </w:pPr>
      <w:r w:rsidRPr="00A77432">
        <w:rPr>
          <w:rFonts w:ascii="Calibri" w:hAnsi="Calibri"/>
          <w:color w:val="000000"/>
          <w:sz w:val="20"/>
        </w:rPr>
        <w:t>Celem kształcenia zawodowego jest przygotowanie uczących się do życia w warunkach współczesnego świata, wykonywania pracy zawodowej i aktywnego funkcjonowania na zmieniającym się rynku pracy.</w:t>
      </w:r>
    </w:p>
    <w:p w:rsidR="00D06A60" w:rsidRPr="00A77432" w:rsidRDefault="00D06A60" w:rsidP="00A72BD7">
      <w:pPr>
        <w:autoSpaceDE w:val="0"/>
        <w:autoSpaceDN w:val="0"/>
        <w:adjustRightInd w:val="0"/>
        <w:ind w:left="360"/>
        <w:jc w:val="both"/>
        <w:rPr>
          <w:rFonts w:ascii="Calibri" w:hAnsi="Calibri"/>
          <w:iCs/>
          <w:color w:val="000000"/>
          <w:sz w:val="20"/>
        </w:rPr>
      </w:pPr>
      <w:r w:rsidRPr="00A77432">
        <w:rPr>
          <w:rFonts w:ascii="Calibri" w:hAnsi="Calibri"/>
          <w:iCs/>
          <w:color w:val="000000"/>
          <w:sz w:val="20"/>
        </w:rPr>
        <w:lastRenderedPageBreak/>
        <w:t>Zadania szkoły i innych podmiotów prowadzących kształcenie zawodowe oraz sposób ich realizacji są uwarunkowane zmianami zachodzącymi w otoczeniu gospodarczo-społecznym, na które wpływają w szczególności: idea gospodarki opartej na wiedzy, globalizacja procesów gospodarczych i społecznych, rosnący udział handlu międzynarodowego, mobilność geograficzna i zawodowa, nowe techniki i technologie, a także wzrost oczekiwań pracodawców w zakresie poziomu wiedzy i umiejętności pracowników.</w:t>
      </w:r>
    </w:p>
    <w:p w:rsidR="00D06A60" w:rsidRPr="00A77432" w:rsidRDefault="00D06A60" w:rsidP="00A72BD7">
      <w:pPr>
        <w:autoSpaceDE w:val="0"/>
        <w:autoSpaceDN w:val="0"/>
        <w:adjustRightInd w:val="0"/>
        <w:ind w:left="360"/>
        <w:jc w:val="both"/>
        <w:rPr>
          <w:rFonts w:ascii="Calibri" w:hAnsi="Calibri"/>
          <w:iCs/>
          <w:color w:val="000000"/>
          <w:sz w:val="20"/>
        </w:rPr>
      </w:pPr>
      <w:r w:rsidRPr="00A77432">
        <w:rPr>
          <w:rFonts w:ascii="Calibri" w:hAnsi="Calibri"/>
          <w:iCs/>
          <w:color w:val="000000"/>
          <w:sz w:val="20"/>
        </w:rPr>
        <w:t>W procesie kształcenia zawodowego ważne jest integrowanie i korelowanie kształcenia ogólnego i zawodowego, w tym doskonalenie kompetencji kluczowych nabytych w procesie kształcenia ogólnego, z uwzględnieniem niższych etapów edukacyjnych. Odpowiedni poziom wiedzy ogólnej powiązanej z wiedzą zawodową przyczyni się do podniesienia poziomu umiejętności zawodowych absolwentów szkół kształcących w zawodach, a tym samym zapewni im możliwość sprostania wyzwaniom zmieniającego się rynku pracy.</w:t>
      </w:r>
    </w:p>
    <w:p w:rsidR="00D06A60" w:rsidRPr="00A77432" w:rsidRDefault="00D06A60" w:rsidP="00A72BD7">
      <w:pPr>
        <w:ind w:left="360"/>
        <w:jc w:val="both"/>
        <w:rPr>
          <w:rFonts w:ascii="Calibri" w:hAnsi="Calibri"/>
          <w:iCs/>
          <w:color w:val="000000"/>
          <w:sz w:val="20"/>
        </w:rPr>
      </w:pPr>
      <w:r w:rsidRPr="00A77432">
        <w:rPr>
          <w:rFonts w:ascii="Calibri" w:hAnsi="Calibri"/>
          <w:iCs/>
          <w:color w:val="000000"/>
          <w:sz w:val="20"/>
        </w:rPr>
        <w:t>W procesie kształcenia zawodowego są podejmowane działania wspomagające rozwój każdego uczącego się, stosownie do jego potrzeb i możliwości, ze szczególnym uwzględnieniem indywidualnych ścieżek edukacji i kariery, możliwości podnoszenia poziomu wykształcenia i kwalifikacji zawodowych oraz zapobiegania przedwczesnemu kończeniu nauki.</w:t>
      </w:r>
    </w:p>
    <w:p w:rsidR="00D06A60" w:rsidRPr="00A77432" w:rsidRDefault="00D06A60" w:rsidP="00A72BD7">
      <w:pPr>
        <w:ind w:left="360"/>
        <w:jc w:val="both"/>
        <w:rPr>
          <w:rFonts w:ascii="Calibri" w:hAnsi="Calibri"/>
          <w:color w:val="000000"/>
          <w:sz w:val="20"/>
        </w:rPr>
      </w:pPr>
      <w:r w:rsidRPr="00A77432">
        <w:rPr>
          <w:rFonts w:ascii="Calibri" w:hAnsi="Calibri"/>
          <w:iCs/>
          <w:color w:val="000000"/>
          <w:sz w:val="20"/>
        </w:rPr>
        <w:t>Elastycznemu reagowaniu systemu kształcenia zawodowego na potrzeby rynku pracy, jego otwartości na uczenie się przez całe życie oraz mobilności edukacyjnej i zawodowej absolwentów ma służyć wyodrębnienie kwalifikacji w ramach poszczególnych zawodów wpisanych do klasyfikacji zawodów szkolnictwa zawodowego.</w:t>
      </w:r>
    </w:p>
    <w:p w:rsidR="00215ADC" w:rsidRPr="00A77432" w:rsidRDefault="00D06A60" w:rsidP="00C863F2">
      <w:pPr>
        <w:pStyle w:val="Akapitzlist"/>
        <w:numPr>
          <w:ilvl w:val="0"/>
          <w:numId w:val="1"/>
        </w:numPr>
        <w:spacing w:before="120" w:after="120"/>
        <w:ind w:left="357" w:hanging="357"/>
        <w:contextualSpacing w:val="0"/>
        <w:rPr>
          <w:b/>
          <w:bCs/>
          <w:color w:val="000000"/>
          <w:sz w:val="22"/>
          <w:szCs w:val="22"/>
        </w:rPr>
      </w:pPr>
      <w:r w:rsidRPr="00A77432">
        <w:rPr>
          <w:b/>
          <w:bCs/>
          <w:color w:val="000000"/>
          <w:sz w:val="22"/>
          <w:szCs w:val="22"/>
        </w:rPr>
        <w:t>PRZEDMIOTY ROZSZERZONE W TECHNIKUM</w:t>
      </w:r>
    </w:p>
    <w:p w:rsidR="00D06A60" w:rsidRPr="00A77432" w:rsidRDefault="00D06A60" w:rsidP="006D6FDC">
      <w:pPr>
        <w:ind w:left="360"/>
        <w:jc w:val="both"/>
        <w:rPr>
          <w:rFonts w:ascii="Calibri" w:hAnsi="Calibri"/>
          <w:color w:val="000000"/>
          <w:sz w:val="20"/>
        </w:rPr>
      </w:pPr>
      <w:r w:rsidRPr="00A77432">
        <w:rPr>
          <w:rFonts w:ascii="Calibri" w:hAnsi="Calibri"/>
          <w:color w:val="000000"/>
          <w:sz w:val="20"/>
        </w:rPr>
        <w:t xml:space="preserve">W programie nauczania dla zawodu technik teleinformatyk uwzględniono przedmioty ogólnokształcące fizykę i matematykę na poziomie rozszerzonym oraz </w:t>
      </w:r>
      <w:r w:rsidRPr="00A77432">
        <w:rPr>
          <w:rFonts w:ascii="Calibri" w:hAnsi="Calibri" w:cs="Calibri"/>
          <w:color w:val="000000"/>
          <w:sz w:val="20"/>
        </w:rPr>
        <w:t>historię i społeczeństwo jako przedmiot uzupełniający</w:t>
      </w:r>
      <w:r w:rsidRPr="00A77432">
        <w:rPr>
          <w:rFonts w:ascii="Calibri" w:hAnsi="Calibri"/>
          <w:color w:val="000000"/>
          <w:sz w:val="20"/>
        </w:rPr>
        <w:t>.</w:t>
      </w:r>
    </w:p>
    <w:p w:rsidR="00215ADC" w:rsidRPr="00A77432" w:rsidRDefault="00D06A60" w:rsidP="00C863F2">
      <w:pPr>
        <w:pStyle w:val="Akapitzlist"/>
        <w:numPr>
          <w:ilvl w:val="0"/>
          <w:numId w:val="1"/>
        </w:numPr>
        <w:spacing w:before="120" w:after="120"/>
        <w:ind w:left="357" w:hanging="357"/>
        <w:rPr>
          <w:rFonts w:cs="Calibri"/>
          <w:b/>
          <w:color w:val="000000"/>
          <w:sz w:val="22"/>
          <w:szCs w:val="24"/>
        </w:rPr>
      </w:pPr>
      <w:r w:rsidRPr="00A77432">
        <w:rPr>
          <w:rFonts w:cs="Calibri"/>
          <w:b/>
          <w:color w:val="000000"/>
          <w:sz w:val="22"/>
          <w:szCs w:val="24"/>
        </w:rPr>
        <w:t>KORELACJA PROGRAMU NAUCZANIA DLA ZAWODU TECHNIK TELEINFORMATYK Z PODSTAWĄ PROGRAMOWĄ KSZTAŁCENIA OGÓLNEGO</w:t>
      </w:r>
    </w:p>
    <w:p w:rsidR="00D06A60" w:rsidRPr="00A77432" w:rsidRDefault="00D06A60" w:rsidP="00A72BD7">
      <w:pPr>
        <w:ind w:left="360"/>
        <w:jc w:val="both"/>
        <w:rPr>
          <w:rFonts w:ascii="Calibri" w:hAnsi="Calibri"/>
          <w:iCs/>
          <w:color w:val="000000"/>
          <w:sz w:val="20"/>
        </w:rPr>
      </w:pPr>
      <w:r w:rsidRPr="00A77432">
        <w:rPr>
          <w:rFonts w:ascii="Calibri" w:hAnsi="Calibri"/>
          <w:iCs/>
          <w:color w:val="000000"/>
          <w:sz w:val="20"/>
        </w:rPr>
        <w:t>Program nauczania dla zawodu technik teleinformatyk uwzględnia aktualny stan wiedzy o zawodzie ze szczególnym zwróceniem uwagi na nowe technologie i najnowsze koncepcje nauczania.</w:t>
      </w:r>
    </w:p>
    <w:p w:rsidR="00D06A60" w:rsidRPr="00A77432" w:rsidRDefault="00D06A60" w:rsidP="00A72BD7">
      <w:pPr>
        <w:ind w:left="360"/>
        <w:jc w:val="both"/>
        <w:rPr>
          <w:rFonts w:ascii="Calibri" w:hAnsi="Calibri"/>
          <w:iCs/>
          <w:color w:val="000000"/>
          <w:sz w:val="20"/>
        </w:rPr>
      </w:pPr>
      <w:r w:rsidRPr="00A77432">
        <w:rPr>
          <w:rFonts w:ascii="Calibri" w:hAnsi="Calibri"/>
          <w:iCs/>
          <w:color w:val="000000"/>
          <w:sz w:val="20"/>
        </w:rPr>
        <w:t>Program uwzględnia także zapisy zadań ogólnych szkoły i umiejętności zdobywanych w trakcie kształcenia w szkole ponadgimnazjalnej umieszczonych w podstawach programowych kształcenia ogólnego, w tym:</w:t>
      </w:r>
    </w:p>
    <w:p w:rsidR="00215ADC" w:rsidRPr="00A77432" w:rsidRDefault="00D06A60" w:rsidP="00C863F2">
      <w:pPr>
        <w:pStyle w:val="Akapitzlist"/>
        <w:numPr>
          <w:ilvl w:val="0"/>
          <w:numId w:val="6"/>
        </w:numPr>
        <w:spacing w:after="0" w:line="240" w:lineRule="auto"/>
        <w:ind w:left="567" w:hanging="218"/>
        <w:contextualSpacing w:val="0"/>
        <w:jc w:val="both"/>
        <w:rPr>
          <w:rFonts w:cs="Calibri"/>
          <w:iCs/>
          <w:color w:val="000000"/>
        </w:rPr>
      </w:pPr>
      <w:r w:rsidRPr="00A77432">
        <w:rPr>
          <w:rFonts w:cs="Calibri"/>
          <w:iCs/>
          <w:color w:val="000000"/>
        </w:rPr>
        <w:t>umiejętność zrozumienia, wykorzystania i refleksyjnego przetworzenia tekstów, prowadząca do osiągnięcia własnych celów, rozwoju osobowego oraz aktywnego uczestnictwa w życiu społeczeństwa;</w:t>
      </w:r>
    </w:p>
    <w:p w:rsidR="00215ADC" w:rsidRPr="00A77432" w:rsidRDefault="00D06A60" w:rsidP="00C863F2">
      <w:pPr>
        <w:pStyle w:val="Akapitzlist"/>
        <w:numPr>
          <w:ilvl w:val="0"/>
          <w:numId w:val="6"/>
        </w:numPr>
        <w:spacing w:after="0" w:line="240" w:lineRule="auto"/>
        <w:ind w:left="567" w:hanging="218"/>
        <w:contextualSpacing w:val="0"/>
        <w:jc w:val="both"/>
        <w:rPr>
          <w:rFonts w:cs="Calibri"/>
          <w:iCs/>
          <w:color w:val="000000"/>
        </w:rPr>
      </w:pPr>
      <w:r w:rsidRPr="00A77432">
        <w:rPr>
          <w:rFonts w:cs="Calibri"/>
          <w:iCs/>
          <w:color w:val="000000"/>
        </w:rPr>
        <w:t>umiejętność wykorzystania narzędzi matematyki w życiu codziennym oraz formułowania sądów opartych na rozumowaniu matematycznym;</w:t>
      </w:r>
    </w:p>
    <w:p w:rsidR="00215ADC" w:rsidRPr="00A77432" w:rsidRDefault="00D06A60" w:rsidP="00C863F2">
      <w:pPr>
        <w:pStyle w:val="Akapitzlist"/>
        <w:numPr>
          <w:ilvl w:val="0"/>
          <w:numId w:val="6"/>
        </w:numPr>
        <w:spacing w:after="0" w:line="240" w:lineRule="auto"/>
        <w:ind w:left="567" w:hanging="218"/>
        <w:contextualSpacing w:val="0"/>
        <w:jc w:val="both"/>
        <w:rPr>
          <w:rFonts w:cs="Calibri"/>
          <w:iCs/>
          <w:color w:val="000000"/>
        </w:rPr>
      </w:pPr>
      <w:r w:rsidRPr="00A77432">
        <w:rPr>
          <w:rFonts w:cs="Calibri"/>
          <w:iCs/>
          <w:color w:val="000000"/>
        </w:rPr>
        <w:t xml:space="preserve">umiejętność wykorzystania wiedzy o charakterze naukowym do identyfikowania i rozwiązywania problemów, a także formułowania wniosków opartych na obserwacjach empirycznych dotyczących przyrody lub społeczeństwa; </w:t>
      </w:r>
    </w:p>
    <w:p w:rsidR="00215ADC" w:rsidRPr="00A77432" w:rsidRDefault="00D06A60" w:rsidP="00C863F2">
      <w:pPr>
        <w:pStyle w:val="Akapitzlist"/>
        <w:numPr>
          <w:ilvl w:val="0"/>
          <w:numId w:val="6"/>
        </w:numPr>
        <w:spacing w:after="0" w:line="240" w:lineRule="auto"/>
        <w:ind w:left="567" w:hanging="218"/>
        <w:contextualSpacing w:val="0"/>
        <w:jc w:val="both"/>
        <w:rPr>
          <w:rFonts w:cs="Calibri"/>
          <w:iCs/>
          <w:color w:val="000000"/>
        </w:rPr>
      </w:pPr>
      <w:r w:rsidRPr="00A77432">
        <w:rPr>
          <w:rFonts w:cs="Calibri"/>
          <w:iCs/>
          <w:color w:val="000000"/>
        </w:rPr>
        <w:t>umiejętność komunikowania się w języku ojczystym i w językach obcych;</w:t>
      </w:r>
    </w:p>
    <w:p w:rsidR="00215ADC" w:rsidRPr="00A77432" w:rsidRDefault="00D06A60" w:rsidP="00C863F2">
      <w:pPr>
        <w:pStyle w:val="Akapitzlist"/>
        <w:numPr>
          <w:ilvl w:val="0"/>
          <w:numId w:val="6"/>
        </w:numPr>
        <w:spacing w:after="0" w:line="240" w:lineRule="auto"/>
        <w:ind w:left="567" w:hanging="218"/>
        <w:contextualSpacing w:val="0"/>
        <w:jc w:val="both"/>
        <w:rPr>
          <w:rFonts w:cs="Calibri"/>
          <w:iCs/>
          <w:color w:val="000000"/>
        </w:rPr>
      </w:pPr>
      <w:r w:rsidRPr="00A77432">
        <w:rPr>
          <w:rFonts w:cs="Calibri"/>
          <w:iCs/>
          <w:color w:val="000000"/>
        </w:rPr>
        <w:t xml:space="preserve">umiejętność sprawnego posługiwania się nowoczesnymi technologiami informacyjnymi i komunikacyjnymi; </w:t>
      </w:r>
    </w:p>
    <w:p w:rsidR="00215ADC" w:rsidRPr="00A77432" w:rsidRDefault="00D06A60" w:rsidP="00C863F2">
      <w:pPr>
        <w:pStyle w:val="Akapitzlist"/>
        <w:numPr>
          <w:ilvl w:val="0"/>
          <w:numId w:val="6"/>
        </w:numPr>
        <w:spacing w:after="0" w:line="240" w:lineRule="auto"/>
        <w:ind w:left="567" w:hanging="218"/>
        <w:contextualSpacing w:val="0"/>
        <w:jc w:val="both"/>
        <w:rPr>
          <w:rFonts w:cs="Calibri"/>
          <w:iCs/>
          <w:color w:val="000000"/>
        </w:rPr>
      </w:pPr>
      <w:r w:rsidRPr="00A77432">
        <w:rPr>
          <w:rFonts w:cs="Calibri"/>
          <w:iCs/>
          <w:color w:val="000000"/>
        </w:rPr>
        <w:t>umiejętność wyszukiwania, selekcjonowania i krytycznej analizy informacji;</w:t>
      </w:r>
    </w:p>
    <w:p w:rsidR="00215ADC" w:rsidRPr="00A77432" w:rsidRDefault="00D06A60" w:rsidP="00C863F2">
      <w:pPr>
        <w:pStyle w:val="Akapitzlist"/>
        <w:numPr>
          <w:ilvl w:val="0"/>
          <w:numId w:val="6"/>
        </w:numPr>
        <w:spacing w:after="0" w:line="240" w:lineRule="auto"/>
        <w:ind w:left="567" w:hanging="218"/>
        <w:contextualSpacing w:val="0"/>
        <w:jc w:val="both"/>
        <w:rPr>
          <w:rFonts w:cs="Calibri"/>
          <w:iCs/>
          <w:color w:val="000000"/>
        </w:rPr>
      </w:pPr>
      <w:r w:rsidRPr="00A77432">
        <w:rPr>
          <w:rFonts w:cs="Calibri"/>
          <w:iCs/>
          <w:color w:val="000000"/>
        </w:rPr>
        <w:t>umiejętność rozpoznawania własnych potrzeb edukacyjnych oraz uczenia się;</w:t>
      </w:r>
    </w:p>
    <w:p w:rsidR="00215ADC" w:rsidRPr="00A77432" w:rsidRDefault="00D06A60" w:rsidP="00C863F2">
      <w:pPr>
        <w:pStyle w:val="Akapitzlist"/>
        <w:numPr>
          <w:ilvl w:val="0"/>
          <w:numId w:val="6"/>
        </w:numPr>
        <w:spacing w:after="0" w:line="240" w:lineRule="auto"/>
        <w:ind w:left="567" w:hanging="218"/>
        <w:contextualSpacing w:val="0"/>
        <w:jc w:val="both"/>
        <w:rPr>
          <w:rFonts w:cs="Calibri"/>
          <w:iCs/>
          <w:color w:val="000000"/>
        </w:rPr>
      </w:pPr>
      <w:r w:rsidRPr="00A77432">
        <w:rPr>
          <w:rFonts w:cs="Calibri"/>
          <w:iCs/>
          <w:color w:val="000000"/>
        </w:rPr>
        <w:t>umiejętność pracy zespołowej.</w:t>
      </w:r>
    </w:p>
    <w:p w:rsidR="00D06A60" w:rsidRPr="00A77432" w:rsidRDefault="00D06A60" w:rsidP="00A72BD7">
      <w:pPr>
        <w:ind w:left="360"/>
        <w:jc w:val="both"/>
        <w:rPr>
          <w:rFonts w:ascii="Calibri" w:hAnsi="Calibri"/>
          <w:color w:val="000000"/>
        </w:rPr>
      </w:pPr>
    </w:p>
    <w:p w:rsidR="00215ADC" w:rsidRPr="00A77432" w:rsidRDefault="00D06A60" w:rsidP="005A07E6">
      <w:pPr>
        <w:spacing w:before="60"/>
        <w:jc w:val="both"/>
        <w:rPr>
          <w:rFonts w:ascii="Calibri" w:hAnsi="Calibri"/>
          <w:color w:val="000000"/>
          <w:sz w:val="20"/>
        </w:rPr>
      </w:pPr>
      <w:r w:rsidRPr="00A77432">
        <w:rPr>
          <w:rFonts w:ascii="Calibri" w:hAnsi="Calibri"/>
          <w:iCs/>
          <w:color w:val="000000"/>
          <w:sz w:val="20"/>
        </w:rPr>
        <w:t xml:space="preserve">W programie nauczania dla zawodu technik teleinformatyk uwzględniono powiązania z kształceniem ogólnym polegające na wcześniejszym osiąganiu efektów kształcenia w zakresie przedmiotów ogólnokształcących stanowiących podbudowę dla kształcenia w zawodzie. Dotyczy to przede wszystkim </w:t>
      </w:r>
      <w:r w:rsidRPr="00A77432">
        <w:rPr>
          <w:rFonts w:ascii="Calibri" w:hAnsi="Calibri"/>
          <w:color w:val="000000"/>
          <w:sz w:val="20"/>
        </w:rPr>
        <w:t xml:space="preserve">przeeedmiotów </w:t>
      </w:r>
      <w:r w:rsidRPr="00A77432">
        <w:rPr>
          <w:rFonts w:ascii="Calibri" w:hAnsi="Calibri"/>
          <w:iCs/>
          <w:color w:val="000000"/>
          <w:sz w:val="20"/>
        </w:rPr>
        <w:t xml:space="preserve">takich jak: </w:t>
      </w:r>
    </w:p>
    <w:p w:rsidR="00215ADC" w:rsidRPr="00A77432" w:rsidRDefault="00D06A60" w:rsidP="005A07E6">
      <w:pPr>
        <w:spacing w:before="60"/>
        <w:jc w:val="both"/>
        <w:rPr>
          <w:rFonts w:ascii="Calibri" w:hAnsi="Calibri"/>
          <w:color w:val="000000"/>
          <w:sz w:val="20"/>
        </w:rPr>
      </w:pPr>
      <w:r w:rsidRPr="00A77432">
        <w:rPr>
          <w:rFonts w:ascii="Calibri" w:hAnsi="Calibri"/>
          <w:color w:val="000000"/>
          <w:sz w:val="20"/>
        </w:rPr>
        <w:t>matematyka: liczby rzeczywiste w różnych postaciach (np. ułamka zwykłego, ułamka dziesiętnego okresowego, z użyciem symboli pierwiastków, potęg), oblicza błąd bezwzględny i błąd względny przybliżenia, oblicza ze wzoru wartość funkcji dla danego argumentu, rysuje wykres funkcji liniowej korzystając z jej  wzoru, szkicuje wykres funkcji kwadratowej korzystając z jej wzoru, wartość najmniejsza i największa funkcji, korzysta z definicji logarytmu (binarnego, dziesiętnego), oblicza wartość funkcji logarytmicznej, korzysta z twierdzenia o zamianie podstawy logarytmu oraz o logarytmie iloczynu i ilorazu, wartości funkcji sinus, cosinus i tanges,</w:t>
      </w:r>
    </w:p>
    <w:p w:rsidR="00215ADC" w:rsidRPr="00A77432" w:rsidRDefault="00D06A60" w:rsidP="005A07E6">
      <w:pPr>
        <w:spacing w:before="60"/>
        <w:jc w:val="both"/>
        <w:rPr>
          <w:rFonts w:ascii="Calibri" w:hAnsi="Calibri"/>
          <w:color w:val="000000"/>
          <w:sz w:val="20"/>
        </w:rPr>
      </w:pPr>
      <w:r w:rsidRPr="00A77432">
        <w:rPr>
          <w:rFonts w:ascii="Calibri" w:hAnsi="Calibri"/>
          <w:color w:val="000000"/>
          <w:sz w:val="20"/>
        </w:rPr>
        <w:t>podstawy przedsiębiorczości: przedsiębiorstwo w gospodarce (cele działania, formy organizacyjno-prawne, zasady etyczne), podstawy prawne działalności gospodarczej (wybór podstawowych zagadnień, w tym regulacji antykorupcyjnych) i procedury jej poznawania, planowanie własnego przedsięwzięcia gospodarczego, biznesplan, koszty i przychody przedsiębiorstwa, określanie wyniku finansowego.</w:t>
      </w:r>
    </w:p>
    <w:p w:rsidR="00D06A60" w:rsidRPr="00A77432" w:rsidRDefault="00D06A60" w:rsidP="005A07E6">
      <w:pPr>
        <w:spacing w:before="60"/>
        <w:jc w:val="both"/>
        <w:rPr>
          <w:rFonts w:ascii="Calibri" w:hAnsi="Calibri"/>
          <w:iCs/>
          <w:color w:val="000000"/>
          <w:sz w:val="20"/>
        </w:rPr>
      </w:pPr>
      <w:r w:rsidRPr="00A77432">
        <w:rPr>
          <w:rFonts w:ascii="Calibri" w:hAnsi="Calibri"/>
          <w:color w:val="000000"/>
          <w:sz w:val="20"/>
        </w:rPr>
        <w:t>edukacja dla bezpieczeństwa: pierwsza pomoc w nagłych wypadkach.</w:t>
      </w:r>
    </w:p>
    <w:p w:rsidR="00215ADC" w:rsidRPr="00A77432" w:rsidRDefault="00D06A60" w:rsidP="00C863F2">
      <w:pPr>
        <w:pStyle w:val="Akapitzlist"/>
        <w:numPr>
          <w:ilvl w:val="0"/>
          <w:numId w:val="1"/>
        </w:numPr>
        <w:spacing w:before="120" w:after="120"/>
        <w:ind w:left="357" w:hanging="357"/>
        <w:rPr>
          <w:rFonts w:cs="Calibri"/>
          <w:b/>
          <w:color w:val="000000"/>
          <w:sz w:val="22"/>
          <w:szCs w:val="24"/>
        </w:rPr>
      </w:pPr>
      <w:r w:rsidRPr="00A77432">
        <w:rPr>
          <w:rFonts w:cs="Calibri"/>
          <w:b/>
          <w:color w:val="000000"/>
          <w:sz w:val="22"/>
          <w:szCs w:val="24"/>
        </w:rPr>
        <w:t>INFORMACJA O ZAWODZIE TECHNIK TELEINFORMATYK</w:t>
      </w:r>
    </w:p>
    <w:p w:rsidR="00D06A60" w:rsidRPr="00A77432" w:rsidRDefault="00D06A60" w:rsidP="005A07E6">
      <w:pPr>
        <w:spacing w:before="60"/>
        <w:jc w:val="both"/>
        <w:rPr>
          <w:rFonts w:ascii="Calibri" w:hAnsi="Calibri"/>
          <w:color w:val="000000"/>
          <w:sz w:val="20"/>
        </w:rPr>
      </w:pPr>
      <w:r w:rsidRPr="00A77432">
        <w:rPr>
          <w:rFonts w:ascii="Calibri" w:hAnsi="Calibri"/>
          <w:color w:val="000000"/>
          <w:sz w:val="20"/>
        </w:rPr>
        <w:t xml:space="preserve">Technik teleinformatyk świadczy usługi z dziedziny telekomunikacji i informatyki, które są ukierunkowane na projektowanie i konfigurowanie sieci, transmisję danych w sieciach, konfigurowanie i eksploatowanie urządzeń i usług sieciowych. Umiejętności praktyczne są wzbogacone wiedzą ogólną z zakresu elektroniki analogowej i cyfrowej oraz wiedzą szczegółową z zakresu przetwarzania sygnałów, optoelektroniki światłowodowej, łączy radiowych i satelitarnych, systemów telekomunikacyjnych i teletransmisyjnych oraz protokołów sieciowych. Osoba posiadająca wykształcenie w tym zawodzie może pracować w przedsiębiorstwach i organizacjach eksploatujących systemy teleinformatyczne (montowanie, konfigurowanie i zabezpieczanie systemów komputerowych); firmach świadczących usługi teleinformatyczne (projektowanie, budowa i eksploatacja systemów i sieci teleinformatycznych w ujęciu logicznym i elektrycznym); firmach świadczących usługi informatyczne (administrowanie sieciami lokalnymi, wdrażanie nowych rozwiązań i technologii). </w:t>
      </w:r>
    </w:p>
    <w:p w:rsidR="00D06A60" w:rsidRPr="00A77432" w:rsidRDefault="00D06A60" w:rsidP="005A07E6">
      <w:pPr>
        <w:spacing w:before="60"/>
        <w:jc w:val="both"/>
        <w:rPr>
          <w:rFonts w:ascii="Calibri" w:hAnsi="Calibri"/>
          <w:color w:val="000000"/>
          <w:sz w:val="20"/>
        </w:rPr>
      </w:pPr>
      <w:r w:rsidRPr="00A77432">
        <w:rPr>
          <w:rFonts w:ascii="Calibri" w:hAnsi="Calibri"/>
          <w:color w:val="000000"/>
          <w:sz w:val="20"/>
        </w:rPr>
        <w:t xml:space="preserve">Kształcenie w zawodzie technik teleinformatyk jest realizowane w trzech kwalifikacjach, które treściowo obejmują: uruchamianie oraz utrzymanie terminali i przyłączy abonenckich (E.15.), projektowanie lokalnych sieci komputerowych i administrowanie sieciami (E.13.), montaż i eksploatacja sieci rozległych (E.16.). </w:t>
      </w:r>
    </w:p>
    <w:p w:rsidR="00215ADC" w:rsidRPr="00A77432" w:rsidRDefault="00D06A60" w:rsidP="00C863F2">
      <w:pPr>
        <w:pStyle w:val="Akapitzlist"/>
        <w:numPr>
          <w:ilvl w:val="0"/>
          <w:numId w:val="1"/>
        </w:numPr>
        <w:spacing w:before="120" w:after="120"/>
        <w:ind w:left="357" w:hanging="357"/>
        <w:rPr>
          <w:rFonts w:cs="Calibri"/>
          <w:b/>
          <w:color w:val="000000"/>
          <w:sz w:val="22"/>
          <w:szCs w:val="24"/>
        </w:rPr>
      </w:pPr>
      <w:r w:rsidRPr="00A77432">
        <w:rPr>
          <w:rFonts w:cs="Calibri"/>
          <w:b/>
          <w:color w:val="000000"/>
          <w:sz w:val="22"/>
          <w:szCs w:val="24"/>
        </w:rPr>
        <w:t>UZASADNIENIE POTRZEBY KSZTAŁCENIA W ZAWODZIE</w:t>
      </w:r>
    </w:p>
    <w:p w:rsidR="00D06A60" w:rsidRPr="00A77432" w:rsidRDefault="00D06A60" w:rsidP="005A07E6">
      <w:pPr>
        <w:spacing w:before="60"/>
        <w:jc w:val="both"/>
        <w:rPr>
          <w:rFonts w:ascii="Calibri" w:hAnsi="Calibri"/>
          <w:color w:val="000000"/>
          <w:sz w:val="20"/>
        </w:rPr>
      </w:pPr>
      <w:r w:rsidRPr="00A77432">
        <w:rPr>
          <w:rFonts w:ascii="Calibri" w:hAnsi="Calibri"/>
          <w:color w:val="000000"/>
          <w:sz w:val="20"/>
        </w:rPr>
        <w:t>Teleinformatyka skupia w sobie zagadnienia telekomunikacji i informatyki i obserwujemy jej ciągły rozwój. Technicy teleinformatyce należą do grupy poszukiwanych pracowników. Rynek pracy oczekuje na profesjonalnych techników teleinformatyków, których kompetencje pozwolą na poszerzenie zakresu świadczonych usług oraz podniesienie prestiżu firmy, w której będą zatrudnieni. Osoby przedsiębiorcze mogą stworzyć własną firmę, która będzie świadczyła usługi z zakresu teleinformatyki.</w:t>
      </w:r>
    </w:p>
    <w:p w:rsidR="00D06A60" w:rsidRPr="00A77432" w:rsidRDefault="00D06A60" w:rsidP="005A07E6">
      <w:pPr>
        <w:spacing w:before="60"/>
        <w:jc w:val="both"/>
        <w:rPr>
          <w:rFonts w:ascii="Calibri" w:hAnsi="Calibri"/>
          <w:color w:val="000000"/>
          <w:sz w:val="20"/>
        </w:rPr>
      </w:pPr>
      <w:r w:rsidRPr="00A77432">
        <w:rPr>
          <w:rFonts w:ascii="Calibri" w:hAnsi="Calibri"/>
          <w:bCs/>
          <w:color w:val="000000"/>
          <w:sz w:val="20"/>
        </w:rPr>
        <w:t xml:space="preserve">Rozmowy z pracodawcami jak również analiza internetowych ofert pracy, prowadzona m.in. w oparciu o portale www.pracuj.pl oraz www.praca.com, wykazały, że koniecznym jest kształcenie w zawodzie teleinformatyk. Znajomość zagadnień telekomunikacyjnych oraz posiadanie kompetencji informatycznych pozwala być elastycznym na rynku pracy oraz łatwo stawiać czoła nowym wyzwaniom, jakie stawia ciągły rozwój szeroko rozumianej cyfryzacji. Najwięcej ofert pracy w branży teleinformatycznej (ICT – ang. Information and Communication Technologies) skierowanych było do: serwisantów sprzętu komputerowego, sprzedawców rozwiązań teleinformatycznych </w:t>
      </w:r>
      <w:r w:rsidRPr="00A77432">
        <w:rPr>
          <w:rFonts w:ascii="Calibri" w:hAnsi="Calibri"/>
          <w:bCs/>
          <w:color w:val="000000"/>
          <w:sz w:val="20"/>
        </w:rPr>
        <w:lastRenderedPageBreak/>
        <w:t>i telekomunikacyjnych, architektów systemów teleinformatycznych, administratorów sieci i systemów teleinformatycznych, specjalistów do spraw wsparcia technicznego sprzedaży, specjalistów do spraw sieci rozległych.</w:t>
      </w:r>
      <w:r w:rsidRPr="00A77432">
        <w:rPr>
          <w:rFonts w:ascii="Calibri" w:hAnsi="Calibri"/>
          <w:color w:val="000000"/>
          <w:sz w:val="20"/>
        </w:rPr>
        <w:t xml:space="preserve"> </w:t>
      </w:r>
    </w:p>
    <w:p w:rsidR="00D06A60" w:rsidRPr="00A77432" w:rsidRDefault="00D06A60" w:rsidP="005A07E6">
      <w:pPr>
        <w:spacing w:before="60"/>
        <w:jc w:val="both"/>
        <w:rPr>
          <w:rFonts w:ascii="Calibri" w:hAnsi="Calibri"/>
          <w:bCs/>
          <w:color w:val="000000"/>
          <w:sz w:val="20"/>
        </w:rPr>
      </w:pPr>
      <w:r w:rsidRPr="00A77432">
        <w:rPr>
          <w:rFonts w:ascii="Calibri" w:hAnsi="Calibri"/>
          <w:color w:val="000000"/>
          <w:sz w:val="20"/>
        </w:rPr>
        <w:t>Osoba, która odbyła edukację w zawodzie technik teleinformatyk może kontynuować edukację na uczelni wyższej, studiując kierunek teleinformatyka. Zdobyta wiedza i umiejętności w czasie nauki w technikum będą stanowiły podbudowę do zagadnień omawianych w czasie studiów, którymi są: projektowanie systemów i sieci transmisji cyfrowej wysokich przepływności, projektowanie sieci radiowych i hybrydowych oraz inżynieria ruchu w sieciach teleinformatycznych.</w:t>
      </w:r>
    </w:p>
    <w:p w:rsidR="00D06A60" w:rsidRPr="00A77432" w:rsidRDefault="00D06A60" w:rsidP="00A72BD7">
      <w:pPr>
        <w:ind w:left="426"/>
        <w:jc w:val="both"/>
        <w:rPr>
          <w:rFonts w:ascii="Calibri" w:hAnsi="Calibri"/>
          <w:bCs/>
          <w:color w:val="000000"/>
        </w:rPr>
      </w:pPr>
    </w:p>
    <w:p w:rsidR="00215ADC" w:rsidRPr="00A77432" w:rsidRDefault="00D06A60" w:rsidP="00C863F2">
      <w:pPr>
        <w:pStyle w:val="Akapitzlist"/>
        <w:numPr>
          <w:ilvl w:val="0"/>
          <w:numId w:val="1"/>
        </w:numPr>
        <w:spacing w:before="120" w:after="120"/>
        <w:ind w:left="357" w:hanging="357"/>
        <w:rPr>
          <w:rFonts w:cs="Calibri"/>
          <w:b/>
          <w:color w:val="000000"/>
          <w:sz w:val="22"/>
          <w:szCs w:val="24"/>
        </w:rPr>
      </w:pPr>
      <w:r w:rsidRPr="00A77432">
        <w:rPr>
          <w:rFonts w:cs="Calibri"/>
          <w:b/>
          <w:color w:val="000000"/>
          <w:sz w:val="22"/>
          <w:szCs w:val="24"/>
        </w:rPr>
        <w:t>POWIĄZANIA ZAWODU TECHNIK TELEINFORMATYK Z INNYMI ZAWODAMI</w:t>
      </w:r>
    </w:p>
    <w:p w:rsidR="00D06A60" w:rsidRPr="00A77432" w:rsidRDefault="00D06A60" w:rsidP="00A72BD7">
      <w:pPr>
        <w:ind w:left="426"/>
        <w:jc w:val="both"/>
        <w:rPr>
          <w:rFonts w:ascii="Calibri" w:hAnsi="Calibri"/>
          <w:bCs/>
          <w:color w:val="000000"/>
          <w:sz w:val="20"/>
        </w:rPr>
      </w:pPr>
      <w:r w:rsidRPr="00A77432">
        <w:rPr>
          <w:rFonts w:ascii="Calibri" w:hAnsi="Calibri"/>
          <w:bCs/>
          <w:color w:val="000000"/>
          <w:sz w:val="20"/>
        </w:rPr>
        <w:t>Podział zawodów na kwalifikacje czyni system kształcenia elastycznym, umożliwiającym uczącemu się uzupełnianie kwalifikacji stosownie do potrzeb rynku pracy, własnych potrzeb i ambicji. Analizując podstawę programową można stwierdzić, że wspólne kwalifikacje mają zawody kształcone na poziomie zasadniczej szkoły zawodowej i technikum oraz zawody kształcone jedynie na poziomie technikum, jakim jest zawód technik teleinformatyk (wspólna z zawodem technik informatyk kwalifikacja E.13. Projektowanie lokalnych sieci komputerowych i administracja sieciami). Inną grupą wspólnych efektów dotyczących obszaru zawodowego są efekty stanowiące podbudowę kształcenia w zawodach (na poziomie zasadniczej szkoły zawodowej i technikum) określone kodami PKZ(E.a), PKZ(E.b), PKZ(E.c) oraz efekty właściwe dla zawodów nauczanych jedynie na poziomie technikum określone kodem OMZ.</w:t>
      </w:r>
    </w:p>
    <w:p w:rsidR="00D06A60" w:rsidRPr="00A77432" w:rsidRDefault="00D06A60" w:rsidP="00A72BD7">
      <w:pPr>
        <w:ind w:left="426"/>
        <w:jc w:val="both"/>
        <w:rPr>
          <w:rFonts w:ascii="Calibri" w:hAnsi="Calibri"/>
          <w:bCs/>
          <w:color w:val="000000"/>
          <w:sz w:val="20"/>
        </w:rPr>
      </w:pPr>
    </w:p>
    <w:tbl>
      <w:tblPr>
        <w:tblW w:w="8562" w:type="dxa"/>
        <w:jc w:val="center"/>
        <w:tblInd w:w="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2410"/>
        <w:gridCol w:w="1275"/>
        <w:gridCol w:w="2410"/>
        <w:gridCol w:w="1475"/>
      </w:tblGrid>
      <w:tr w:rsidR="00D06A60" w:rsidRPr="005A07E6" w:rsidTr="00B76176">
        <w:trPr>
          <w:trHeight w:val="213"/>
          <w:jc w:val="center"/>
        </w:trPr>
        <w:tc>
          <w:tcPr>
            <w:tcW w:w="3402" w:type="dxa"/>
            <w:gridSpan w:val="2"/>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Kwalifikacja</w:t>
            </w:r>
          </w:p>
        </w:tc>
        <w:tc>
          <w:tcPr>
            <w:tcW w:w="1275"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Symbol zawodu</w:t>
            </w:r>
          </w:p>
        </w:tc>
        <w:tc>
          <w:tcPr>
            <w:tcW w:w="2410"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Zawód</w:t>
            </w:r>
          </w:p>
        </w:tc>
        <w:tc>
          <w:tcPr>
            <w:tcW w:w="1475"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Elementy wspólne</w:t>
            </w:r>
          </w:p>
        </w:tc>
      </w:tr>
      <w:tr w:rsidR="00D06A60" w:rsidRPr="005A07E6" w:rsidTr="00B76176">
        <w:trPr>
          <w:trHeight w:val="213"/>
          <w:jc w:val="center"/>
        </w:trPr>
        <w:tc>
          <w:tcPr>
            <w:tcW w:w="992" w:type="dxa"/>
            <w:vMerge w:val="restart"/>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 xml:space="preserve">E.13. </w:t>
            </w:r>
          </w:p>
        </w:tc>
        <w:tc>
          <w:tcPr>
            <w:tcW w:w="2410" w:type="dxa"/>
            <w:vMerge w:val="restart"/>
          </w:tcPr>
          <w:p w:rsidR="00D06A60" w:rsidRPr="00A77432" w:rsidRDefault="00D06A60" w:rsidP="009F3913">
            <w:pPr>
              <w:pStyle w:val="Default"/>
              <w:rPr>
                <w:rFonts w:ascii="Calibri" w:hAnsi="Calibri" w:cs="Calibri"/>
                <w:sz w:val="18"/>
                <w:szCs w:val="20"/>
              </w:rPr>
            </w:pPr>
            <w:r w:rsidRPr="00A77432">
              <w:rPr>
                <w:rFonts w:ascii="Calibri" w:hAnsi="Calibri"/>
                <w:bCs/>
                <w:sz w:val="18"/>
                <w:szCs w:val="20"/>
              </w:rPr>
              <w:t>Projektowanie lokalnych sieci komputerowych i administracja sieciami</w:t>
            </w:r>
          </w:p>
        </w:tc>
        <w:tc>
          <w:tcPr>
            <w:tcW w:w="1275"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351103</w:t>
            </w:r>
          </w:p>
        </w:tc>
        <w:tc>
          <w:tcPr>
            <w:tcW w:w="2410"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Technik</w:t>
            </w:r>
          </w:p>
          <w:p w:rsidR="00D06A60" w:rsidRPr="00A77432" w:rsidRDefault="0024263A" w:rsidP="009F3913">
            <w:pPr>
              <w:pStyle w:val="Default"/>
              <w:rPr>
                <w:rFonts w:ascii="Calibri" w:hAnsi="Calibri" w:cs="Calibri"/>
                <w:sz w:val="18"/>
                <w:szCs w:val="20"/>
              </w:rPr>
            </w:pPr>
            <w:r w:rsidRPr="00A77432">
              <w:rPr>
                <w:rFonts w:ascii="Calibri" w:hAnsi="Calibri" w:cs="Calibri"/>
                <w:sz w:val="18"/>
                <w:szCs w:val="20"/>
              </w:rPr>
              <w:t>T</w:t>
            </w:r>
            <w:r w:rsidR="00D06A60" w:rsidRPr="00A77432">
              <w:rPr>
                <w:rFonts w:ascii="Calibri" w:hAnsi="Calibri" w:cs="Calibri"/>
                <w:sz w:val="18"/>
                <w:szCs w:val="20"/>
              </w:rPr>
              <w:t>eleinformatyk</w:t>
            </w:r>
          </w:p>
        </w:tc>
        <w:tc>
          <w:tcPr>
            <w:tcW w:w="1475" w:type="dxa"/>
            <w:vMerge w:val="restart"/>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PKZ(E.b)</w:t>
            </w:r>
          </w:p>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OMZ</w:t>
            </w:r>
          </w:p>
        </w:tc>
      </w:tr>
      <w:tr w:rsidR="00D06A60" w:rsidRPr="005A07E6" w:rsidTr="00B76176">
        <w:trPr>
          <w:trHeight w:val="93"/>
          <w:jc w:val="center"/>
        </w:trPr>
        <w:tc>
          <w:tcPr>
            <w:tcW w:w="992" w:type="dxa"/>
            <w:vMerge/>
          </w:tcPr>
          <w:p w:rsidR="00D06A60" w:rsidRPr="00A77432" w:rsidRDefault="00D06A60" w:rsidP="009F3913">
            <w:pPr>
              <w:pStyle w:val="Default"/>
              <w:rPr>
                <w:rFonts w:ascii="Calibri" w:hAnsi="Calibri" w:cs="Calibri"/>
                <w:sz w:val="18"/>
                <w:szCs w:val="20"/>
              </w:rPr>
            </w:pPr>
          </w:p>
        </w:tc>
        <w:tc>
          <w:tcPr>
            <w:tcW w:w="2410" w:type="dxa"/>
            <w:vMerge/>
          </w:tcPr>
          <w:p w:rsidR="00D06A60" w:rsidRPr="00A77432" w:rsidRDefault="00D06A60" w:rsidP="009F3913">
            <w:pPr>
              <w:pStyle w:val="Default"/>
              <w:rPr>
                <w:rFonts w:ascii="Calibri" w:hAnsi="Calibri" w:cs="Calibri"/>
                <w:sz w:val="18"/>
                <w:szCs w:val="20"/>
              </w:rPr>
            </w:pPr>
          </w:p>
        </w:tc>
        <w:tc>
          <w:tcPr>
            <w:tcW w:w="1275"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351203</w:t>
            </w:r>
          </w:p>
        </w:tc>
        <w:tc>
          <w:tcPr>
            <w:tcW w:w="2410"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Technik</w:t>
            </w:r>
          </w:p>
          <w:p w:rsidR="00D06A60" w:rsidRPr="00A77432" w:rsidRDefault="0024263A" w:rsidP="009F3913">
            <w:pPr>
              <w:pStyle w:val="Default"/>
              <w:rPr>
                <w:rFonts w:ascii="Calibri" w:hAnsi="Calibri" w:cs="Calibri"/>
                <w:sz w:val="18"/>
                <w:szCs w:val="20"/>
              </w:rPr>
            </w:pPr>
            <w:r w:rsidRPr="00A77432">
              <w:rPr>
                <w:rFonts w:ascii="Calibri" w:hAnsi="Calibri" w:cs="Calibri"/>
                <w:sz w:val="18"/>
                <w:szCs w:val="20"/>
              </w:rPr>
              <w:t>I</w:t>
            </w:r>
            <w:r w:rsidR="00D06A60" w:rsidRPr="00A77432">
              <w:rPr>
                <w:rFonts w:ascii="Calibri" w:hAnsi="Calibri" w:cs="Calibri"/>
                <w:sz w:val="18"/>
                <w:szCs w:val="20"/>
              </w:rPr>
              <w:t>nformatyk</w:t>
            </w:r>
          </w:p>
        </w:tc>
        <w:tc>
          <w:tcPr>
            <w:tcW w:w="1475" w:type="dxa"/>
            <w:vMerge/>
          </w:tcPr>
          <w:p w:rsidR="00D06A60" w:rsidRPr="00A77432" w:rsidRDefault="00D06A60" w:rsidP="009F3913">
            <w:pPr>
              <w:pStyle w:val="Default"/>
              <w:rPr>
                <w:rFonts w:ascii="Calibri" w:hAnsi="Calibri" w:cs="Calibri"/>
                <w:sz w:val="18"/>
                <w:szCs w:val="20"/>
              </w:rPr>
            </w:pPr>
          </w:p>
        </w:tc>
      </w:tr>
      <w:tr w:rsidR="00D06A60" w:rsidRPr="005A07E6" w:rsidTr="00B76176">
        <w:trPr>
          <w:trHeight w:val="93"/>
          <w:jc w:val="center"/>
        </w:trPr>
        <w:tc>
          <w:tcPr>
            <w:tcW w:w="992" w:type="dxa"/>
          </w:tcPr>
          <w:p w:rsidR="00D06A60" w:rsidRPr="00A77432" w:rsidRDefault="00D06A60" w:rsidP="009F3913">
            <w:pPr>
              <w:pStyle w:val="Default"/>
              <w:rPr>
                <w:rFonts w:ascii="Calibri" w:hAnsi="Calibri" w:cs="Calibri"/>
                <w:sz w:val="18"/>
                <w:szCs w:val="20"/>
              </w:rPr>
            </w:pPr>
          </w:p>
        </w:tc>
        <w:tc>
          <w:tcPr>
            <w:tcW w:w="2410" w:type="dxa"/>
          </w:tcPr>
          <w:p w:rsidR="00D06A60" w:rsidRPr="00A77432" w:rsidRDefault="00D06A60" w:rsidP="009F3913">
            <w:pPr>
              <w:pStyle w:val="Default"/>
              <w:rPr>
                <w:rFonts w:ascii="Calibri" w:hAnsi="Calibri" w:cs="Calibri"/>
                <w:sz w:val="18"/>
                <w:szCs w:val="20"/>
              </w:rPr>
            </w:pPr>
          </w:p>
        </w:tc>
        <w:tc>
          <w:tcPr>
            <w:tcW w:w="1275"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351202</w:t>
            </w:r>
          </w:p>
        </w:tc>
        <w:tc>
          <w:tcPr>
            <w:tcW w:w="2410"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Technik tyfloinformatyk</w:t>
            </w:r>
          </w:p>
        </w:tc>
        <w:tc>
          <w:tcPr>
            <w:tcW w:w="1475" w:type="dxa"/>
            <w:vMerge/>
          </w:tcPr>
          <w:p w:rsidR="00D06A60" w:rsidRPr="00A77432" w:rsidRDefault="00D06A60" w:rsidP="009F3913">
            <w:pPr>
              <w:pStyle w:val="Default"/>
              <w:rPr>
                <w:rFonts w:ascii="Calibri" w:hAnsi="Calibri" w:cs="Calibri"/>
                <w:sz w:val="18"/>
                <w:szCs w:val="20"/>
              </w:rPr>
            </w:pPr>
          </w:p>
        </w:tc>
      </w:tr>
      <w:tr w:rsidR="00D06A60" w:rsidRPr="005A07E6" w:rsidTr="00B76176">
        <w:trPr>
          <w:trHeight w:val="93"/>
          <w:jc w:val="center"/>
        </w:trPr>
        <w:tc>
          <w:tcPr>
            <w:tcW w:w="992" w:type="dxa"/>
          </w:tcPr>
          <w:p w:rsidR="00D06A60" w:rsidRPr="00A77432" w:rsidRDefault="00D06A60" w:rsidP="009F3913">
            <w:pPr>
              <w:pStyle w:val="Default"/>
              <w:rPr>
                <w:rFonts w:ascii="Calibri" w:hAnsi="Calibri" w:cs="Calibri"/>
                <w:sz w:val="18"/>
                <w:szCs w:val="20"/>
              </w:rPr>
            </w:pPr>
          </w:p>
        </w:tc>
        <w:tc>
          <w:tcPr>
            <w:tcW w:w="2410" w:type="dxa"/>
          </w:tcPr>
          <w:p w:rsidR="00D06A60" w:rsidRPr="00A77432" w:rsidRDefault="00D06A60" w:rsidP="009F3913">
            <w:pPr>
              <w:pStyle w:val="Default"/>
              <w:rPr>
                <w:rFonts w:ascii="Calibri" w:hAnsi="Calibri" w:cs="Calibri"/>
                <w:sz w:val="18"/>
                <w:szCs w:val="20"/>
              </w:rPr>
            </w:pPr>
          </w:p>
        </w:tc>
        <w:tc>
          <w:tcPr>
            <w:tcW w:w="1275"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351103</w:t>
            </w:r>
          </w:p>
        </w:tc>
        <w:tc>
          <w:tcPr>
            <w:tcW w:w="2410"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Technik</w:t>
            </w:r>
          </w:p>
          <w:p w:rsidR="00D06A60" w:rsidRPr="00A77432" w:rsidRDefault="0024263A" w:rsidP="009F3913">
            <w:pPr>
              <w:pStyle w:val="Default"/>
              <w:rPr>
                <w:rFonts w:ascii="Calibri" w:hAnsi="Calibri" w:cs="Calibri"/>
                <w:sz w:val="18"/>
                <w:szCs w:val="20"/>
              </w:rPr>
            </w:pPr>
            <w:r w:rsidRPr="00A77432">
              <w:rPr>
                <w:rFonts w:ascii="Calibri" w:hAnsi="Calibri" w:cs="Calibri"/>
                <w:sz w:val="18"/>
                <w:szCs w:val="20"/>
              </w:rPr>
              <w:t>T</w:t>
            </w:r>
            <w:r w:rsidR="00D06A60" w:rsidRPr="00A77432">
              <w:rPr>
                <w:rFonts w:ascii="Calibri" w:hAnsi="Calibri" w:cs="Calibri"/>
                <w:sz w:val="18"/>
                <w:szCs w:val="20"/>
              </w:rPr>
              <w:t>eleinformatyk</w:t>
            </w:r>
          </w:p>
        </w:tc>
        <w:tc>
          <w:tcPr>
            <w:tcW w:w="1475" w:type="dxa"/>
            <w:vMerge w:val="restart"/>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PKZ(E.a)</w:t>
            </w:r>
          </w:p>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OMZ</w:t>
            </w:r>
          </w:p>
        </w:tc>
      </w:tr>
      <w:tr w:rsidR="00D06A60" w:rsidRPr="005A07E6" w:rsidTr="00B76176">
        <w:trPr>
          <w:trHeight w:val="93"/>
          <w:jc w:val="center"/>
        </w:trPr>
        <w:tc>
          <w:tcPr>
            <w:tcW w:w="992" w:type="dxa"/>
          </w:tcPr>
          <w:p w:rsidR="00D06A60" w:rsidRPr="00A77432" w:rsidRDefault="00D06A60" w:rsidP="009F3913">
            <w:pPr>
              <w:pStyle w:val="Default"/>
              <w:rPr>
                <w:rFonts w:ascii="Calibri" w:hAnsi="Calibri" w:cs="Calibri"/>
                <w:sz w:val="18"/>
                <w:szCs w:val="20"/>
              </w:rPr>
            </w:pPr>
          </w:p>
        </w:tc>
        <w:tc>
          <w:tcPr>
            <w:tcW w:w="2410" w:type="dxa"/>
          </w:tcPr>
          <w:p w:rsidR="00D06A60" w:rsidRPr="00A77432" w:rsidRDefault="00D06A60" w:rsidP="009F3913">
            <w:pPr>
              <w:pStyle w:val="Default"/>
              <w:rPr>
                <w:rFonts w:ascii="Calibri" w:hAnsi="Calibri" w:cs="Calibri"/>
                <w:sz w:val="18"/>
                <w:szCs w:val="20"/>
              </w:rPr>
            </w:pPr>
          </w:p>
        </w:tc>
        <w:tc>
          <w:tcPr>
            <w:tcW w:w="1275"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315316</w:t>
            </w:r>
          </w:p>
        </w:tc>
        <w:tc>
          <w:tcPr>
            <w:tcW w:w="2410"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Technik awionik</w:t>
            </w:r>
          </w:p>
        </w:tc>
        <w:tc>
          <w:tcPr>
            <w:tcW w:w="1475" w:type="dxa"/>
            <w:vMerge/>
          </w:tcPr>
          <w:p w:rsidR="00D06A60" w:rsidRPr="00A77432" w:rsidRDefault="00D06A60" w:rsidP="009F3913">
            <w:pPr>
              <w:pStyle w:val="Default"/>
              <w:rPr>
                <w:rFonts w:ascii="Calibri" w:hAnsi="Calibri" w:cs="Calibri"/>
                <w:sz w:val="18"/>
                <w:szCs w:val="20"/>
              </w:rPr>
            </w:pPr>
          </w:p>
        </w:tc>
      </w:tr>
      <w:tr w:rsidR="00D06A60" w:rsidRPr="005A07E6" w:rsidTr="00B76176">
        <w:trPr>
          <w:trHeight w:val="93"/>
          <w:jc w:val="center"/>
        </w:trPr>
        <w:tc>
          <w:tcPr>
            <w:tcW w:w="992" w:type="dxa"/>
          </w:tcPr>
          <w:p w:rsidR="00D06A60" w:rsidRPr="00A77432" w:rsidRDefault="00D06A60" w:rsidP="009F3913">
            <w:pPr>
              <w:pStyle w:val="Default"/>
              <w:rPr>
                <w:rFonts w:ascii="Calibri" w:hAnsi="Calibri" w:cs="Calibri"/>
                <w:sz w:val="18"/>
                <w:szCs w:val="20"/>
              </w:rPr>
            </w:pPr>
          </w:p>
        </w:tc>
        <w:tc>
          <w:tcPr>
            <w:tcW w:w="2410" w:type="dxa"/>
          </w:tcPr>
          <w:p w:rsidR="00D06A60" w:rsidRPr="00A77432" w:rsidRDefault="00D06A60" w:rsidP="009F3913">
            <w:pPr>
              <w:pStyle w:val="Default"/>
              <w:rPr>
                <w:rFonts w:ascii="Calibri" w:hAnsi="Calibri" w:cs="Calibri"/>
                <w:sz w:val="18"/>
                <w:szCs w:val="20"/>
              </w:rPr>
            </w:pPr>
          </w:p>
        </w:tc>
        <w:tc>
          <w:tcPr>
            <w:tcW w:w="1275"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311411</w:t>
            </w:r>
          </w:p>
        </w:tc>
        <w:tc>
          <w:tcPr>
            <w:tcW w:w="2410"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Technik elektroniki i informatyki medycznej</w:t>
            </w:r>
          </w:p>
        </w:tc>
        <w:tc>
          <w:tcPr>
            <w:tcW w:w="1475" w:type="dxa"/>
            <w:vMerge/>
          </w:tcPr>
          <w:p w:rsidR="00D06A60" w:rsidRPr="00A77432" w:rsidRDefault="00D06A60" w:rsidP="009F3913">
            <w:pPr>
              <w:pStyle w:val="Default"/>
              <w:rPr>
                <w:rFonts w:ascii="Calibri" w:hAnsi="Calibri" w:cs="Calibri"/>
                <w:sz w:val="18"/>
                <w:szCs w:val="20"/>
              </w:rPr>
            </w:pPr>
          </w:p>
        </w:tc>
      </w:tr>
      <w:tr w:rsidR="00D06A60" w:rsidRPr="005A07E6" w:rsidTr="00B76176">
        <w:trPr>
          <w:trHeight w:val="93"/>
          <w:jc w:val="center"/>
        </w:trPr>
        <w:tc>
          <w:tcPr>
            <w:tcW w:w="992" w:type="dxa"/>
          </w:tcPr>
          <w:p w:rsidR="00D06A60" w:rsidRPr="00A77432" w:rsidRDefault="00D06A60" w:rsidP="009F3913">
            <w:pPr>
              <w:pStyle w:val="Default"/>
              <w:rPr>
                <w:rFonts w:ascii="Calibri" w:hAnsi="Calibri" w:cs="Calibri"/>
                <w:sz w:val="18"/>
                <w:szCs w:val="20"/>
              </w:rPr>
            </w:pPr>
          </w:p>
        </w:tc>
        <w:tc>
          <w:tcPr>
            <w:tcW w:w="2410" w:type="dxa"/>
          </w:tcPr>
          <w:p w:rsidR="00D06A60" w:rsidRPr="00A77432" w:rsidRDefault="00D06A60" w:rsidP="009F3913">
            <w:pPr>
              <w:pStyle w:val="Default"/>
              <w:rPr>
                <w:rFonts w:ascii="Calibri" w:hAnsi="Calibri" w:cs="Calibri"/>
                <w:sz w:val="18"/>
                <w:szCs w:val="20"/>
              </w:rPr>
            </w:pPr>
          </w:p>
        </w:tc>
        <w:tc>
          <w:tcPr>
            <w:tcW w:w="1275"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351103</w:t>
            </w:r>
          </w:p>
        </w:tc>
        <w:tc>
          <w:tcPr>
            <w:tcW w:w="2410"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Technik</w:t>
            </w:r>
          </w:p>
          <w:p w:rsidR="00D06A60" w:rsidRPr="00A77432" w:rsidRDefault="0024263A" w:rsidP="009F3913">
            <w:pPr>
              <w:pStyle w:val="Default"/>
              <w:rPr>
                <w:rFonts w:ascii="Calibri" w:hAnsi="Calibri" w:cs="Calibri"/>
                <w:sz w:val="18"/>
                <w:szCs w:val="20"/>
              </w:rPr>
            </w:pPr>
            <w:r w:rsidRPr="00A77432">
              <w:rPr>
                <w:rFonts w:ascii="Calibri" w:hAnsi="Calibri" w:cs="Calibri"/>
                <w:sz w:val="18"/>
                <w:szCs w:val="20"/>
              </w:rPr>
              <w:t>T</w:t>
            </w:r>
            <w:r w:rsidR="00D06A60" w:rsidRPr="00A77432">
              <w:rPr>
                <w:rFonts w:ascii="Calibri" w:hAnsi="Calibri" w:cs="Calibri"/>
                <w:sz w:val="18"/>
                <w:szCs w:val="20"/>
              </w:rPr>
              <w:t>eleinformatyk</w:t>
            </w:r>
          </w:p>
        </w:tc>
        <w:tc>
          <w:tcPr>
            <w:tcW w:w="1475" w:type="dxa"/>
            <w:vMerge w:val="restart"/>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PKZ(E.a)</w:t>
            </w:r>
          </w:p>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PKZ(E.b)</w:t>
            </w:r>
          </w:p>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OMZ</w:t>
            </w:r>
          </w:p>
        </w:tc>
      </w:tr>
      <w:tr w:rsidR="00D06A60" w:rsidRPr="005A07E6" w:rsidTr="00B76176">
        <w:trPr>
          <w:trHeight w:val="93"/>
          <w:jc w:val="center"/>
        </w:trPr>
        <w:tc>
          <w:tcPr>
            <w:tcW w:w="992" w:type="dxa"/>
          </w:tcPr>
          <w:p w:rsidR="00D06A60" w:rsidRPr="00A77432" w:rsidRDefault="00D06A60" w:rsidP="009F3913">
            <w:pPr>
              <w:pStyle w:val="Default"/>
              <w:rPr>
                <w:rFonts w:ascii="Calibri" w:hAnsi="Calibri" w:cs="Calibri"/>
                <w:sz w:val="18"/>
                <w:szCs w:val="20"/>
              </w:rPr>
            </w:pPr>
          </w:p>
        </w:tc>
        <w:tc>
          <w:tcPr>
            <w:tcW w:w="2410" w:type="dxa"/>
          </w:tcPr>
          <w:p w:rsidR="00D06A60" w:rsidRPr="00A77432" w:rsidRDefault="00D06A60" w:rsidP="009F3913">
            <w:pPr>
              <w:pStyle w:val="Default"/>
              <w:rPr>
                <w:rFonts w:ascii="Calibri" w:hAnsi="Calibri" w:cs="Calibri"/>
                <w:sz w:val="18"/>
                <w:szCs w:val="20"/>
              </w:rPr>
            </w:pPr>
          </w:p>
        </w:tc>
        <w:tc>
          <w:tcPr>
            <w:tcW w:w="1275"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352203</w:t>
            </w:r>
          </w:p>
        </w:tc>
        <w:tc>
          <w:tcPr>
            <w:tcW w:w="2410"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Technik telekomunikacji</w:t>
            </w:r>
          </w:p>
        </w:tc>
        <w:tc>
          <w:tcPr>
            <w:tcW w:w="1475" w:type="dxa"/>
            <w:vMerge/>
          </w:tcPr>
          <w:p w:rsidR="00D06A60" w:rsidRPr="00A77432" w:rsidRDefault="00D06A60" w:rsidP="009F3913">
            <w:pPr>
              <w:pStyle w:val="Default"/>
              <w:rPr>
                <w:rFonts w:ascii="Calibri" w:hAnsi="Calibri" w:cs="Calibri"/>
                <w:sz w:val="18"/>
                <w:szCs w:val="20"/>
              </w:rPr>
            </w:pPr>
          </w:p>
        </w:tc>
      </w:tr>
      <w:tr w:rsidR="00D06A60" w:rsidRPr="005A07E6" w:rsidTr="00B76176">
        <w:trPr>
          <w:trHeight w:val="93"/>
          <w:jc w:val="center"/>
        </w:trPr>
        <w:tc>
          <w:tcPr>
            <w:tcW w:w="992" w:type="dxa"/>
          </w:tcPr>
          <w:p w:rsidR="00D06A60" w:rsidRPr="00A77432" w:rsidRDefault="00D06A60" w:rsidP="009F3913">
            <w:pPr>
              <w:pStyle w:val="Default"/>
              <w:rPr>
                <w:rFonts w:ascii="Calibri" w:hAnsi="Calibri" w:cs="Calibri"/>
                <w:sz w:val="18"/>
                <w:szCs w:val="20"/>
              </w:rPr>
            </w:pPr>
          </w:p>
        </w:tc>
        <w:tc>
          <w:tcPr>
            <w:tcW w:w="2410" w:type="dxa"/>
          </w:tcPr>
          <w:p w:rsidR="00D06A60" w:rsidRPr="00A77432" w:rsidRDefault="00D06A60" w:rsidP="009F3913">
            <w:pPr>
              <w:pStyle w:val="Default"/>
              <w:rPr>
                <w:rFonts w:ascii="Calibri" w:hAnsi="Calibri" w:cs="Calibri"/>
                <w:sz w:val="18"/>
                <w:szCs w:val="20"/>
              </w:rPr>
            </w:pPr>
          </w:p>
        </w:tc>
        <w:tc>
          <w:tcPr>
            <w:tcW w:w="1275"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351103</w:t>
            </w:r>
          </w:p>
        </w:tc>
        <w:tc>
          <w:tcPr>
            <w:tcW w:w="2410"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Technik</w:t>
            </w:r>
          </w:p>
          <w:p w:rsidR="00D06A60" w:rsidRPr="00A77432" w:rsidRDefault="0024263A" w:rsidP="009F3913">
            <w:pPr>
              <w:pStyle w:val="Default"/>
              <w:rPr>
                <w:rFonts w:ascii="Calibri" w:hAnsi="Calibri" w:cs="Calibri"/>
                <w:sz w:val="18"/>
                <w:szCs w:val="20"/>
              </w:rPr>
            </w:pPr>
            <w:r w:rsidRPr="00A77432">
              <w:rPr>
                <w:rFonts w:ascii="Calibri" w:hAnsi="Calibri" w:cs="Calibri"/>
                <w:sz w:val="18"/>
                <w:szCs w:val="20"/>
              </w:rPr>
              <w:t>T</w:t>
            </w:r>
            <w:r w:rsidR="00D06A60" w:rsidRPr="00A77432">
              <w:rPr>
                <w:rFonts w:ascii="Calibri" w:hAnsi="Calibri" w:cs="Calibri"/>
                <w:sz w:val="18"/>
                <w:szCs w:val="20"/>
              </w:rPr>
              <w:t>eleinformatyk</w:t>
            </w:r>
          </w:p>
        </w:tc>
        <w:tc>
          <w:tcPr>
            <w:tcW w:w="1475" w:type="dxa"/>
            <w:vMerge w:val="restart"/>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PKZ(E.a)</w:t>
            </w:r>
          </w:p>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PKZ(E.c)</w:t>
            </w:r>
          </w:p>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OMZ</w:t>
            </w:r>
          </w:p>
        </w:tc>
      </w:tr>
      <w:tr w:rsidR="00D06A60" w:rsidRPr="005A07E6" w:rsidTr="00B76176">
        <w:trPr>
          <w:trHeight w:val="93"/>
          <w:jc w:val="center"/>
        </w:trPr>
        <w:tc>
          <w:tcPr>
            <w:tcW w:w="992" w:type="dxa"/>
          </w:tcPr>
          <w:p w:rsidR="00D06A60" w:rsidRPr="00A77432" w:rsidRDefault="00D06A60" w:rsidP="009F3913">
            <w:pPr>
              <w:pStyle w:val="Default"/>
              <w:rPr>
                <w:rFonts w:ascii="Calibri" w:hAnsi="Calibri" w:cs="Calibri"/>
                <w:sz w:val="18"/>
                <w:szCs w:val="20"/>
              </w:rPr>
            </w:pPr>
          </w:p>
        </w:tc>
        <w:tc>
          <w:tcPr>
            <w:tcW w:w="2410" w:type="dxa"/>
          </w:tcPr>
          <w:p w:rsidR="00D06A60" w:rsidRPr="00A77432" w:rsidRDefault="00D06A60" w:rsidP="009F3913">
            <w:pPr>
              <w:pStyle w:val="Default"/>
              <w:rPr>
                <w:rFonts w:ascii="Calibri" w:hAnsi="Calibri" w:cs="Calibri"/>
                <w:sz w:val="18"/>
                <w:szCs w:val="20"/>
              </w:rPr>
            </w:pPr>
          </w:p>
        </w:tc>
        <w:tc>
          <w:tcPr>
            <w:tcW w:w="1275"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311410</w:t>
            </w:r>
          </w:p>
        </w:tc>
        <w:tc>
          <w:tcPr>
            <w:tcW w:w="2410"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Technik mechatronik</w:t>
            </w:r>
          </w:p>
        </w:tc>
        <w:tc>
          <w:tcPr>
            <w:tcW w:w="1475" w:type="dxa"/>
            <w:vMerge/>
          </w:tcPr>
          <w:p w:rsidR="00D06A60" w:rsidRPr="00A77432" w:rsidRDefault="00D06A60" w:rsidP="009F3913">
            <w:pPr>
              <w:pStyle w:val="Default"/>
              <w:rPr>
                <w:rFonts w:ascii="Calibri" w:hAnsi="Calibri" w:cs="Calibri"/>
                <w:sz w:val="18"/>
                <w:szCs w:val="20"/>
              </w:rPr>
            </w:pPr>
          </w:p>
        </w:tc>
      </w:tr>
      <w:tr w:rsidR="00D06A60" w:rsidRPr="005A07E6" w:rsidTr="00B76176">
        <w:trPr>
          <w:trHeight w:val="93"/>
          <w:jc w:val="center"/>
        </w:trPr>
        <w:tc>
          <w:tcPr>
            <w:tcW w:w="992" w:type="dxa"/>
          </w:tcPr>
          <w:p w:rsidR="00D06A60" w:rsidRPr="00A77432" w:rsidRDefault="00D06A60" w:rsidP="009F3913">
            <w:pPr>
              <w:pStyle w:val="Default"/>
              <w:rPr>
                <w:rFonts w:ascii="Calibri" w:hAnsi="Calibri" w:cs="Calibri"/>
                <w:sz w:val="18"/>
                <w:szCs w:val="20"/>
              </w:rPr>
            </w:pPr>
          </w:p>
        </w:tc>
        <w:tc>
          <w:tcPr>
            <w:tcW w:w="2410" w:type="dxa"/>
          </w:tcPr>
          <w:p w:rsidR="00D06A60" w:rsidRPr="00A77432" w:rsidRDefault="00D06A60" w:rsidP="009F3913">
            <w:pPr>
              <w:pStyle w:val="Default"/>
              <w:rPr>
                <w:rFonts w:ascii="Calibri" w:hAnsi="Calibri" w:cs="Calibri"/>
                <w:sz w:val="18"/>
                <w:szCs w:val="20"/>
              </w:rPr>
            </w:pPr>
          </w:p>
        </w:tc>
        <w:tc>
          <w:tcPr>
            <w:tcW w:w="1275"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311408</w:t>
            </w:r>
          </w:p>
        </w:tc>
        <w:tc>
          <w:tcPr>
            <w:tcW w:w="2410"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Technik elektronik</w:t>
            </w:r>
          </w:p>
        </w:tc>
        <w:tc>
          <w:tcPr>
            <w:tcW w:w="1475" w:type="dxa"/>
            <w:vMerge/>
          </w:tcPr>
          <w:p w:rsidR="00D06A60" w:rsidRPr="00A77432" w:rsidRDefault="00D06A60" w:rsidP="009F3913">
            <w:pPr>
              <w:pStyle w:val="Default"/>
              <w:rPr>
                <w:rFonts w:ascii="Calibri" w:hAnsi="Calibri" w:cs="Calibri"/>
                <w:sz w:val="18"/>
                <w:szCs w:val="20"/>
              </w:rPr>
            </w:pPr>
          </w:p>
        </w:tc>
      </w:tr>
      <w:tr w:rsidR="00D06A60" w:rsidRPr="005A07E6" w:rsidTr="00B76176">
        <w:trPr>
          <w:trHeight w:val="93"/>
          <w:jc w:val="center"/>
        </w:trPr>
        <w:tc>
          <w:tcPr>
            <w:tcW w:w="992" w:type="dxa"/>
          </w:tcPr>
          <w:p w:rsidR="00D06A60" w:rsidRPr="00A77432" w:rsidRDefault="00D06A60" w:rsidP="009F3913">
            <w:pPr>
              <w:pStyle w:val="Default"/>
              <w:rPr>
                <w:rFonts w:ascii="Calibri" w:hAnsi="Calibri" w:cs="Calibri"/>
                <w:sz w:val="18"/>
                <w:szCs w:val="20"/>
              </w:rPr>
            </w:pPr>
          </w:p>
        </w:tc>
        <w:tc>
          <w:tcPr>
            <w:tcW w:w="2410" w:type="dxa"/>
          </w:tcPr>
          <w:p w:rsidR="00D06A60" w:rsidRPr="00A77432" w:rsidRDefault="00D06A60" w:rsidP="009F3913">
            <w:pPr>
              <w:pStyle w:val="Default"/>
              <w:rPr>
                <w:rFonts w:ascii="Calibri" w:hAnsi="Calibri" w:cs="Calibri"/>
                <w:sz w:val="18"/>
                <w:szCs w:val="20"/>
              </w:rPr>
            </w:pPr>
          </w:p>
        </w:tc>
        <w:tc>
          <w:tcPr>
            <w:tcW w:w="1275"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311303</w:t>
            </w:r>
          </w:p>
        </w:tc>
        <w:tc>
          <w:tcPr>
            <w:tcW w:w="2410"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Technik elektryk</w:t>
            </w:r>
          </w:p>
        </w:tc>
        <w:tc>
          <w:tcPr>
            <w:tcW w:w="1475" w:type="dxa"/>
            <w:vMerge/>
          </w:tcPr>
          <w:p w:rsidR="00D06A60" w:rsidRPr="00A77432" w:rsidRDefault="00D06A60" w:rsidP="009F3913">
            <w:pPr>
              <w:pStyle w:val="Default"/>
              <w:rPr>
                <w:rFonts w:ascii="Calibri" w:hAnsi="Calibri" w:cs="Calibri"/>
                <w:sz w:val="18"/>
                <w:szCs w:val="20"/>
              </w:rPr>
            </w:pPr>
          </w:p>
        </w:tc>
      </w:tr>
      <w:tr w:rsidR="00D06A60" w:rsidRPr="005A07E6" w:rsidTr="00B76176">
        <w:trPr>
          <w:trHeight w:val="93"/>
          <w:jc w:val="center"/>
        </w:trPr>
        <w:tc>
          <w:tcPr>
            <w:tcW w:w="992" w:type="dxa"/>
          </w:tcPr>
          <w:p w:rsidR="00D06A60" w:rsidRPr="00A77432" w:rsidRDefault="00D06A60" w:rsidP="009F3913">
            <w:pPr>
              <w:pStyle w:val="Default"/>
              <w:rPr>
                <w:rFonts w:ascii="Calibri" w:hAnsi="Calibri" w:cs="Calibri"/>
                <w:sz w:val="18"/>
                <w:szCs w:val="20"/>
              </w:rPr>
            </w:pPr>
          </w:p>
        </w:tc>
        <w:tc>
          <w:tcPr>
            <w:tcW w:w="2410" w:type="dxa"/>
          </w:tcPr>
          <w:p w:rsidR="00D06A60" w:rsidRPr="00A77432" w:rsidRDefault="00D06A60" w:rsidP="009F3913">
            <w:pPr>
              <w:pStyle w:val="Default"/>
              <w:rPr>
                <w:rFonts w:ascii="Calibri" w:hAnsi="Calibri" w:cs="Calibri"/>
                <w:sz w:val="18"/>
                <w:szCs w:val="20"/>
              </w:rPr>
            </w:pPr>
          </w:p>
        </w:tc>
        <w:tc>
          <w:tcPr>
            <w:tcW w:w="1275"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351103</w:t>
            </w:r>
          </w:p>
        </w:tc>
        <w:tc>
          <w:tcPr>
            <w:tcW w:w="2410"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Technik</w:t>
            </w:r>
          </w:p>
          <w:p w:rsidR="00D06A60" w:rsidRPr="00A77432" w:rsidRDefault="0024263A" w:rsidP="009F3913">
            <w:pPr>
              <w:pStyle w:val="Default"/>
              <w:rPr>
                <w:rFonts w:ascii="Calibri" w:hAnsi="Calibri" w:cs="Calibri"/>
                <w:sz w:val="18"/>
                <w:szCs w:val="20"/>
              </w:rPr>
            </w:pPr>
            <w:r w:rsidRPr="00A77432">
              <w:rPr>
                <w:rFonts w:ascii="Calibri" w:hAnsi="Calibri" w:cs="Calibri"/>
                <w:sz w:val="18"/>
                <w:szCs w:val="20"/>
              </w:rPr>
              <w:t>T</w:t>
            </w:r>
            <w:r w:rsidR="00D06A60" w:rsidRPr="00A77432">
              <w:rPr>
                <w:rFonts w:ascii="Calibri" w:hAnsi="Calibri" w:cs="Calibri"/>
                <w:sz w:val="18"/>
                <w:szCs w:val="20"/>
              </w:rPr>
              <w:t>eleinformatyk</w:t>
            </w:r>
          </w:p>
        </w:tc>
        <w:tc>
          <w:tcPr>
            <w:tcW w:w="1475" w:type="dxa"/>
            <w:vMerge w:val="restart"/>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PKZ(E.a)</w:t>
            </w:r>
          </w:p>
        </w:tc>
      </w:tr>
      <w:tr w:rsidR="00D06A60" w:rsidRPr="005A07E6" w:rsidTr="00B76176">
        <w:trPr>
          <w:trHeight w:val="93"/>
          <w:jc w:val="center"/>
        </w:trPr>
        <w:tc>
          <w:tcPr>
            <w:tcW w:w="992" w:type="dxa"/>
          </w:tcPr>
          <w:p w:rsidR="00D06A60" w:rsidRPr="00A77432" w:rsidRDefault="00D06A60" w:rsidP="009F3913">
            <w:pPr>
              <w:pStyle w:val="Default"/>
              <w:rPr>
                <w:rFonts w:ascii="Calibri" w:hAnsi="Calibri" w:cs="Calibri"/>
                <w:sz w:val="18"/>
                <w:szCs w:val="20"/>
              </w:rPr>
            </w:pPr>
          </w:p>
        </w:tc>
        <w:tc>
          <w:tcPr>
            <w:tcW w:w="2410" w:type="dxa"/>
          </w:tcPr>
          <w:p w:rsidR="00D06A60" w:rsidRPr="00A77432" w:rsidRDefault="00D06A60" w:rsidP="009F3913">
            <w:pPr>
              <w:pStyle w:val="Default"/>
              <w:rPr>
                <w:rFonts w:ascii="Calibri" w:hAnsi="Calibri" w:cs="Calibri"/>
                <w:sz w:val="18"/>
                <w:szCs w:val="20"/>
              </w:rPr>
            </w:pPr>
          </w:p>
        </w:tc>
        <w:tc>
          <w:tcPr>
            <w:tcW w:w="1275"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742202</w:t>
            </w:r>
          </w:p>
        </w:tc>
        <w:tc>
          <w:tcPr>
            <w:tcW w:w="2410"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Monter sieci i urządzeń telekomunikacyjnych</w:t>
            </w:r>
          </w:p>
        </w:tc>
        <w:tc>
          <w:tcPr>
            <w:tcW w:w="1475" w:type="dxa"/>
            <w:vMerge/>
          </w:tcPr>
          <w:p w:rsidR="00D06A60" w:rsidRPr="00A77432" w:rsidRDefault="00D06A60" w:rsidP="009F3913">
            <w:pPr>
              <w:pStyle w:val="Default"/>
              <w:rPr>
                <w:rFonts w:ascii="Calibri" w:hAnsi="Calibri" w:cs="Calibri"/>
                <w:sz w:val="18"/>
                <w:szCs w:val="20"/>
              </w:rPr>
            </w:pPr>
          </w:p>
        </w:tc>
      </w:tr>
      <w:tr w:rsidR="00D06A60" w:rsidRPr="005A07E6" w:rsidTr="00B76176">
        <w:trPr>
          <w:trHeight w:val="93"/>
          <w:jc w:val="center"/>
        </w:trPr>
        <w:tc>
          <w:tcPr>
            <w:tcW w:w="992" w:type="dxa"/>
          </w:tcPr>
          <w:p w:rsidR="00D06A60" w:rsidRPr="00A77432" w:rsidRDefault="00D06A60" w:rsidP="009F3913">
            <w:pPr>
              <w:pStyle w:val="Default"/>
              <w:rPr>
                <w:rFonts w:ascii="Calibri" w:hAnsi="Calibri" w:cs="Calibri"/>
                <w:sz w:val="18"/>
                <w:szCs w:val="20"/>
              </w:rPr>
            </w:pPr>
          </w:p>
        </w:tc>
        <w:tc>
          <w:tcPr>
            <w:tcW w:w="2410" w:type="dxa"/>
          </w:tcPr>
          <w:p w:rsidR="00D06A60" w:rsidRPr="00A77432" w:rsidRDefault="00D06A60" w:rsidP="009F3913">
            <w:pPr>
              <w:pStyle w:val="Default"/>
              <w:rPr>
                <w:rFonts w:ascii="Calibri" w:hAnsi="Calibri" w:cs="Calibri"/>
                <w:sz w:val="18"/>
                <w:szCs w:val="20"/>
              </w:rPr>
            </w:pPr>
          </w:p>
        </w:tc>
        <w:tc>
          <w:tcPr>
            <w:tcW w:w="1275"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742114</w:t>
            </w:r>
          </w:p>
        </w:tc>
        <w:tc>
          <w:tcPr>
            <w:tcW w:w="2410"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Monter mechatronik</w:t>
            </w:r>
          </w:p>
        </w:tc>
        <w:tc>
          <w:tcPr>
            <w:tcW w:w="1475" w:type="dxa"/>
            <w:vMerge/>
          </w:tcPr>
          <w:p w:rsidR="00D06A60" w:rsidRPr="00A77432" w:rsidRDefault="00D06A60" w:rsidP="009F3913">
            <w:pPr>
              <w:pStyle w:val="Default"/>
              <w:rPr>
                <w:rFonts w:ascii="Calibri" w:hAnsi="Calibri" w:cs="Calibri"/>
                <w:sz w:val="18"/>
                <w:szCs w:val="20"/>
              </w:rPr>
            </w:pPr>
          </w:p>
        </w:tc>
      </w:tr>
      <w:tr w:rsidR="00D06A60" w:rsidRPr="005A07E6" w:rsidTr="00B76176">
        <w:trPr>
          <w:trHeight w:val="93"/>
          <w:jc w:val="center"/>
        </w:trPr>
        <w:tc>
          <w:tcPr>
            <w:tcW w:w="992" w:type="dxa"/>
          </w:tcPr>
          <w:p w:rsidR="00D06A60" w:rsidRPr="00A77432" w:rsidRDefault="00D06A60" w:rsidP="009F3913">
            <w:pPr>
              <w:pStyle w:val="Default"/>
              <w:rPr>
                <w:rFonts w:ascii="Calibri" w:hAnsi="Calibri" w:cs="Calibri"/>
                <w:sz w:val="18"/>
                <w:szCs w:val="20"/>
              </w:rPr>
            </w:pPr>
          </w:p>
        </w:tc>
        <w:tc>
          <w:tcPr>
            <w:tcW w:w="2410" w:type="dxa"/>
          </w:tcPr>
          <w:p w:rsidR="00D06A60" w:rsidRPr="00A77432" w:rsidRDefault="00D06A60" w:rsidP="009F3913">
            <w:pPr>
              <w:pStyle w:val="Default"/>
              <w:rPr>
                <w:rFonts w:ascii="Calibri" w:hAnsi="Calibri" w:cs="Calibri"/>
                <w:sz w:val="18"/>
                <w:szCs w:val="20"/>
              </w:rPr>
            </w:pPr>
          </w:p>
        </w:tc>
        <w:tc>
          <w:tcPr>
            <w:tcW w:w="1275"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742102</w:t>
            </w:r>
          </w:p>
        </w:tc>
        <w:tc>
          <w:tcPr>
            <w:tcW w:w="2410"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Monter elektronik</w:t>
            </w:r>
          </w:p>
        </w:tc>
        <w:tc>
          <w:tcPr>
            <w:tcW w:w="1475" w:type="dxa"/>
            <w:vMerge/>
          </w:tcPr>
          <w:p w:rsidR="00D06A60" w:rsidRPr="00A77432" w:rsidRDefault="00D06A60" w:rsidP="009F3913">
            <w:pPr>
              <w:pStyle w:val="Default"/>
              <w:rPr>
                <w:rFonts w:ascii="Calibri" w:hAnsi="Calibri" w:cs="Calibri"/>
                <w:sz w:val="18"/>
                <w:szCs w:val="20"/>
              </w:rPr>
            </w:pPr>
          </w:p>
        </w:tc>
      </w:tr>
      <w:tr w:rsidR="00D06A60" w:rsidRPr="005A07E6" w:rsidTr="00B76176">
        <w:trPr>
          <w:trHeight w:val="93"/>
          <w:jc w:val="center"/>
        </w:trPr>
        <w:tc>
          <w:tcPr>
            <w:tcW w:w="992" w:type="dxa"/>
          </w:tcPr>
          <w:p w:rsidR="00D06A60" w:rsidRPr="00A77432" w:rsidRDefault="00D06A60" w:rsidP="009F3913">
            <w:pPr>
              <w:pStyle w:val="Default"/>
              <w:rPr>
                <w:rFonts w:ascii="Calibri" w:hAnsi="Calibri" w:cs="Calibri"/>
                <w:sz w:val="18"/>
                <w:szCs w:val="20"/>
              </w:rPr>
            </w:pPr>
          </w:p>
        </w:tc>
        <w:tc>
          <w:tcPr>
            <w:tcW w:w="2410" w:type="dxa"/>
          </w:tcPr>
          <w:p w:rsidR="00D06A60" w:rsidRPr="00A77432" w:rsidRDefault="00D06A60" w:rsidP="009F3913">
            <w:pPr>
              <w:pStyle w:val="Default"/>
              <w:rPr>
                <w:rFonts w:ascii="Calibri" w:hAnsi="Calibri" w:cs="Calibri"/>
                <w:sz w:val="18"/>
                <w:szCs w:val="20"/>
              </w:rPr>
            </w:pPr>
          </w:p>
        </w:tc>
        <w:tc>
          <w:tcPr>
            <w:tcW w:w="1275"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741203</w:t>
            </w:r>
          </w:p>
        </w:tc>
        <w:tc>
          <w:tcPr>
            <w:tcW w:w="2410"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Monter pojazdów samochodowych</w:t>
            </w:r>
          </w:p>
        </w:tc>
        <w:tc>
          <w:tcPr>
            <w:tcW w:w="1475" w:type="dxa"/>
            <w:vMerge/>
          </w:tcPr>
          <w:p w:rsidR="00D06A60" w:rsidRPr="00A77432" w:rsidRDefault="00D06A60" w:rsidP="009F3913">
            <w:pPr>
              <w:pStyle w:val="Default"/>
              <w:rPr>
                <w:rFonts w:ascii="Calibri" w:hAnsi="Calibri" w:cs="Calibri"/>
                <w:sz w:val="18"/>
                <w:szCs w:val="20"/>
              </w:rPr>
            </w:pPr>
          </w:p>
        </w:tc>
      </w:tr>
      <w:tr w:rsidR="00D06A60" w:rsidRPr="005A07E6" w:rsidTr="00B76176">
        <w:trPr>
          <w:trHeight w:val="93"/>
          <w:jc w:val="center"/>
        </w:trPr>
        <w:tc>
          <w:tcPr>
            <w:tcW w:w="992" w:type="dxa"/>
          </w:tcPr>
          <w:p w:rsidR="00D06A60" w:rsidRPr="00A77432" w:rsidRDefault="00D06A60" w:rsidP="009F3913">
            <w:pPr>
              <w:pStyle w:val="Default"/>
              <w:rPr>
                <w:rFonts w:ascii="Calibri" w:hAnsi="Calibri" w:cs="Calibri"/>
                <w:sz w:val="18"/>
                <w:szCs w:val="20"/>
              </w:rPr>
            </w:pPr>
          </w:p>
        </w:tc>
        <w:tc>
          <w:tcPr>
            <w:tcW w:w="2410" w:type="dxa"/>
          </w:tcPr>
          <w:p w:rsidR="00D06A60" w:rsidRPr="00A77432" w:rsidRDefault="00D06A60" w:rsidP="009F3913">
            <w:pPr>
              <w:pStyle w:val="Default"/>
              <w:rPr>
                <w:rFonts w:ascii="Calibri" w:hAnsi="Calibri" w:cs="Calibri"/>
                <w:sz w:val="18"/>
                <w:szCs w:val="20"/>
              </w:rPr>
            </w:pPr>
          </w:p>
        </w:tc>
        <w:tc>
          <w:tcPr>
            <w:tcW w:w="1275"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741201</w:t>
            </w:r>
          </w:p>
        </w:tc>
        <w:tc>
          <w:tcPr>
            <w:tcW w:w="2410"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Elektromechanik</w:t>
            </w:r>
          </w:p>
        </w:tc>
        <w:tc>
          <w:tcPr>
            <w:tcW w:w="1475" w:type="dxa"/>
            <w:vMerge/>
          </w:tcPr>
          <w:p w:rsidR="00D06A60" w:rsidRPr="00A77432" w:rsidRDefault="00D06A60" w:rsidP="009F3913">
            <w:pPr>
              <w:pStyle w:val="Default"/>
              <w:rPr>
                <w:rFonts w:ascii="Calibri" w:hAnsi="Calibri" w:cs="Calibri"/>
                <w:sz w:val="18"/>
                <w:szCs w:val="20"/>
              </w:rPr>
            </w:pPr>
          </w:p>
        </w:tc>
      </w:tr>
      <w:tr w:rsidR="00D06A60" w:rsidRPr="005A07E6" w:rsidTr="00B76176">
        <w:trPr>
          <w:trHeight w:val="93"/>
          <w:jc w:val="center"/>
        </w:trPr>
        <w:tc>
          <w:tcPr>
            <w:tcW w:w="992" w:type="dxa"/>
          </w:tcPr>
          <w:p w:rsidR="00D06A60" w:rsidRPr="00A77432" w:rsidRDefault="00D06A60" w:rsidP="009F3913">
            <w:pPr>
              <w:pStyle w:val="Default"/>
              <w:rPr>
                <w:rFonts w:ascii="Calibri" w:hAnsi="Calibri" w:cs="Calibri"/>
                <w:sz w:val="18"/>
                <w:szCs w:val="20"/>
              </w:rPr>
            </w:pPr>
          </w:p>
        </w:tc>
        <w:tc>
          <w:tcPr>
            <w:tcW w:w="2410" w:type="dxa"/>
          </w:tcPr>
          <w:p w:rsidR="00D06A60" w:rsidRPr="00A77432" w:rsidRDefault="00D06A60" w:rsidP="009F3913">
            <w:pPr>
              <w:pStyle w:val="Default"/>
              <w:rPr>
                <w:rFonts w:ascii="Calibri" w:hAnsi="Calibri" w:cs="Calibri"/>
                <w:sz w:val="18"/>
                <w:szCs w:val="20"/>
              </w:rPr>
            </w:pPr>
          </w:p>
        </w:tc>
        <w:tc>
          <w:tcPr>
            <w:tcW w:w="1275"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741103</w:t>
            </w:r>
          </w:p>
        </w:tc>
        <w:tc>
          <w:tcPr>
            <w:tcW w:w="2410" w:type="dxa"/>
          </w:tcPr>
          <w:p w:rsidR="00D06A60" w:rsidRPr="00A77432" w:rsidRDefault="00D06A60" w:rsidP="009F3913">
            <w:pPr>
              <w:pStyle w:val="Default"/>
              <w:rPr>
                <w:rFonts w:ascii="Calibri" w:hAnsi="Calibri" w:cs="Calibri"/>
                <w:sz w:val="18"/>
                <w:szCs w:val="20"/>
              </w:rPr>
            </w:pPr>
            <w:r w:rsidRPr="00A77432">
              <w:rPr>
                <w:rFonts w:ascii="Calibri" w:hAnsi="Calibri" w:cs="Calibri"/>
                <w:sz w:val="18"/>
                <w:szCs w:val="20"/>
              </w:rPr>
              <w:t>Elektryk</w:t>
            </w:r>
          </w:p>
        </w:tc>
        <w:tc>
          <w:tcPr>
            <w:tcW w:w="1475" w:type="dxa"/>
            <w:vMerge/>
          </w:tcPr>
          <w:p w:rsidR="00D06A60" w:rsidRPr="00A77432" w:rsidRDefault="00D06A60" w:rsidP="009F3913">
            <w:pPr>
              <w:pStyle w:val="Default"/>
              <w:rPr>
                <w:rFonts w:ascii="Calibri" w:hAnsi="Calibri" w:cs="Calibri"/>
                <w:sz w:val="18"/>
                <w:szCs w:val="20"/>
              </w:rPr>
            </w:pPr>
          </w:p>
        </w:tc>
      </w:tr>
    </w:tbl>
    <w:p w:rsidR="00D06A60" w:rsidRPr="00A77432" w:rsidRDefault="00D06A60" w:rsidP="00A72BD7">
      <w:pPr>
        <w:ind w:left="426"/>
        <w:jc w:val="both"/>
        <w:rPr>
          <w:rFonts w:ascii="Calibri" w:hAnsi="Calibri"/>
          <w:bCs/>
          <w:color w:val="000000"/>
        </w:rPr>
      </w:pPr>
    </w:p>
    <w:p w:rsidR="00215ADC" w:rsidRPr="00A77432" w:rsidRDefault="00D06A60" w:rsidP="00C863F2">
      <w:pPr>
        <w:pStyle w:val="Akapitzlist"/>
        <w:numPr>
          <w:ilvl w:val="0"/>
          <w:numId w:val="1"/>
        </w:numPr>
        <w:spacing w:before="120" w:after="120"/>
        <w:ind w:left="357" w:hanging="357"/>
        <w:rPr>
          <w:rFonts w:cs="Calibri"/>
          <w:b/>
          <w:color w:val="000000"/>
          <w:sz w:val="22"/>
          <w:szCs w:val="24"/>
        </w:rPr>
      </w:pPr>
      <w:r w:rsidRPr="00A77432">
        <w:rPr>
          <w:rFonts w:cs="Calibri"/>
          <w:b/>
          <w:color w:val="000000"/>
          <w:sz w:val="22"/>
          <w:szCs w:val="24"/>
        </w:rPr>
        <w:t xml:space="preserve">CELE </w:t>
      </w:r>
      <w:r w:rsidRPr="00A77432">
        <w:rPr>
          <w:rFonts w:cs="Calibri"/>
          <w:b/>
          <w:caps/>
          <w:color w:val="000000"/>
          <w:sz w:val="22"/>
          <w:szCs w:val="24"/>
        </w:rPr>
        <w:t>Szczegółowe</w:t>
      </w:r>
      <w:r w:rsidRPr="00A77432">
        <w:rPr>
          <w:rFonts w:cs="Calibri"/>
          <w:b/>
          <w:color w:val="000000"/>
          <w:sz w:val="22"/>
          <w:szCs w:val="24"/>
        </w:rPr>
        <w:t xml:space="preserve"> KSZTAŁCENIA W ZAWODZIE TECHNIK TELEINFORMATYK</w:t>
      </w:r>
    </w:p>
    <w:p w:rsidR="00D06A60" w:rsidRPr="00A77432" w:rsidRDefault="00D06A60" w:rsidP="00A72BD7">
      <w:pPr>
        <w:pStyle w:val="Default"/>
        <w:ind w:left="360"/>
        <w:jc w:val="both"/>
        <w:rPr>
          <w:rFonts w:ascii="Calibri" w:hAnsi="Calibri" w:cs="Calibri"/>
          <w:sz w:val="20"/>
          <w:szCs w:val="20"/>
          <w:lang w:eastAsia="en-US"/>
        </w:rPr>
      </w:pPr>
      <w:r w:rsidRPr="00A77432">
        <w:rPr>
          <w:rFonts w:ascii="Calibri" w:hAnsi="Calibri" w:cs="Calibri"/>
          <w:sz w:val="20"/>
          <w:szCs w:val="20"/>
          <w:lang w:eastAsia="en-US"/>
        </w:rPr>
        <w:t>Absolwent szkoły kształcącej w zawodzie technik teleinformatyk powinien być przygotowany do wykonywania następujących zadań zawodowych:</w:t>
      </w:r>
    </w:p>
    <w:p w:rsidR="00D06A60" w:rsidRPr="00A77432" w:rsidRDefault="00D06A60" w:rsidP="00A72BD7">
      <w:pPr>
        <w:pStyle w:val="Default"/>
        <w:ind w:left="567"/>
        <w:rPr>
          <w:rFonts w:ascii="Calibri" w:hAnsi="Calibri" w:cs="Calibri"/>
          <w:sz w:val="20"/>
          <w:szCs w:val="20"/>
          <w:lang w:eastAsia="en-US"/>
        </w:rPr>
      </w:pPr>
      <w:r w:rsidRPr="00A77432">
        <w:rPr>
          <w:rFonts w:ascii="Calibri" w:hAnsi="Calibri" w:cs="Calibri"/>
          <w:sz w:val="20"/>
          <w:szCs w:val="20"/>
          <w:lang w:eastAsia="en-US"/>
        </w:rPr>
        <w:t>1) uruchamiania i utrzymania terminali i przyłączy abonenckich;</w:t>
      </w:r>
    </w:p>
    <w:p w:rsidR="00D06A60" w:rsidRPr="00A77432" w:rsidRDefault="00D06A60" w:rsidP="00A72BD7">
      <w:pPr>
        <w:pStyle w:val="Default"/>
        <w:ind w:left="567"/>
        <w:rPr>
          <w:rFonts w:ascii="Calibri" w:hAnsi="Calibri" w:cs="Calibri"/>
          <w:sz w:val="20"/>
          <w:szCs w:val="20"/>
          <w:lang w:eastAsia="en-US"/>
        </w:rPr>
      </w:pPr>
      <w:r w:rsidRPr="00A77432">
        <w:rPr>
          <w:rFonts w:ascii="Calibri" w:hAnsi="Calibri" w:cs="Calibri"/>
          <w:sz w:val="20"/>
          <w:szCs w:val="20"/>
          <w:lang w:eastAsia="en-US"/>
        </w:rPr>
        <w:t>2) projektowania i wykonywania lokalnych sieci komputerowych;</w:t>
      </w:r>
    </w:p>
    <w:p w:rsidR="00D06A60" w:rsidRPr="00A77432" w:rsidRDefault="00D06A60" w:rsidP="00A72BD7">
      <w:pPr>
        <w:pStyle w:val="Default"/>
        <w:ind w:left="567"/>
        <w:rPr>
          <w:rFonts w:ascii="Calibri" w:hAnsi="Calibri" w:cs="Calibri"/>
          <w:sz w:val="20"/>
          <w:szCs w:val="20"/>
          <w:lang w:eastAsia="en-US"/>
        </w:rPr>
      </w:pPr>
      <w:r w:rsidRPr="00A77432">
        <w:rPr>
          <w:rFonts w:ascii="Calibri" w:hAnsi="Calibri" w:cs="Calibri"/>
          <w:sz w:val="20"/>
          <w:szCs w:val="20"/>
          <w:lang w:eastAsia="en-US"/>
        </w:rPr>
        <w:t>3) montowania i eksploatacji systemów transmisyjnych;</w:t>
      </w:r>
    </w:p>
    <w:p w:rsidR="00D06A60" w:rsidRPr="00A77432" w:rsidRDefault="00D06A60" w:rsidP="00A72BD7">
      <w:pPr>
        <w:pStyle w:val="Default"/>
        <w:ind w:left="567"/>
        <w:rPr>
          <w:rFonts w:ascii="Calibri" w:hAnsi="Calibri" w:cs="Calibri"/>
          <w:sz w:val="20"/>
          <w:szCs w:val="20"/>
          <w:lang w:eastAsia="en-US"/>
        </w:rPr>
      </w:pPr>
      <w:r w:rsidRPr="00A77432">
        <w:rPr>
          <w:rFonts w:ascii="Calibri" w:hAnsi="Calibri" w:cs="Calibri"/>
          <w:sz w:val="20"/>
          <w:szCs w:val="20"/>
          <w:lang w:eastAsia="en-US"/>
        </w:rPr>
        <w:t>4) instalowania i eksploatacji systemów komutacyjnych;</w:t>
      </w:r>
    </w:p>
    <w:p w:rsidR="00D06A60" w:rsidRPr="00A77432" w:rsidRDefault="00D06A60" w:rsidP="00A72BD7">
      <w:pPr>
        <w:pStyle w:val="Default"/>
        <w:ind w:left="567"/>
        <w:rPr>
          <w:rFonts w:ascii="Calibri" w:hAnsi="Calibri" w:cs="Calibri"/>
          <w:sz w:val="20"/>
          <w:szCs w:val="20"/>
          <w:lang w:eastAsia="en-US"/>
        </w:rPr>
      </w:pPr>
      <w:r w:rsidRPr="00A77432">
        <w:rPr>
          <w:rFonts w:ascii="Calibri" w:hAnsi="Calibri" w:cs="Calibri"/>
          <w:sz w:val="20"/>
          <w:szCs w:val="20"/>
          <w:lang w:eastAsia="en-US"/>
        </w:rPr>
        <w:t>5) administrowania sieciami teleinformatycznymi.</w:t>
      </w:r>
    </w:p>
    <w:p w:rsidR="00D06A60" w:rsidRPr="00A77432" w:rsidRDefault="00D06A60" w:rsidP="00A72BD7">
      <w:pPr>
        <w:ind w:left="360"/>
        <w:jc w:val="both"/>
        <w:rPr>
          <w:rFonts w:ascii="Calibri" w:hAnsi="Calibri"/>
          <w:color w:val="000000"/>
          <w:sz w:val="20"/>
        </w:rPr>
      </w:pPr>
      <w:r w:rsidRPr="00A77432">
        <w:rPr>
          <w:rFonts w:ascii="Calibri" w:hAnsi="Calibri"/>
          <w:color w:val="000000"/>
          <w:sz w:val="20"/>
        </w:rPr>
        <w:t>Do wykonywania zadań zawodowych niezbędne jest osiągnięcie efektów kształcenia określonych w podstawie programowej kształcenia w zawodzie technik teleinformatyk:</w:t>
      </w:r>
    </w:p>
    <w:p w:rsidR="00D06A60" w:rsidRPr="00A77432" w:rsidRDefault="00D06A60" w:rsidP="00C863F2">
      <w:pPr>
        <w:numPr>
          <w:ilvl w:val="0"/>
          <w:numId w:val="2"/>
        </w:numPr>
        <w:jc w:val="both"/>
        <w:rPr>
          <w:rFonts w:ascii="Calibri" w:hAnsi="Calibri"/>
          <w:color w:val="000000"/>
          <w:sz w:val="20"/>
        </w:rPr>
      </w:pPr>
      <w:r w:rsidRPr="00A77432">
        <w:rPr>
          <w:rFonts w:ascii="Calibri" w:hAnsi="Calibri"/>
          <w:color w:val="000000"/>
          <w:sz w:val="20"/>
        </w:rPr>
        <w:t>efekty kształcenia wspólne dla wszystkich zawodów (BHP, PDG, JOZ, KPS, OMZ);</w:t>
      </w:r>
    </w:p>
    <w:p w:rsidR="00D06A60" w:rsidRPr="00A77432" w:rsidRDefault="00D06A60" w:rsidP="00C863F2">
      <w:pPr>
        <w:numPr>
          <w:ilvl w:val="0"/>
          <w:numId w:val="2"/>
        </w:numPr>
        <w:jc w:val="both"/>
        <w:rPr>
          <w:rFonts w:ascii="Calibri" w:hAnsi="Calibri"/>
          <w:color w:val="000000"/>
          <w:sz w:val="20"/>
        </w:rPr>
      </w:pPr>
      <w:r w:rsidRPr="00A77432">
        <w:rPr>
          <w:rFonts w:ascii="Calibri" w:hAnsi="Calibri"/>
          <w:color w:val="000000"/>
          <w:sz w:val="20"/>
        </w:rPr>
        <w:t>efekty kształcenia wspólne dla zawodów w ramach obszaru elektryczno-elektronicznego, stanowiące podbudowę do kształcenia w zawodzie lub grupie zawodów PKZ(E.a), PKZ(E.b) i PKZ(E.c);</w:t>
      </w:r>
    </w:p>
    <w:p w:rsidR="00D06A60" w:rsidRPr="00A77432" w:rsidRDefault="00D06A60" w:rsidP="00C863F2">
      <w:pPr>
        <w:numPr>
          <w:ilvl w:val="0"/>
          <w:numId w:val="2"/>
        </w:numPr>
        <w:jc w:val="both"/>
        <w:rPr>
          <w:rFonts w:ascii="Calibri" w:hAnsi="Calibri"/>
          <w:color w:val="000000"/>
          <w:sz w:val="20"/>
        </w:rPr>
      </w:pPr>
      <w:r w:rsidRPr="00A77432">
        <w:rPr>
          <w:rFonts w:ascii="Calibri" w:hAnsi="Calibri"/>
          <w:color w:val="000000"/>
          <w:sz w:val="20"/>
        </w:rPr>
        <w:t>efekty kształcenia właściwe dla kwalifikacji wyodrębnionych w zawodzie:</w:t>
      </w:r>
    </w:p>
    <w:p w:rsidR="00D06A60" w:rsidRPr="00A77432" w:rsidRDefault="00D06A60" w:rsidP="00C863F2">
      <w:pPr>
        <w:numPr>
          <w:ilvl w:val="1"/>
          <w:numId w:val="10"/>
        </w:numPr>
        <w:jc w:val="both"/>
        <w:rPr>
          <w:rFonts w:ascii="Calibri" w:hAnsi="Calibri"/>
          <w:color w:val="000000"/>
          <w:sz w:val="20"/>
        </w:rPr>
      </w:pPr>
      <w:r w:rsidRPr="00A77432">
        <w:rPr>
          <w:rFonts w:ascii="Calibri" w:hAnsi="Calibri"/>
          <w:color w:val="000000"/>
          <w:sz w:val="20"/>
        </w:rPr>
        <w:t>E.15. Uruchamianie oraz utrzymanie terminali i przyłączy abonenckich,</w:t>
      </w:r>
    </w:p>
    <w:p w:rsidR="00D06A60" w:rsidRPr="00A77432" w:rsidRDefault="00D06A60" w:rsidP="00C863F2">
      <w:pPr>
        <w:numPr>
          <w:ilvl w:val="1"/>
          <w:numId w:val="10"/>
        </w:numPr>
        <w:jc w:val="both"/>
        <w:rPr>
          <w:rFonts w:ascii="Calibri" w:hAnsi="Calibri"/>
          <w:color w:val="000000"/>
          <w:sz w:val="20"/>
        </w:rPr>
      </w:pPr>
      <w:r w:rsidRPr="00A77432">
        <w:rPr>
          <w:rFonts w:ascii="Calibri" w:hAnsi="Calibri"/>
          <w:color w:val="000000"/>
          <w:sz w:val="20"/>
        </w:rPr>
        <w:t>E.13. Projektowanie lokalnych sieci komputerowych i administrowanie sieciami,</w:t>
      </w:r>
    </w:p>
    <w:p w:rsidR="00D06A60" w:rsidRPr="00A77432" w:rsidRDefault="00D06A60" w:rsidP="00C863F2">
      <w:pPr>
        <w:numPr>
          <w:ilvl w:val="1"/>
          <w:numId w:val="10"/>
        </w:numPr>
        <w:jc w:val="both"/>
        <w:rPr>
          <w:rFonts w:ascii="Calibri" w:hAnsi="Calibri"/>
          <w:color w:val="000000"/>
          <w:sz w:val="20"/>
        </w:rPr>
      </w:pPr>
      <w:r w:rsidRPr="00A77432">
        <w:rPr>
          <w:rFonts w:ascii="Calibri" w:hAnsi="Calibri"/>
          <w:color w:val="000000"/>
          <w:sz w:val="20"/>
        </w:rPr>
        <w:t>E.16. Montaż i eksploatacja sieci rozległych.</w:t>
      </w:r>
    </w:p>
    <w:p w:rsidR="00D06A60" w:rsidRPr="00A77432" w:rsidRDefault="00D06A60" w:rsidP="00707E88">
      <w:pPr>
        <w:pStyle w:val="Akapitzlist"/>
        <w:spacing w:before="120" w:after="120"/>
        <w:ind w:left="0"/>
        <w:rPr>
          <w:rFonts w:cs="Calibri"/>
          <w:b/>
          <w:color w:val="000000"/>
          <w:sz w:val="22"/>
          <w:szCs w:val="24"/>
        </w:rPr>
      </w:pPr>
      <w:r w:rsidRPr="00A77432">
        <w:rPr>
          <w:rFonts w:cs="Calibri"/>
          <w:b/>
          <w:color w:val="000000"/>
          <w:sz w:val="22"/>
          <w:szCs w:val="24"/>
        </w:rPr>
        <w:br w:type="page"/>
      </w:r>
      <w:r w:rsidRPr="00A77432">
        <w:rPr>
          <w:rFonts w:cs="Calibri"/>
          <w:b/>
          <w:color w:val="000000"/>
          <w:sz w:val="22"/>
          <w:szCs w:val="24"/>
        </w:rPr>
        <w:lastRenderedPageBreak/>
        <w:t>PLAN NAUCZANIA DLA ZAWODU TECHNIK TELEINFORMATYK</w:t>
      </w:r>
    </w:p>
    <w:p w:rsidR="00D06A60" w:rsidRPr="00A77432" w:rsidRDefault="00D06A60" w:rsidP="009F3913">
      <w:pPr>
        <w:pStyle w:val="Akapitzlist"/>
        <w:ind w:left="426"/>
        <w:jc w:val="both"/>
        <w:rPr>
          <w:color w:val="000000"/>
        </w:rPr>
      </w:pPr>
      <w:r w:rsidRPr="00A77432">
        <w:rPr>
          <w:color w:val="000000"/>
        </w:rPr>
        <w:t>Zgodnie z Rozporządzeniem MEN w sprawie ramowych planów nauczania w technikum minimalny wymiar godzin na kształcenie zawodowe wynosi 1500 godzin, z czego zarówno na kształcenie zawodowe teoretyczne jak i praktyczne przypada minimum 750 godzin.</w:t>
      </w:r>
    </w:p>
    <w:p w:rsidR="00D06A60" w:rsidRPr="00A77432" w:rsidRDefault="00D06A60" w:rsidP="009F3913">
      <w:pPr>
        <w:pStyle w:val="Akapitzlist"/>
        <w:ind w:left="426"/>
        <w:jc w:val="both"/>
        <w:rPr>
          <w:color w:val="000000"/>
        </w:rPr>
      </w:pPr>
      <w:r w:rsidRPr="00A77432">
        <w:rPr>
          <w:color w:val="000000"/>
        </w:rPr>
        <w:t>W podstawie programowej kształcenia w zawodzie technik teleinformatyk minimalna liczba godzin na kształcenie zawodowe została określona dla efektów kształcenia i wynosi:</w:t>
      </w:r>
    </w:p>
    <w:p w:rsidR="00D06A60" w:rsidRPr="00A77432" w:rsidRDefault="00D06A60" w:rsidP="00C863F2">
      <w:pPr>
        <w:pStyle w:val="Akapitzlist"/>
        <w:numPr>
          <w:ilvl w:val="1"/>
          <w:numId w:val="61"/>
        </w:numPr>
        <w:jc w:val="both"/>
        <w:rPr>
          <w:color w:val="000000"/>
        </w:rPr>
      </w:pPr>
      <w:r w:rsidRPr="00A77432">
        <w:rPr>
          <w:color w:val="000000"/>
        </w:rPr>
        <w:t>na kształcenie w ramach kwalifikacji E.15. (Uruchamianie oraz utrzymanie terminali i przyłączy abonenckich) przeznaczono – minimum 400 godzin, E.13. (Projektowanie lokalnych sieci komputerowych i administrowanie sieciami) przyznano – minimum 300 godzin, E.16. (Montaż i eksploatacja sieci rozległych) przyznano – minimum 250 godzin;</w:t>
      </w:r>
    </w:p>
    <w:p w:rsidR="00D06A60" w:rsidRPr="00A77432" w:rsidRDefault="00D06A60" w:rsidP="00C863F2">
      <w:pPr>
        <w:pStyle w:val="Akapitzlist"/>
        <w:numPr>
          <w:ilvl w:val="1"/>
          <w:numId w:val="61"/>
        </w:numPr>
        <w:jc w:val="both"/>
        <w:rPr>
          <w:color w:val="000000"/>
        </w:rPr>
      </w:pPr>
      <w:r w:rsidRPr="00A77432">
        <w:rPr>
          <w:color w:val="000000"/>
        </w:rPr>
        <w:t>na kształcenie w ramach efektów kształcenia wspólnych dla wszystkich zawodów oraz efektów kształcenia wspólnych dla zawodów w ramach obszaru elektryczno-elektronicznego (E) stanowiących podbudowę do kształcenia w zawodzie lub grupie zawodów przeznaczono – minimum 400 godzin.</w:t>
      </w:r>
    </w:p>
    <w:p w:rsidR="00D06A60" w:rsidRPr="00A77432" w:rsidRDefault="00D06A60" w:rsidP="00A72BD7">
      <w:pPr>
        <w:rPr>
          <w:rFonts w:ascii="Calibri" w:hAnsi="Calibri"/>
          <w:color w:val="000000"/>
        </w:rPr>
      </w:pPr>
      <w:r w:rsidRPr="00A77432">
        <w:rPr>
          <w:rFonts w:ascii="Calibri" w:hAnsi="Calibri"/>
          <w:color w:val="000000"/>
        </w:rPr>
        <w:t>Tabela 3. Plan nauczania przedmiotowego</w:t>
      </w:r>
    </w:p>
    <w:p w:rsidR="00D06A60" w:rsidRPr="00A77432" w:rsidRDefault="00D06A60" w:rsidP="00A72BD7">
      <w:pPr>
        <w:ind w:left="709"/>
        <w:rPr>
          <w:rFonts w:ascii="Calibri" w:hAnsi="Calibri"/>
          <w:color w:val="000000"/>
        </w:rPr>
      </w:pPr>
    </w:p>
    <w:tbl>
      <w:tblPr>
        <w:tblW w:w="9748" w:type="dxa"/>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566"/>
        <w:gridCol w:w="3260"/>
        <w:gridCol w:w="473"/>
        <w:gridCol w:w="440"/>
        <w:gridCol w:w="407"/>
        <w:gridCol w:w="407"/>
        <w:gridCol w:w="407"/>
        <w:gridCol w:w="407"/>
        <w:gridCol w:w="407"/>
        <w:gridCol w:w="407"/>
        <w:gridCol w:w="1334"/>
        <w:gridCol w:w="1233"/>
      </w:tblGrid>
      <w:tr w:rsidR="00D06A60" w:rsidRPr="005A07E6" w:rsidTr="005B48D2">
        <w:trPr>
          <w:trHeight w:val="360"/>
          <w:jc w:val="center"/>
        </w:trPr>
        <w:tc>
          <w:tcPr>
            <w:tcW w:w="566" w:type="dxa"/>
            <w:vMerge w:val="restart"/>
            <w:noWrap/>
            <w:vAlign w:val="center"/>
          </w:tcPr>
          <w:p w:rsidR="00D06A60" w:rsidRPr="00A77432" w:rsidRDefault="00D06A60" w:rsidP="009F3913">
            <w:pPr>
              <w:jc w:val="center"/>
              <w:rPr>
                <w:rFonts w:ascii="Calibri" w:hAnsi="Calibri" w:cs="Calibri"/>
                <w:b/>
                <w:color w:val="000000"/>
                <w:sz w:val="18"/>
              </w:rPr>
            </w:pPr>
            <w:r w:rsidRPr="00A77432">
              <w:rPr>
                <w:rFonts w:ascii="Calibri" w:hAnsi="Calibri" w:cs="Calibri"/>
                <w:b/>
                <w:color w:val="000000"/>
                <w:sz w:val="18"/>
              </w:rPr>
              <w:t>Lp.</w:t>
            </w:r>
          </w:p>
        </w:tc>
        <w:tc>
          <w:tcPr>
            <w:tcW w:w="3260" w:type="dxa"/>
            <w:vMerge w:val="restart"/>
            <w:noWrap/>
            <w:vAlign w:val="center"/>
          </w:tcPr>
          <w:p w:rsidR="00D06A60" w:rsidRPr="00A77432" w:rsidRDefault="00D06A60" w:rsidP="009F3913">
            <w:pPr>
              <w:jc w:val="center"/>
              <w:rPr>
                <w:rFonts w:ascii="Calibri" w:hAnsi="Calibri" w:cs="Calibri"/>
                <w:b/>
                <w:color w:val="000000"/>
                <w:sz w:val="18"/>
              </w:rPr>
            </w:pPr>
            <w:r w:rsidRPr="00A77432">
              <w:rPr>
                <w:rFonts w:ascii="Calibri" w:hAnsi="Calibri" w:cs="Calibri"/>
                <w:b/>
                <w:color w:val="000000"/>
                <w:sz w:val="18"/>
              </w:rPr>
              <w:t>Obowiązkowe zajęcia edukacyjne</w:t>
            </w:r>
          </w:p>
        </w:tc>
        <w:tc>
          <w:tcPr>
            <w:tcW w:w="3355" w:type="dxa"/>
            <w:gridSpan w:val="8"/>
            <w:noWrap/>
            <w:vAlign w:val="center"/>
          </w:tcPr>
          <w:p w:rsidR="00D06A60" w:rsidRPr="00A77432" w:rsidRDefault="00D06A60" w:rsidP="009F3913">
            <w:pPr>
              <w:jc w:val="center"/>
              <w:rPr>
                <w:rFonts w:ascii="Calibri" w:hAnsi="Calibri" w:cs="Calibri"/>
                <w:b/>
                <w:color w:val="000000"/>
                <w:sz w:val="18"/>
              </w:rPr>
            </w:pPr>
            <w:r w:rsidRPr="00A77432">
              <w:rPr>
                <w:rFonts w:ascii="Calibri" w:hAnsi="Calibri" w:cs="Calibri"/>
                <w:b/>
                <w:color w:val="000000"/>
                <w:sz w:val="18"/>
              </w:rPr>
              <w:t>Klasa</w:t>
            </w:r>
          </w:p>
        </w:tc>
        <w:tc>
          <w:tcPr>
            <w:tcW w:w="2567" w:type="dxa"/>
            <w:gridSpan w:val="2"/>
            <w:vAlign w:val="center"/>
          </w:tcPr>
          <w:p w:rsidR="00D06A60" w:rsidRPr="00A77432" w:rsidRDefault="00D06A60" w:rsidP="009F3913">
            <w:pPr>
              <w:jc w:val="center"/>
              <w:rPr>
                <w:rFonts w:ascii="Calibri" w:hAnsi="Calibri" w:cs="Calibri"/>
                <w:b/>
                <w:color w:val="000000"/>
                <w:sz w:val="18"/>
              </w:rPr>
            </w:pPr>
            <w:r w:rsidRPr="00A77432">
              <w:rPr>
                <w:rFonts w:ascii="Calibri" w:hAnsi="Calibri"/>
                <w:b/>
                <w:bCs/>
                <w:color w:val="000000"/>
                <w:sz w:val="18"/>
              </w:rPr>
              <w:t>Liczba godzin w cyklu kształcenia</w:t>
            </w:r>
          </w:p>
        </w:tc>
      </w:tr>
      <w:tr w:rsidR="00D06A60" w:rsidRPr="005A07E6" w:rsidTr="005B48D2">
        <w:trPr>
          <w:trHeight w:val="270"/>
          <w:jc w:val="center"/>
        </w:trPr>
        <w:tc>
          <w:tcPr>
            <w:tcW w:w="566" w:type="dxa"/>
            <w:vMerge/>
            <w:vAlign w:val="center"/>
          </w:tcPr>
          <w:p w:rsidR="00D06A60" w:rsidRPr="00A77432" w:rsidRDefault="00D06A60" w:rsidP="009F3913">
            <w:pPr>
              <w:rPr>
                <w:rFonts w:ascii="Calibri" w:hAnsi="Calibri" w:cs="Calibri"/>
                <w:color w:val="000000"/>
                <w:sz w:val="18"/>
              </w:rPr>
            </w:pPr>
          </w:p>
        </w:tc>
        <w:tc>
          <w:tcPr>
            <w:tcW w:w="3260" w:type="dxa"/>
            <w:vMerge/>
            <w:vAlign w:val="center"/>
          </w:tcPr>
          <w:p w:rsidR="00D06A60" w:rsidRPr="00A77432" w:rsidRDefault="00D06A60" w:rsidP="009F3913">
            <w:pPr>
              <w:rPr>
                <w:rFonts w:ascii="Calibri" w:hAnsi="Calibri" w:cs="Calibri"/>
                <w:color w:val="000000"/>
                <w:sz w:val="18"/>
              </w:rPr>
            </w:pPr>
          </w:p>
        </w:tc>
        <w:tc>
          <w:tcPr>
            <w:tcW w:w="913" w:type="dxa"/>
            <w:gridSpan w:val="2"/>
            <w:noWrap/>
            <w:vAlign w:val="center"/>
          </w:tcPr>
          <w:p w:rsidR="00D06A60" w:rsidRPr="00A77432" w:rsidRDefault="00D06A60" w:rsidP="009F3913">
            <w:pPr>
              <w:jc w:val="center"/>
              <w:rPr>
                <w:rFonts w:ascii="Calibri" w:hAnsi="Calibri" w:cs="Calibri"/>
                <w:bCs/>
                <w:color w:val="000000"/>
                <w:sz w:val="18"/>
              </w:rPr>
            </w:pPr>
            <w:r w:rsidRPr="00A77432">
              <w:rPr>
                <w:rFonts w:ascii="Calibri" w:hAnsi="Calibri" w:cs="Calibri"/>
                <w:bCs/>
                <w:color w:val="000000"/>
                <w:sz w:val="18"/>
              </w:rPr>
              <w:t>I</w:t>
            </w:r>
          </w:p>
        </w:tc>
        <w:tc>
          <w:tcPr>
            <w:tcW w:w="814" w:type="dxa"/>
            <w:gridSpan w:val="2"/>
            <w:noWrap/>
            <w:vAlign w:val="center"/>
          </w:tcPr>
          <w:p w:rsidR="00D06A60" w:rsidRPr="00A77432" w:rsidRDefault="00D06A60" w:rsidP="009F3913">
            <w:pPr>
              <w:jc w:val="center"/>
              <w:rPr>
                <w:rFonts w:ascii="Calibri" w:hAnsi="Calibri" w:cs="Calibri"/>
                <w:bCs/>
                <w:color w:val="000000"/>
                <w:sz w:val="18"/>
              </w:rPr>
            </w:pPr>
            <w:r w:rsidRPr="00A77432">
              <w:rPr>
                <w:rFonts w:ascii="Calibri" w:hAnsi="Calibri" w:cs="Calibri"/>
                <w:bCs/>
                <w:color w:val="000000"/>
                <w:sz w:val="18"/>
              </w:rPr>
              <w:t>II</w:t>
            </w:r>
          </w:p>
        </w:tc>
        <w:tc>
          <w:tcPr>
            <w:tcW w:w="814" w:type="dxa"/>
            <w:gridSpan w:val="2"/>
            <w:noWrap/>
            <w:vAlign w:val="center"/>
          </w:tcPr>
          <w:p w:rsidR="00D06A60" w:rsidRPr="00A77432" w:rsidRDefault="00D06A60" w:rsidP="009F3913">
            <w:pPr>
              <w:jc w:val="center"/>
              <w:rPr>
                <w:rFonts w:ascii="Calibri" w:hAnsi="Calibri" w:cs="Calibri"/>
                <w:bCs/>
                <w:color w:val="000000"/>
                <w:sz w:val="18"/>
              </w:rPr>
            </w:pPr>
            <w:r w:rsidRPr="00A77432">
              <w:rPr>
                <w:rFonts w:ascii="Calibri" w:hAnsi="Calibri" w:cs="Calibri"/>
                <w:bCs/>
                <w:color w:val="000000"/>
                <w:sz w:val="18"/>
              </w:rPr>
              <w:t>III</w:t>
            </w:r>
          </w:p>
        </w:tc>
        <w:tc>
          <w:tcPr>
            <w:tcW w:w="814" w:type="dxa"/>
            <w:gridSpan w:val="2"/>
            <w:noWrap/>
            <w:vAlign w:val="center"/>
          </w:tcPr>
          <w:p w:rsidR="00D06A60" w:rsidRPr="00A77432" w:rsidRDefault="00D06A60" w:rsidP="009F3913">
            <w:pPr>
              <w:jc w:val="center"/>
              <w:rPr>
                <w:rFonts w:ascii="Calibri" w:hAnsi="Calibri" w:cs="Calibri"/>
                <w:bCs/>
                <w:color w:val="000000"/>
                <w:sz w:val="18"/>
              </w:rPr>
            </w:pPr>
            <w:r w:rsidRPr="00A77432">
              <w:rPr>
                <w:rFonts w:ascii="Calibri" w:hAnsi="Calibri" w:cs="Calibri"/>
                <w:bCs/>
                <w:color w:val="000000"/>
                <w:sz w:val="18"/>
              </w:rPr>
              <w:t>IV</w:t>
            </w:r>
          </w:p>
        </w:tc>
        <w:tc>
          <w:tcPr>
            <w:tcW w:w="1334" w:type="dxa"/>
            <w:vAlign w:val="center"/>
          </w:tcPr>
          <w:p w:rsidR="00D06A60" w:rsidRPr="00A77432" w:rsidRDefault="00D06A60" w:rsidP="009F3913">
            <w:pPr>
              <w:jc w:val="center"/>
              <w:rPr>
                <w:rFonts w:ascii="Calibri" w:hAnsi="Calibri" w:cs="Calibri"/>
                <w:color w:val="000000"/>
                <w:sz w:val="18"/>
              </w:rPr>
            </w:pPr>
          </w:p>
        </w:tc>
        <w:tc>
          <w:tcPr>
            <w:tcW w:w="1233" w:type="dxa"/>
            <w:vAlign w:val="center"/>
          </w:tcPr>
          <w:p w:rsidR="00D06A60" w:rsidRPr="00A77432" w:rsidRDefault="00D06A60" w:rsidP="009F3913">
            <w:pPr>
              <w:jc w:val="center"/>
              <w:rPr>
                <w:rFonts w:ascii="Calibri" w:hAnsi="Calibri" w:cs="Calibri"/>
                <w:color w:val="000000"/>
                <w:sz w:val="18"/>
              </w:rPr>
            </w:pPr>
          </w:p>
        </w:tc>
      </w:tr>
      <w:tr w:rsidR="00D06A60" w:rsidRPr="005A07E6" w:rsidTr="005B48D2">
        <w:trPr>
          <w:trHeight w:val="885"/>
          <w:jc w:val="center"/>
        </w:trPr>
        <w:tc>
          <w:tcPr>
            <w:tcW w:w="566" w:type="dxa"/>
            <w:vMerge/>
            <w:vAlign w:val="center"/>
          </w:tcPr>
          <w:p w:rsidR="00D06A60" w:rsidRPr="00A77432" w:rsidRDefault="00D06A60" w:rsidP="009F3913">
            <w:pPr>
              <w:rPr>
                <w:rFonts w:ascii="Calibri" w:hAnsi="Calibri" w:cs="Calibri"/>
                <w:color w:val="000000"/>
                <w:sz w:val="18"/>
              </w:rPr>
            </w:pPr>
          </w:p>
        </w:tc>
        <w:tc>
          <w:tcPr>
            <w:tcW w:w="3260" w:type="dxa"/>
            <w:vMerge/>
            <w:vAlign w:val="center"/>
          </w:tcPr>
          <w:p w:rsidR="00D06A60" w:rsidRPr="00A77432" w:rsidRDefault="00D06A60" w:rsidP="009F3913">
            <w:pPr>
              <w:rPr>
                <w:rFonts w:ascii="Calibri" w:hAnsi="Calibri" w:cs="Calibri"/>
                <w:color w:val="000000"/>
                <w:sz w:val="18"/>
              </w:rPr>
            </w:pPr>
          </w:p>
        </w:tc>
        <w:tc>
          <w:tcPr>
            <w:tcW w:w="473" w:type="dxa"/>
            <w:noWrap/>
            <w:textDirection w:val="btLr"/>
            <w:vAlign w:val="center"/>
          </w:tcPr>
          <w:p w:rsidR="00D06A60" w:rsidRPr="00A77432" w:rsidRDefault="00D06A60" w:rsidP="009F3913">
            <w:pPr>
              <w:jc w:val="center"/>
              <w:rPr>
                <w:rFonts w:ascii="Calibri" w:hAnsi="Calibri" w:cs="Calibri"/>
                <w:color w:val="000000"/>
                <w:sz w:val="18"/>
                <w:szCs w:val="18"/>
              </w:rPr>
            </w:pPr>
            <w:r w:rsidRPr="00A77432">
              <w:rPr>
                <w:rFonts w:ascii="Calibri" w:hAnsi="Calibri" w:cs="Calibri"/>
                <w:color w:val="000000"/>
                <w:sz w:val="18"/>
                <w:szCs w:val="18"/>
              </w:rPr>
              <w:t>I semestr</w:t>
            </w:r>
          </w:p>
        </w:tc>
        <w:tc>
          <w:tcPr>
            <w:tcW w:w="440" w:type="dxa"/>
            <w:noWrap/>
            <w:textDirection w:val="btLr"/>
            <w:vAlign w:val="center"/>
          </w:tcPr>
          <w:p w:rsidR="00D06A60" w:rsidRPr="00A77432" w:rsidRDefault="00D06A60" w:rsidP="009F3913">
            <w:pPr>
              <w:jc w:val="center"/>
              <w:rPr>
                <w:rFonts w:ascii="Calibri" w:hAnsi="Calibri" w:cs="Calibri"/>
                <w:color w:val="000000"/>
                <w:sz w:val="18"/>
                <w:szCs w:val="18"/>
              </w:rPr>
            </w:pPr>
            <w:r w:rsidRPr="00A77432">
              <w:rPr>
                <w:rFonts w:ascii="Calibri" w:hAnsi="Calibri" w:cs="Calibri"/>
                <w:color w:val="000000"/>
                <w:sz w:val="18"/>
                <w:szCs w:val="18"/>
              </w:rPr>
              <w:t>II semestr</w:t>
            </w:r>
          </w:p>
        </w:tc>
        <w:tc>
          <w:tcPr>
            <w:tcW w:w="407" w:type="dxa"/>
            <w:noWrap/>
            <w:textDirection w:val="btLr"/>
            <w:vAlign w:val="center"/>
          </w:tcPr>
          <w:p w:rsidR="00D06A60" w:rsidRPr="00A77432" w:rsidRDefault="00D06A60" w:rsidP="009F3913">
            <w:pPr>
              <w:jc w:val="center"/>
              <w:rPr>
                <w:rFonts w:ascii="Calibri" w:hAnsi="Calibri" w:cs="Calibri"/>
                <w:color w:val="000000"/>
                <w:sz w:val="18"/>
                <w:szCs w:val="18"/>
              </w:rPr>
            </w:pPr>
            <w:r w:rsidRPr="00A77432">
              <w:rPr>
                <w:rFonts w:ascii="Calibri" w:hAnsi="Calibri" w:cs="Calibri"/>
                <w:color w:val="000000"/>
                <w:sz w:val="18"/>
                <w:szCs w:val="18"/>
              </w:rPr>
              <w:t>I semestr</w:t>
            </w:r>
          </w:p>
        </w:tc>
        <w:tc>
          <w:tcPr>
            <w:tcW w:w="407" w:type="dxa"/>
            <w:noWrap/>
            <w:textDirection w:val="btLr"/>
            <w:vAlign w:val="center"/>
          </w:tcPr>
          <w:p w:rsidR="00D06A60" w:rsidRPr="00A77432" w:rsidRDefault="00D06A60" w:rsidP="009F3913">
            <w:pPr>
              <w:jc w:val="center"/>
              <w:rPr>
                <w:rFonts w:ascii="Calibri" w:hAnsi="Calibri" w:cs="Calibri"/>
                <w:color w:val="000000"/>
                <w:sz w:val="18"/>
                <w:szCs w:val="18"/>
              </w:rPr>
            </w:pPr>
            <w:r w:rsidRPr="00A77432">
              <w:rPr>
                <w:rFonts w:ascii="Calibri" w:hAnsi="Calibri" w:cs="Calibri"/>
                <w:color w:val="000000"/>
                <w:sz w:val="18"/>
                <w:szCs w:val="18"/>
              </w:rPr>
              <w:t>II semestr</w:t>
            </w:r>
          </w:p>
        </w:tc>
        <w:tc>
          <w:tcPr>
            <w:tcW w:w="407" w:type="dxa"/>
            <w:noWrap/>
            <w:textDirection w:val="btLr"/>
            <w:vAlign w:val="center"/>
          </w:tcPr>
          <w:p w:rsidR="00D06A60" w:rsidRPr="00A77432" w:rsidRDefault="00D06A60" w:rsidP="009F3913">
            <w:pPr>
              <w:jc w:val="center"/>
              <w:rPr>
                <w:rFonts w:ascii="Calibri" w:hAnsi="Calibri" w:cs="Calibri"/>
                <w:color w:val="000000"/>
                <w:sz w:val="18"/>
                <w:szCs w:val="18"/>
              </w:rPr>
            </w:pPr>
            <w:r w:rsidRPr="00A77432">
              <w:rPr>
                <w:rFonts w:ascii="Calibri" w:hAnsi="Calibri" w:cs="Calibri"/>
                <w:color w:val="000000"/>
                <w:sz w:val="18"/>
                <w:szCs w:val="18"/>
              </w:rPr>
              <w:t>I semestr</w:t>
            </w:r>
          </w:p>
        </w:tc>
        <w:tc>
          <w:tcPr>
            <w:tcW w:w="407" w:type="dxa"/>
            <w:noWrap/>
            <w:textDirection w:val="btLr"/>
            <w:vAlign w:val="center"/>
          </w:tcPr>
          <w:p w:rsidR="00D06A60" w:rsidRPr="00A77432" w:rsidRDefault="00D06A60" w:rsidP="009F3913">
            <w:pPr>
              <w:jc w:val="center"/>
              <w:rPr>
                <w:rFonts w:ascii="Calibri" w:hAnsi="Calibri" w:cs="Calibri"/>
                <w:color w:val="000000"/>
                <w:sz w:val="18"/>
                <w:szCs w:val="18"/>
              </w:rPr>
            </w:pPr>
            <w:r w:rsidRPr="00A77432">
              <w:rPr>
                <w:rFonts w:ascii="Calibri" w:hAnsi="Calibri" w:cs="Calibri"/>
                <w:color w:val="000000"/>
                <w:sz w:val="18"/>
                <w:szCs w:val="18"/>
              </w:rPr>
              <w:t>II semestr</w:t>
            </w:r>
          </w:p>
        </w:tc>
        <w:tc>
          <w:tcPr>
            <w:tcW w:w="407" w:type="dxa"/>
            <w:noWrap/>
            <w:textDirection w:val="btLr"/>
            <w:vAlign w:val="center"/>
          </w:tcPr>
          <w:p w:rsidR="00D06A60" w:rsidRPr="00A77432" w:rsidRDefault="00D06A60" w:rsidP="009F3913">
            <w:pPr>
              <w:jc w:val="center"/>
              <w:rPr>
                <w:rFonts w:ascii="Calibri" w:hAnsi="Calibri" w:cs="Calibri"/>
                <w:color w:val="000000"/>
                <w:sz w:val="18"/>
                <w:szCs w:val="18"/>
              </w:rPr>
            </w:pPr>
            <w:r w:rsidRPr="00A77432">
              <w:rPr>
                <w:rFonts w:ascii="Calibri" w:hAnsi="Calibri" w:cs="Calibri"/>
                <w:color w:val="000000"/>
                <w:sz w:val="18"/>
                <w:szCs w:val="18"/>
              </w:rPr>
              <w:t>I semestr</w:t>
            </w:r>
          </w:p>
        </w:tc>
        <w:tc>
          <w:tcPr>
            <w:tcW w:w="407" w:type="dxa"/>
            <w:noWrap/>
            <w:textDirection w:val="btLr"/>
            <w:vAlign w:val="center"/>
          </w:tcPr>
          <w:p w:rsidR="00D06A60" w:rsidRPr="00A77432" w:rsidRDefault="00D06A60" w:rsidP="009F3913">
            <w:pPr>
              <w:jc w:val="center"/>
              <w:rPr>
                <w:rFonts w:ascii="Calibri" w:hAnsi="Calibri" w:cs="Calibri"/>
                <w:color w:val="000000"/>
                <w:sz w:val="18"/>
                <w:szCs w:val="18"/>
              </w:rPr>
            </w:pPr>
            <w:r w:rsidRPr="00A77432">
              <w:rPr>
                <w:rFonts w:ascii="Calibri" w:hAnsi="Calibri" w:cs="Calibri"/>
                <w:color w:val="000000"/>
                <w:sz w:val="18"/>
                <w:szCs w:val="18"/>
              </w:rPr>
              <w:t>II semestr</w:t>
            </w:r>
          </w:p>
        </w:tc>
        <w:tc>
          <w:tcPr>
            <w:tcW w:w="1334" w:type="dxa"/>
            <w:vAlign w:val="center"/>
          </w:tcPr>
          <w:p w:rsidR="00D06A60" w:rsidRPr="00A77432" w:rsidRDefault="00D06A60" w:rsidP="009F3913">
            <w:pPr>
              <w:jc w:val="center"/>
              <w:rPr>
                <w:rFonts w:ascii="Calibri" w:hAnsi="Calibri"/>
                <w:b/>
                <w:bCs/>
                <w:color w:val="000000"/>
                <w:sz w:val="18"/>
              </w:rPr>
            </w:pPr>
            <w:r w:rsidRPr="00A77432">
              <w:rPr>
                <w:rFonts w:ascii="Calibri" w:hAnsi="Calibri"/>
                <w:b/>
                <w:bCs/>
                <w:color w:val="000000"/>
                <w:sz w:val="18"/>
              </w:rPr>
              <w:t>tygodniowo</w:t>
            </w:r>
          </w:p>
        </w:tc>
        <w:tc>
          <w:tcPr>
            <w:tcW w:w="1233" w:type="dxa"/>
            <w:vAlign w:val="center"/>
          </w:tcPr>
          <w:p w:rsidR="00D06A60" w:rsidRPr="00A77432" w:rsidRDefault="00D06A60" w:rsidP="009F3913">
            <w:pPr>
              <w:jc w:val="center"/>
              <w:rPr>
                <w:rFonts w:ascii="Calibri" w:hAnsi="Calibri"/>
                <w:b/>
                <w:bCs/>
                <w:color w:val="000000"/>
                <w:sz w:val="18"/>
              </w:rPr>
            </w:pPr>
            <w:r w:rsidRPr="00A77432">
              <w:rPr>
                <w:rFonts w:ascii="Calibri" w:hAnsi="Calibri"/>
                <w:b/>
                <w:bCs/>
                <w:color w:val="000000"/>
                <w:sz w:val="18"/>
              </w:rPr>
              <w:t>łącznie</w:t>
            </w:r>
          </w:p>
        </w:tc>
      </w:tr>
      <w:tr w:rsidR="00D06A60" w:rsidRPr="005A07E6" w:rsidTr="00BB64AB">
        <w:trPr>
          <w:trHeight w:val="330"/>
          <w:jc w:val="center"/>
        </w:trPr>
        <w:tc>
          <w:tcPr>
            <w:tcW w:w="9748" w:type="dxa"/>
            <w:gridSpan w:val="12"/>
            <w:vAlign w:val="center"/>
          </w:tcPr>
          <w:p w:rsidR="00D06A60" w:rsidRPr="00A77432" w:rsidRDefault="00D06A60" w:rsidP="009F3913">
            <w:pPr>
              <w:jc w:val="center"/>
              <w:rPr>
                <w:rFonts w:ascii="Calibri" w:hAnsi="Calibri" w:cs="Calibri"/>
                <w:b/>
                <w:bCs/>
                <w:color w:val="000000"/>
                <w:sz w:val="18"/>
              </w:rPr>
            </w:pPr>
            <w:r w:rsidRPr="00A77432">
              <w:rPr>
                <w:rFonts w:ascii="Calibri" w:hAnsi="Calibri" w:cs="Calibri"/>
                <w:b/>
                <w:bCs/>
                <w:color w:val="000000"/>
                <w:sz w:val="18"/>
              </w:rPr>
              <w:t>Przedmioty w kształceniu zawodowym teoretycznym</w:t>
            </w:r>
          </w:p>
        </w:tc>
      </w:tr>
      <w:tr w:rsidR="00D06A60" w:rsidRPr="005A07E6" w:rsidTr="005B48D2">
        <w:trPr>
          <w:trHeight w:val="315"/>
          <w:jc w:val="center"/>
        </w:trPr>
        <w:tc>
          <w:tcPr>
            <w:tcW w:w="566" w:type="dxa"/>
            <w:shd w:val="clear" w:color="000000" w:fill="FFFFFF"/>
            <w:noWrap/>
            <w:vAlign w:val="center"/>
          </w:tcPr>
          <w:p w:rsidR="00D06A60" w:rsidRPr="00A77432" w:rsidRDefault="00D06A60" w:rsidP="009F3913">
            <w:pPr>
              <w:jc w:val="center"/>
              <w:rPr>
                <w:rFonts w:ascii="Calibri" w:hAnsi="Calibri" w:cs="Calibri"/>
                <w:color w:val="000000"/>
                <w:sz w:val="18"/>
              </w:rPr>
            </w:pPr>
            <w:r w:rsidRPr="00A77432">
              <w:rPr>
                <w:rFonts w:ascii="Calibri" w:hAnsi="Calibri" w:cs="Calibri"/>
                <w:color w:val="000000"/>
                <w:sz w:val="18"/>
              </w:rPr>
              <w:t>1.</w:t>
            </w:r>
          </w:p>
        </w:tc>
        <w:tc>
          <w:tcPr>
            <w:tcW w:w="3260" w:type="dxa"/>
            <w:shd w:val="clear" w:color="000000" w:fill="FFFFFF"/>
            <w:vAlign w:val="center"/>
          </w:tcPr>
          <w:p w:rsidR="00D06A60" w:rsidRPr="00A77432" w:rsidRDefault="00D06A60" w:rsidP="00145B9E">
            <w:pPr>
              <w:rPr>
                <w:rFonts w:ascii="Calibri" w:hAnsi="Calibri" w:cs="Calibri"/>
                <w:color w:val="000000"/>
                <w:sz w:val="18"/>
              </w:rPr>
            </w:pPr>
            <w:r w:rsidRPr="00A77432">
              <w:rPr>
                <w:rFonts w:ascii="Calibri" w:hAnsi="Calibri" w:cs="Calibri"/>
                <w:color w:val="000000"/>
                <w:sz w:val="18"/>
              </w:rPr>
              <w:t xml:space="preserve">Język obcy </w:t>
            </w:r>
            <w:r w:rsidR="00145B9E">
              <w:rPr>
                <w:rFonts w:ascii="Calibri" w:hAnsi="Calibri" w:cs="Calibri"/>
                <w:color w:val="000000"/>
                <w:sz w:val="18"/>
              </w:rPr>
              <w:t>zawodowy</w:t>
            </w:r>
          </w:p>
        </w:tc>
        <w:tc>
          <w:tcPr>
            <w:tcW w:w="473"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40"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r w:rsidRPr="00A77432">
              <w:rPr>
                <w:rFonts w:ascii="Calibri" w:hAnsi="Calibri" w:cs="Calibri"/>
                <w:color w:val="000000"/>
                <w:sz w:val="18"/>
              </w:rPr>
              <w:t>1</w:t>
            </w: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r w:rsidRPr="00A77432">
              <w:rPr>
                <w:rFonts w:ascii="Calibri" w:hAnsi="Calibri" w:cs="Calibri"/>
                <w:color w:val="000000"/>
                <w:sz w:val="18"/>
              </w:rPr>
              <w:t>1</w:t>
            </w: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1334" w:type="dxa"/>
            <w:noWrap/>
            <w:vAlign w:val="center"/>
          </w:tcPr>
          <w:p w:rsidR="00D06A60" w:rsidRPr="00A77432" w:rsidRDefault="00D06A60" w:rsidP="009F3913">
            <w:pPr>
              <w:jc w:val="center"/>
              <w:rPr>
                <w:rFonts w:ascii="Calibri" w:hAnsi="Calibri" w:cs="Calibri"/>
                <w:b/>
                <w:bCs/>
                <w:color w:val="000000"/>
                <w:sz w:val="18"/>
              </w:rPr>
            </w:pPr>
            <w:r w:rsidRPr="00A77432">
              <w:rPr>
                <w:rFonts w:ascii="Calibri" w:hAnsi="Calibri" w:cs="Calibri"/>
                <w:b/>
                <w:bCs/>
                <w:color w:val="000000"/>
                <w:sz w:val="18"/>
              </w:rPr>
              <w:t>1</w:t>
            </w:r>
          </w:p>
        </w:tc>
        <w:tc>
          <w:tcPr>
            <w:tcW w:w="1233" w:type="dxa"/>
            <w:noWrap/>
            <w:vAlign w:val="center"/>
          </w:tcPr>
          <w:p w:rsidR="00D06A60" w:rsidRPr="00A77432" w:rsidRDefault="00D06A60" w:rsidP="009F3913">
            <w:pPr>
              <w:jc w:val="center"/>
              <w:rPr>
                <w:rFonts w:ascii="Calibri" w:hAnsi="Calibri" w:cs="Calibri"/>
                <w:b/>
                <w:bCs/>
                <w:color w:val="000000"/>
                <w:sz w:val="18"/>
              </w:rPr>
            </w:pPr>
            <w:r w:rsidRPr="00A77432">
              <w:rPr>
                <w:rFonts w:ascii="Calibri" w:hAnsi="Calibri" w:cs="Calibri"/>
                <w:b/>
                <w:bCs/>
                <w:color w:val="000000"/>
                <w:sz w:val="18"/>
              </w:rPr>
              <w:t>30</w:t>
            </w:r>
          </w:p>
        </w:tc>
      </w:tr>
      <w:tr w:rsidR="00D06A60" w:rsidRPr="005A07E6" w:rsidTr="005B48D2">
        <w:trPr>
          <w:trHeight w:val="301"/>
          <w:jc w:val="center"/>
        </w:trPr>
        <w:tc>
          <w:tcPr>
            <w:tcW w:w="566" w:type="dxa"/>
            <w:shd w:val="clear" w:color="000000" w:fill="FFFFFF"/>
            <w:noWrap/>
            <w:vAlign w:val="center"/>
          </w:tcPr>
          <w:p w:rsidR="00D06A60" w:rsidRPr="00A77432" w:rsidRDefault="00D06A60" w:rsidP="009F3913">
            <w:pPr>
              <w:jc w:val="center"/>
              <w:rPr>
                <w:rFonts w:ascii="Calibri" w:hAnsi="Calibri" w:cs="Calibri"/>
                <w:color w:val="000000"/>
                <w:sz w:val="18"/>
              </w:rPr>
            </w:pPr>
            <w:r w:rsidRPr="00A77432">
              <w:rPr>
                <w:rFonts w:ascii="Calibri" w:hAnsi="Calibri" w:cs="Calibri"/>
                <w:color w:val="000000"/>
                <w:sz w:val="18"/>
              </w:rPr>
              <w:t>2.</w:t>
            </w:r>
          </w:p>
        </w:tc>
        <w:tc>
          <w:tcPr>
            <w:tcW w:w="3260" w:type="dxa"/>
            <w:shd w:val="clear" w:color="000000" w:fill="FFFFFF"/>
            <w:vAlign w:val="center"/>
          </w:tcPr>
          <w:p w:rsidR="00D06A60" w:rsidRPr="00A77432" w:rsidRDefault="00D06A60" w:rsidP="009F3913">
            <w:pPr>
              <w:rPr>
                <w:rFonts w:ascii="Calibri" w:hAnsi="Calibri" w:cs="Calibri"/>
                <w:color w:val="000000"/>
                <w:sz w:val="18"/>
              </w:rPr>
            </w:pPr>
            <w:r w:rsidRPr="00A77432">
              <w:rPr>
                <w:rFonts w:ascii="Calibri" w:hAnsi="Calibri" w:cs="Calibri"/>
                <w:color w:val="000000"/>
                <w:sz w:val="18"/>
              </w:rPr>
              <w:t>Działalność gospodarcza w branży teleinformatycznej</w:t>
            </w:r>
          </w:p>
        </w:tc>
        <w:tc>
          <w:tcPr>
            <w:tcW w:w="473"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40"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145B9E" w:rsidRDefault="00D06A60" w:rsidP="009F3913">
            <w:pPr>
              <w:jc w:val="center"/>
              <w:rPr>
                <w:rFonts w:ascii="Calibri" w:hAnsi="Calibri" w:cs="Calibri"/>
                <w:color w:val="000000"/>
                <w:sz w:val="18"/>
                <w:szCs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r w:rsidRPr="00A77432">
              <w:rPr>
                <w:rFonts w:ascii="Calibri" w:hAnsi="Calibri" w:cs="Calibri"/>
                <w:color w:val="000000"/>
                <w:sz w:val="18"/>
              </w:rPr>
              <w:t>1</w:t>
            </w:r>
          </w:p>
        </w:tc>
        <w:tc>
          <w:tcPr>
            <w:tcW w:w="407" w:type="dxa"/>
            <w:shd w:val="clear" w:color="000000" w:fill="FFFFFF"/>
            <w:noWrap/>
            <w:vAlign w:val="center"/>
          </w:tcPr>
          <w:p w:rsidR="00D06A60" w:rsidRPr="00A77432" w:rsidRDefault="00145B9E" w:rsidP="009F3913">
            <w:pPr>
              <w:jc w:val="center"/>
              <w:rPr>
                <w:rFonts w:ascii="Calibri" w:hAnsi="Calibri" w:cs="Calibri"/>
                <w:color w:val="000000"/>
                <w:sz w:val="18"/>
              </w:rPr>
            </w:pPr>
            <w:r>
              <w:rPr>
                <w:rFonts w:ascii="Calibri" w:hAnsi="Calibri" w:cs="Calibri"/>
                <w:color w:val="000000"/>
                <w:sz w:val="18"/>
              </w:rPr>
              <w:t>1</w:t>
            </w: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1334" w:type="dxa"/>
            <w:noWrap/>
            <w:vAlign w:val="center"/>
          </w:tcPr>
          <w:p w:rsidR="00D06A60" w:rsidRPr="00A77432" w:rsidRDefault="00D06A60" w:rsidP="009F3913">
            <w:pPr>
              <w:jc w:val="center"/>
              <w:rPr>
                <w:rFonts w:ascii="Calibri" w:hAnsi="Calibri" w:cs="Calibri"/>
                <w:b/>
                <w:bCs/>
                <w:color w:val="000000"/>
                <w:sz w:val="18"/>
              </w:rPr>
            </w:pPr>
            <w:r w:rsidRPr="00A77432">
              <w:rPr>
                <w:rFonts w:ascii="Calibri" w:hAnsi="Calibri" w:cs="Calibri"/>
                <w:b/>
                <w:bCs/>
                <w:color w:val="000000"/>
                <w:sz w:val="18"/>
              </w:rPr>
              <w:t>1</w:t>
            </w:r>
          </w:p>
        </w:tc>
        <w:tc>
          <w:tcPr>
            <w:tcW w:w="1233" w:type="dxa"/>
            <w:noWrap/>
            <w:vAlign w:val="center"/>
          </w:tcPr>
          <w:p w:rsidR="00D06A60" w:rsidRPr="00A77432" w:rsidRDefault="00D06A60" w:rsidP="009F3913">
            <w:pPr>
              <w:jc w:val="center"/>
              <w:rPr>
                <w:rFonts w:ascii="Calibri" w:hAnsi="Calibri" w:cs="Calibri"/>
                <w:b/>
                <w:bCs/>
                <w:color w:val="000000"/>
                <w:sz w:val="18"/>
              </w:rPr>
            </w:pPr>
            <w:r w:rsidRPr="00A77432">
              <w:rPr>
                <w:rFonts w:ascii="Calibri" w:hAnsi="Calibri" w:cs="Calibri"/>
                <w:b/>
                <w:bCs/>
                <w:color w:val="000000"/>
                <w:sz w:val="18"/>
              </w:rPr>
              <w:t>30</w:t>
            </w:r>
          </w:p>
        </w:tc>
      </w:tr>
      <w:tr w:rsidR="00D06A60" w:rsidRPr="005A07E6" w:rsidTr="005B48D2">
        <w:trPr>
          <w:trHeight w:val="285"/>
          <w:jc w:val="center"/>
        </w:trPr>
        <w:tc>
          <w:tcPr>
            <w:tcW w:w="566" w:type="dxa"/>
            <w:shd w:val="clear" w:color="000000" w:fill="FFFFFF"/>
            <w:noWrap/>
            <w:vAlign w:val="center"/>
          </w:tcPr>
          <w:p w:rsidR="00D06A60" w:rsidRPr="00A77432" w:rsidRDefault="00D06A60" w:rsidP="009F3913">
            <w:pPr>
              <w:jc w:val="center"/>
              <w:rPr>
                <w:rFonts w:ascii="Calibri" w:hAnsi="Calibri" w:cs="Calibri"/>
                <w:color w:val="000000"/>
                <w:sz w:val="18"/>
              </w:rPr>
            </w:pPr>
            <w:r w:rsidRPr="00A77432">
              <w:rPr>
                <w:rFonts w:ascii="Calibri" w:hAnsi="Calibri" w:cs="Calibri"/>
                <w:color w:val="000000"/>
                <w:sz w:val="18"/>
              </w:rPr>
              <w:t>3.</w:t>
            </w:r>
          </w:p>
        </w:tc>
        <w:tc>
          <w:tcPr>
            <w:tcW w:w="3260" w:type="dxa"/>
            <w:shd w:val="clear" w:color="000000" w:fill="FFFFFF"/>
            <w:vAlign w:val="center"/>
          </w:tcPr>
          <w:p w:rsidR="00D06A60" w:rsidRPr="00A77432" w:rsidRDefault="00D06A60" w:rsidP="009F3913">
            <w:pPr>
              <w:rPr>
                <w:rFonts w:ascii="Calibri" w:hAnsi="Calibri" w:cs="Calibri"/>
                <w:color w:val="000000"/>
                <w:sz w:val="18"/>
              </w:rPr>
            </w:pPr>
            <w:r w:rsidRPr="00A77432">
              <w:rPr>
                <w:rFonts w:ascii="Calibri" w:hAnsi="Calibri" w:cs="Calibri"/>
                <w:color w:val="000000"/>
                <w:sz w:val="18"/>
              </w:rPr>
              <w:t>Elektrotechnika i elektronika</w:t>
            </w:r>
          </w:p>
        </w:tc>
        <w:tc>
          <w:tcPr>
            <w:tcW w:w="473" w:type="dxa"/>
            <w:shd w:val="clear" w:color="000000" w:fill="FFFFFF"/>
            <w:noWrap/>
            <w:vAlign w:val="center"/>
          </w:tcPr>
          <w:p w:rsidR="00D06A60" w:rsidRPr="00A77432" w:rsidRDefault="00145B9E" w:rsidP="009F3913">
            <w:pPr>
              <w:jc w:val="center"/>
              <w:rPr>
                <w:rFonts w:ascii="Calibri" w:hAnsi="Calibri" w:cs="Calibri"/>
                <w:color w:val="000000"/>
                <w:sz w:val="18"/>
              </w:rPr>
            </w:pPr>
            <w:r>
              <w:rPr>
                <w:rFonts w:ascii="Calibri" w:hAnsi="Calibri" w:cs="Calibri"/>
                <w:color w:val="000000"/>
                <w:sz w:val="18"/>
              </w:rPr>
              <w:t>5</w:t>
            </w:r>
          </w:p>
        </w:tc>
        <w:tc>
          <w:tcPr>
            <w:tcW w:w="440" w:type="dxa"/>
            <w:shd w:val="clear" w:color="000000" w:fill="FFFFFF"/>
            <w:noWrap/>
            <w:vAlign w:val="center"/>
          </w:tcPr>
          <w:p w:rsidR="00D06A60" w:rsidRPr="00A77432" w:rsidRDefault="00145B9E" w:rsidP="009F3913">
            <w:pPr>
              <w:jc w:val="center"/>
              <w:rPr>
                <w:rFonts w:ascii="Calibri" w:hAnsi="Calibri" w:cs="Calibri"/>
                <w:color w:val="000000"/>
                <w:sz w:val="18"/>
              </w:rPr>
            </w:pPr>
            <w:r>
              <w:rPr>
                <w:rFonts w:ascii="Calibri" w:hAnsi="Calibri" w:cs="Calibri"/>
                <w:color w:val="000000"/>
                <w:sz w:val="18"/>
              </w:rPr>
              <w:t>5</w:t>
            </w: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1334" w:type="dxa"/>
            <w:noWrap/>
            <w:vAlign w:val="center"/>
          </w:tcPr>
          <w:p w:rsidR="00D06A60" w:rsidRPr="00A77432" w:rsidRDefault="00145B9E" w:rsidP="009F3913">
            <w:pPr>
              <w:jc w:val="center"/>
              <w:rPr>
                <w:rFonts w:ascii="Calibri" w:hAnsi="Calibri" w:cs="Calibri"/>
                <w:b/>
                <w:bCs/>
                <w:color w:val="000000"/>
                <w:sz w:val="18"/>
              </w:rPr>
            </w:pPr>
            <w:r>
              <w:rPr>
                <w:rFonts w:ascii="Calibri" w:hAnsi="Calibri" w:cs="Calibri"/>
                <w:b/>
                <w:bCs/>
                <w:color w:val="000000"/>
                <w:sz w:val="18"/>
              </w:rPr>
              <w:t>5</w:t>
            </w:r>
          </w:p>
        </w:tc>
        <w:tc>
          <w:tcPr>
            <w:tcW w:w="1233" w:type="dxa"/>
            <w:noWrap/>
            <w:vAlign w:val="center"/>
          </w:tcPr>
          <w:p w:rsidR="00D06A60" w:rsidRPr="00A77432" w:rsidRDefault="00145B9E" w:rsidP="009F3913">
            <w:pPr>
              <w:jc w:val="center"/>
              <w:rPr>
                <w:rFonts w:ascii="Calibri" w:hAnsi="Calibri" w:cs="Calibri"/>
                <w:b/>
                <w:bCs/>
                <w:color w:val="000000"/>
                <w:sz w:val="18"/>
              </w:rPr>
            </w:pPr>
            <w:r>
              <w:rPr>
                <w:rFonts w:ascii="Calibri" w:hAnsi="Calibri" w:cs="Calibri"/>
                <w:b/>
                <w:bCs/>
                <w:color w:val="000000"/>
                <w:sz w:val="18"/>
              </w:rPr>
              <w:t>15</w:t>
            </w:r>
            <w:r w:rsidR="00D06A60" w:rsidRPr="00A77432">
              <w:rPr>
                <w:rFonts w:ascii="Calibri" w:hAnsi="Calibri" w:cs="Calibri"/>
                <w:b/>
                <w:bCs/>
                <w:color w:val="000000"/>
                <w:sz w:val="18"/>
              </w:rPr>
              <w:t>0</w:t>
            </w:r>
          </w:p>
        </w:tc>
      </w:tr>
      <w:tr w:rsidR="00D06A60" w:rsidRPr="005A07E6" w:rsidTr="005B48D2">
        <w:trPr>
          <w:trHeight w:val="239"/>
          <w:jc w:val="center"/>
        </w:trPr>
        <w:tc>
          <w:tcPr>
            <w:tcW w:w="566" w:type="dxa"/>
            <w:shd w:val="clear" w:color="000000" w:fill="FFFFFF"/>
            <w:noWrap/>
            <w:vAlign w:val="center"/>
          </w:tcPr>
          <w:p w:rsidR="00D06A60" w:rsidRPr="00A77432" w:rsidRDefault="00D06A60" w:rsidP="009F3913">
            <w:pPr>
              <w:jc w:val="center"/>
              <w:rPr>
                <w:rFonts w:ascii="Calibri" w:hAnsi="Calibri" w:cs="Calibri"/>
                <w:color w:val="000000"/>
                <w:sz w:val="18"/>
              </w:rPr>
            </w:pPr>
            <w:r w:rsidRPr="00A77432">
              <w:rPr>
                <w:rFonts w:ascii="Calibri" w:hAnsi="Calibri" w:cs="Calibri"/>
                <w:color w:val="000000"/>
                <w:sz w:val="18"/>
              </w:rPr>
              <w:t>4.</w:t>
            </w:r>
          </w:p>
        </w:tc>
        <w:tc>
          <w:tcPr>
            <w:tcW w:w="3260" w:type="dxa"/>
            <w:shd w:val="clear" w:color="000000" w:fill="FFFFFF"/>
            <w:vAlign w:val="center"/>
          </w:tcPr>
          <w:p w:rsidR="00D06A60" w:rsidRPr="00A77432" w:rsidRDefault="00D06A60" w:rsidP="009F3913">
            <w:pPr>
              <w:rPr>
                <w:rFonts w:ascii="Calibri" w:hAnsi="Calibri" w:cs="Calibri"/>
                <w:color w:val="000000"/>
                <w:sz w:val="18"/>
              </w:rPr>
            </w:pPr>
            <w:r w:rsidRPr="00A77432">
              <w:rPr>
                <w:rFonts w:ascii="Calibri" w:hAnsi="Calibri" w:cs="Calibri"/>
                <w:color w:val="000000"/>
                <w:sz w:val="18"/>
              </w:rPr>
              <w:t>Transmisja danych i przetwarzanie sygnałów</w:t>
            </w:r>
          </w:p>
        </w:tc>
        <w:tc>
          <w:tcPr>
            <w:tcW w:w="473" w:type="dxa"/>
            <w:shd w:val="clear" w:color="000000" w:fill="FFFFFF"/>
            <w:noWrap/>
            <w:vAlign w:val="center"/>
          </w:tcPr>
          <w:p w:rsidR="00D06A60" w:rsidRPr="00A77432" w:rsidRDefault="00145B9E" w:rsidP="009F3913">
            <w:pPr>
              <w:jc w:val="center"/>
              <w:rPr>
                <w:rFonts w:ascii="Calibri" w:hAnsi="Calibri" w:cs="Calibri"/>
                <w:color w:val="000000"/>
                <w:sz w:val="18"/>
              </w:rPr>
            </w:pPr>
            <w:r>
              <w:rPr>
                <w:rFonts w:ascii="Calibri" w:hAnsi="Calibri" w:cs="Calibri"/>
                <w:color w:val="000000"/>
                <w:sz w:val="18"/>
              </w:rPr>
              <w:t>4</w:t>
            </w:r>
          </w:p>
        </w:tc>
        <w:tc>
          <w:tcPr>
            <w:tcW w:w="440" w:type="dxa"/>
            <w:shd w:val="clear" w:color="000000" w:fill="FFFFFF"/>
            <w:noWrap/>
            <w:vAlign w:val="center"/>
          </w:tcPr>
          <w:p w:rsidR="00D06A60" w:rsidRPr="00A77432" w:rsidRDefault="00145B9E" w:rsidP="009F3913">
            <w:pPr>
              <w:jc w:val="center"/>
              <w:rPr>
                <w:rFonts w:ascii="Calibri" w:hAnsi="Calibri" w:cs="Calibri"/>
                <w:color w:val="000000"/>
                <w:sz w:val="18"/>
              </w:rPr>
            </w:pPr>
            <w:r>
              <w:rPr>
                <w:rFonts w:ascii="Calibri" w:hAnsi="Calibri" w:cs="Calibri"/>
                <w:color w:val="000000"/>
                <w:sz w:val="18"/>
              </w:rPr>
              <w:t>4</w:t>
            </w: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1334" w:type="dxa"/>
            <w:noWrap/>
            <w:vAlign w:val="center"/>
          </w:tcPr>
          <w:p w:rsidR="00D06A60" w:rsidRPr="00A77432" w:rsidRDefault="00145B9E" w:rsidP="009F3913">
            <w:pPr>
              <w:jc w:val="center"/>
              <w:rPr>
                <w:rFonts w:ascii="Calibri" w:hAnsi="Calibri" w:cs="Calibri"/>
                <w:b/>
                <w:bCs/>
                <w:color w:val="000000"/>
                <w:sz w:val="18"/>
              </w:rPr>
            </w:pPr>
            <w:r>
              <w:rPr>
                <w:rFonts w:ascii="Calibri" w:hAnsi="Calibri" w:cs="Calibri"/>
                <w:b/>
                <w:bCs/>
                <w:color w:val="000000"/>
                <w:sz w:val="18"/>
              </w:rPr>
              <w:t>4</w:t>
            </w:r>
          </w:p>
        </w:tc>
        <w:tc>
          <w:tcPr>
            <w:tcW w:w="1233" w:type="dxa"/>
            <w:noWrap/>
            <w:vAlign w:val="center"/>
          </w:tcPr>
          <w:p w:rsidR="00D06A60" w:rsidRPr="00A77432" w:rsidRDefault="00145B9E" w:rsidP="009F3913">
            <w:pPr>
              <w:jc w:val="center"/>
              <w:rPr>
                <w:rFonts w:ascii="Calibri" w:hAnsi="Calibri" w:cs="Calibri"/>
                <w:b/>
                <w:bCs/>
                <w:color w:val="000000"/>
                <w:sz w:val="18"/>
              </w:rPr>
            </w:pPr>
            <w:r>
              <w:rPr>
                <w:rFonts w:ascii="Calibri" w:hAnsi="Calibri" w:cs="Calibri"/>
                <w:b/>
                <w:bCs/>
                <w:color w:val="000000"/>
                <w:sz w:val="18"/>
              </w:rPr>
              <w:t>120</w:t>
            </w:r>
          </w:p>
        </w:tc>
      </w:tr>
      <w:tr w:rsidR="00D06A60" w:rsidRPr="005A07E6" w:rsidTr="005B48D2">
        <w:trPr>
          <w:trHeight w:val="330"/>
          <w:jc w:val="center"/>
        </w:trPr>
        <w:tc>
          <w:tcPr>
            <w:tcW w:w="566" w:type="dxa"/>
            <w:shd w:val="clear" w:color="000000" w:fill="FFFFFF"/>
            <w:noWrap/>
            <w:vAlign w:val="center"/>
          </w:tcPr>
          <w:p w:rsidR="00D06A60" w:rsidRPr="00A77432" w:rsidRDefault="00D06A60" w:rsidP="009F3913">
            <w:pPr>
              <w:jc w:val="center"/>
              <w:rPr>
                <w:rFonts w:ascii="Calibri" w:hAnsi="Calibri" w:cs="Calibri"/>
                <w:color w:val="000000"/>
                <w:sz w:val="18"/>
              </w:rPr>
            </w:pPr>
            <w:r w:rsidRPr="00A77432">
              <w:rPr>
                <w:rFonts w:ascii="Calibri" w:hAnsi="Calibri" w:cs="Calibri"/>
                <w:color w:val="000000"/>
                <w:sz w:val="18"/>
              </w:rPr>
              <w:t>5.</w:t>
            </w:r>
          </w:p>
        </w:tc>
        <w:tc>
          <w:tcPr>
            <w:tcW w:w="3260" w:type="dxa"/>
            <w:shd w:val="clear" w:color="000000" w:fill="FFFFFF"/>
            <w:vAlign w:val="center"/>
          </w:tcPr>
          <w:p w:rsidR="00D06A60" w:rsidRPr="00A77432" w:rsidRDefault="00D06A60" w:rsidP="009F3913">
            <w:pPr>
              <w:rPr>
                <w:rFonts w:ascii="Calibri" w:hAnsi="Calibri" w:cs="Calibri"/>
                <w:color w:val="000000"/>
                <w:sz w:val="18"/>
              </w:rPr>
            </w:pPr>
            <w:r w:rsidRPr="00A77432">
              <w:rPr>
                <w:rFonts w:ascii="Calibri" w:hAnsi="Calibri" w:cs="Calibri"/>
                <w:color w:val="000000"/>
                <w:sz w:val="18"/>
              </w:rPr>
              <w:t>Urządzenia teletransmisyjne</w:t>
            </w:r>
          </w:p>
        </w:tc>
        <w:tc>
          <w:tcPr>
            <w:tcW w:w="473"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40"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145B9E" w:rsidRDefault="00145B9E" w:rsidP="009F3913">
            <w:pPr>
              <w:jc w:val="center"/>
              <w:rPr>
                <w:rFonts w:ascii="Calibri" w:hAnsi="Calibri" w:cs="Calibri"/>
                <w:color w:val="000000"/>
                <w:sz w:val="18"/>
                <w:szCs w:val="18"/>
              </w:rPr>
            </w:pPr>
            <w:r w:rsidRPr="00145B9E">
              <w:rPr>
                <w:rFonts w:ascii="Calibri" w:hAnsi="Calibri" w:cs="Calibri"/>
                <w:color w:val="000000"/>
                <w:sz w:val="18"/>
                <w:szCs w:val="18"/>
              </w:rPr>
              <w:t>3</w:t>
            </w:r>
          </w:p>
        </w:tc>
        <w:tc>
          <w:tcPr>
            <w:tcW w:w="407" w:type="dxa"/>
            <w:shd w:val="clear" w:color="000000" w:fill="FFFFFF"/>
            <w:noWrap/>
            <w:vAlign w:val="center"/>
          </w:tcPr>
          <w:p w:rsidR="00D06A60" w:rsidRPr="00145B9E" w:rsidRDefault="00145B9E" w:rsidP="009F3913">
            <w:pPr>
              <w:jc w:val="center"/>
              <w:rPr>
                <w:rFonts w:ascii="Calibri" w:hAnsi="Calibri" w:cs="Calibri"/>
                <w:color w:val="000000"/>
                <w:sz w:val="18"/>
                <w:szCs w:val="18"/>
              </w:rPr>
            </w:pPr>
            <w:r w:rsidRPr="00145B9E">
              <w:rPr>
                <w:rFonts w:ascii="Calibri" w:hAnsi="Calibri" w:cs="Calibri"/>
                <w:color w:val="000000"/>
                <w:sz w:val="18"/>
                <w:szCs w:val="18"/>
              </w:rPr>
              <w:t>3</w:t>
            </w: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1334" w:type="dxa"/>
            <w:noWrap/>
            <w:vAlign w:val="center"/>
          </w:tcPr>
          <w:p w:rsidR="00D06A60" w:rsidRPr="00A77432" w:rsidRDefault="00145B9E" w:rsidP="009F3913">
            <w:pPr>
              <w:jc w:val="center"/>
              <w:rPr>
                <w:rFonts w:ascii="Calibri" w:hAnsi="Calibri" w:cs="Calibri"/>
                <w:b/>
                <w:bCs/>
                <w:color w:val="000000"/>
                <w:sz w:val="18"/>
              </w:rPr>
            </w:pPr>
            <w:r>
              <w:rPr>
                <w:rFonts w:ascii="Calibri" w:hAnsi="Calibri" w:cs="Calibri"/>
                <w:b/>
                <w:bCs/>
                <w:color w:val="000000"/>
                <w:sz w:val="18"/>
              </w:rPr>
              <w:t>3</w:t>
            </w:r>
          </w:p>
        </w:tc>
        <w:tc>
          <w:tcPr>
            <w:tcW w:w="1233" w:type="dxa"/>
            <w:noWrap/>
            <w:vAlign w:val="center"/>
          </w:tcPr>
          <w:p w:rsidR="00D06A60" w:rsidRPr="00A77432" w:rsidRDefault="00145B9E" w:rsidP="009F3913">
            <w:pPr>
              <w:jc w:val="center"/>
              <w:rPr>
                <w:rFonts w:ascii="Calibri" w:hAnsi="Calibri" w:cs="Calibri"/>
                <w:b/>
                <w:bCs/>
                <w:color w:val="000000"/>
                <w:sz w:val="18"/>
              </w:rPr>
            </w:pPr>
            <w:r>
              <w:rPr>
                <w:rFonts w:ascii="Calibri" w:hAnsi="Calibri" w:cs="Calibri"/>
                <w:b/>
                <w:bCs/>
                <w:color w:val="000000"/>
                <w:sz w:val="18"/>
              </w:rPr>
              <w:t>90</w:t>
            </w:r>
          </w:p>
        </w:tc>
      </w:tr>
      <w:tr w:rsidR="00D06A60" w:rsidRPr="005A07E6" w:rsidTr="005B48D2">
        <w:trPr>
          <w:trHeight w:val="315"/>
          <w:jc w:val="center"/>
        </w:trPr>
        <w:tc>
          <w:tcPr>
            <w:tcW w:w="566" w:type="dxa"/>
            <w:shd w:val="clear" w:color="000000" w:fill="FFFFFF"/>
            <w:noWrap/>
            <w:vAlign w:val="center"/>
          </w:tcPr>
          <w:p w:rsidR="00D06A60" w:rsidRPr="00A77432" w:rsidRDefault="00D06A60" w:rsidP="009F3913">
            <w:pPr>
              <w:jc w:val="center"/>
              <w:rPr>
                <w:rFonts w:ascii="Calibri" w:hAnsi="Calibri" w:cs="Calibri"/>
                <w:color w:val="000000"/>
                <w:sz w:val="18"/>
              </w:rPr>
            </w:pPr>
            <w:r w:rsidRPr="00A77432">
              <w:rPr>
                <w:rFonts w:ascii="Calibri" w:hAnsi="Calibri" w:cs="Calibri"/>
                <w:color w:val="000000"/>
                <w:sz w:val="18"/>
              </w:rPr>
              <w:t>6.</w:t>
            </w:r>
          </w:p>
        </w:tc>
        <w:tc>
          <w:tcPr>
            <w:tcW w:w="3260" w:type="dxa"/>
            <w:shd w:val="clear" w:color="000000" w:fill="FFFFFF"/>
            <w:vAlign w:val="center"/>
          </w:tcPr>
          <w:p w:rsidR="00D06A60" w:rsidRPr="00A77432" w:rsidRDefault="00D06A60" w:rsidP="009F3913">
            <w:pPr>
              <w:rPr>
                <w:rFonts w:ascii="Calibri" w:hAnsi="Calibri" w:cs="Calibri"/>
                <w:color w:val="000000"/>
                <w:sz w:val="18"/>
              </w:rPr>
            </w:pPr>
            <w:r w:rsidRPr="00A77432">
              <w:rPr>
                <w:rFonts w:ascii="Calibri" w:hAnsi="Calibri" w:cs="Calibri"/>
                <w:color w:val="000000"/>
                <w:sz w:val="18"/>
              </w:rPr>
              <w:t>Sieci komputerowe</w:t>
            </w:r>
          </w:p>
        </w:tc>
        <w:tc>
          <w:tcPr>
            <w:tcW w:w="473"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40"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145B9E" w:rsidRDefault="00145B9E" w:rsidP="009F3913">
            <w:pPr>
              <w:jc w:val="center"/>
              <w:rPr>
                <w:rFonts w:ascii="Calibri" w:hAnsi="Calibri" w:cs="Calibri"/>
                <w:color w:val="000000"/>
                <w:sz w:val="18"/>
                <w:szCs w:val="18"/>
              </w:rPr>
            </w:pPr>
            <w:r>
              <w:rPr>
                <w:rFonts w:ascii="Calibri" w:hAnsi="Calibri" w:cs="Calibri"/>
                <w:color w:val="000000"/>
                <w:sz w:val="18"/>
                <w:szCs w:val="18"/>
              </w:rPr>
              <w:t>1</w:t>
            </w:r>
          </w:p>
        </w:tc>
        <w:tc>
          <w:tcPr>
            <w:tcW w:w="407" w:type="dxa"/>
            <w:shd w:val="clear" w:color="000000" w:fill="FFFFFF"/>
            <w:noWrap/>
            <w:vAlign w:val="center"/>
          </w:tcPr>
          <w:p w:rsidR="00D06A60" w:rsidRPr="00145B9E" w:rsidRDefault="00145B9E" w:rsidP="009F3913">
            <w:pPr>
              <w:jc w:val="center"/>
              <w:rPr>
                <w:rFonts w:ascii="Calibri" w:hAnsi="Calibri" w:cs="Calibri"/>
                <w:color w:val="000000"/>
                <w:sz w:val="18"/>
                <w:szCs w:val="18"/>
              </w:rPr>
            </w:pPr>
            <w:r>
              <w:rPr>
                <w:rFonts w:ascii="Calibri" w:hAnsi="Calibri" w:cs="Calibri"/>
                <w:color w:val="000000"/>
                <w:sz w:val="18"/>
                <w:szCs w:val="18"/>
              </w:rPr>
              <w:t>1</w:t>
            </w:r>
          </w:p>
        </w:tc>
        <w:tc>
          <w:tcPr>
            <w:tcW w:w="407" w:type="dxa"/>
            <w:shd w:val="clear" w:color="000000" w:fill="FFFFFF"/>
            <w:noWrap/>
            <w:vAlign w:val="center"/>
          </w:tcPr>
          <w:p w:rsidR="00D06A60" w:rsidRPr="00A77432" w:rsidRDefault="00145B9E" w:rsidP="009F3913">
            <w:pPr>
              <w:jc w:val="center"/>
              <w:rPr>
                <w:rFonts w:ascii="Calibri" w:hAnsi="Calibri" w:cs="Calibri"/>
                <w:color w:val="000000"/>
                <w:sz w:val="18"/>
              </w:rPr>
            </w:pPr>
            <w:r>
              <w:rPr>
                <w:rFonts w:ascii="Calibri" w:hAnsi="Calibri" w:cs="Calibri"/>
                <w:color w:val="000000"/>
                <w:sz w:val="18"/>
              </w:rPr>
              <w:t>2</w:t>
            </w:r>
          </w:p>
        </w:tc>
        <w:tc>
          <w:tcPr>
            <w:tcW w:w="407" w:type="dxa"/>
            <w:shd w:val="clear" w:color="000000" w:fill="FFFFFF"/>
            <w:noWrap/>
            <w:vAlign w:val="center"/>
          </w:tcPr>
          <w:p w:rsidR="00D06A60" w:rsidRPr="00A77432" w:rsidRDefault="00145B9E" w:rsidP="009F3913">
            <w:pPr>
              <w:jc w:val="center"/>
              <w:rPr>
                <w:rFonts w:ascii="Calibri" w:hAnsi="Calibri" w:cs="Calibri"/>
                <w:color w:val="000000"/>
                <w:sz w:val="18"/>
              </w:rPr>
            </w:pPr>
            <w:r>
              <w:rPr>
                <w:rFonts w:ascii="Calibri" w:hAnsi="Calibri" w:cs="Calibri"/>
                <w:color w:val="000000"/>
                <w:sz w:val="18"/>
              </w:rPr>
              <w:t>2</w:t>
            </w: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1334" w:type="dxa"/>
            <w:noWrap/>
            <w:vAlign w:val="center"/>
          </w:tcPr>
          <w:p w:rsidR="00D06A60" w:rsidRPr="00A77432" w:rsidRDefault="00145B9E" w:rsidP="009F3913">
            <w:pPr>
              <w:jc w:val="center"/>
              <w:rPr>
                <w:rFonts w:ascii="Calibri" w:hAnsi="Calibri" w:cs="Calibri"/>
                <w:b/>
                <w:bCs/>
                <w:color w:val="000000"/>
                <w:sz w:val="18"/>
              </w:rPr>
            </w:pPr>
            <w:r>
              <w:rPr>
                <w:rFonts w:ascii="Calibri" w:hAnsi="Calibri" w:cs="Calibri"/>
                <w:b/>
                <w:bCs/>
                <w:color w:val="000000"/>
                <w:sz w:val="18"/>
              </w:rPr>
              <w:t>3</w:t>
            </w:r>
          </w:p>
        </w:tc>
        <w:tc>
          <w:tcPr>
            <w:tcW w:w="1233" w:type="dxa"/>
            <w:noWrap/>
            <w:vAlign w:val="center"/>
          </w:tcPr>
          <w:p w:rsidR="00D06A60" w:rsidRPr="00A77432" w:rsidRDefault="00145B9E" w:rsidP="009F3913">
            <w:pPr>
              <w:jc w:val="center"/>
              <w:rPr>
                <w:rFonts w:ascii="Calibri" w:hAnsi="Calibri" w:cs="Calibri"/>
                <w:b/>
                <w:bCs/>
                <w:color w:val="000000"/>
                <w:sz w:val="18"/>
              </w:rPr>
            </w:pPr>
            <w:r>
              <w:rPr>
                <w:rFonts w:ascii="Calibri" w:hAnsi="Calibri" w:cs="Calibri"/>
                <w:b/>
                <w:bCs/>
                <w:color w:val="000000"/>
                <w:sz w:val="18"/>
              </w:rPr>
              <w:t>90</w:t>
            </w:r>
          </w:p>
        </w:tc>
      </w:tr>
      <w:tr w:rsidR="00D06A60" w:rsidRPr="005A07E6" w:rsidTr="005B48D2">
        <w:trPr>
          <w:trHeight w:val="315"/>
          <w:jc w:val="center"/>
        </w:trPr>
        <w:tc>
          <w:tcPr>
            <w:tcW w:w="566" w:type="dxa"/>
            <w:shd w:val="clear" w:color="000000" w:fill="FFFFFF"/>
            <w:noWrap/>
            <w:vAlign w:val="center"/>
          </w:tcPr>
          <w:p w:rsidR="00D06A60" w:rsidRPr="00A77432" w:rsidRDefault="00D06A60" w:rsidP="009F3913">
            <w:pPr>
              <w:jc w:val="center"/>
              <w:rPr>
                <w:rFonts w:ascii="Calibri" w:hAnsi="Calibri" w:cs="Calibri"/>
                <w:color w:val="000000"/>
                <w:sz w:val="18"/>
              </w:rPr>
            </w:pPr>
            <w:r w:rsidRPr="00A77432">
              <w:rPr>
                <w:rFonts w:ascii="Calibri" w:hAnsi="Calibri" w:cs="Calibri"/>
                <w:color w:val="000000"/>
                <w:sz w:val="18"/>
              </w:rPr>
              <w:lastRenderedPageBreak/>
              <w:t>7.</w:t>
            </w:r>
          </w:p>
        </w:tc>
        <w:tc>
          <w:tcPr>
            <w:tcW w:w="3260" w:type="dxa"/>
            <w:shd w:val="clear" w:color="000000" w:fill="FFFFFF"/>
            <w:vAlign w:val="center"/>
          </w:tcPr>
          <w:p w:rsidR="00D06A60" w:rsidRPr="00A77432" w:rsidRDefault="00D06A60" w:rsidP="009F3913">
            <w:pPr>
              <w:rPr>
                <w:rFonts w:ascii="Calibri" w:hAnsi="Calibri" w:cs="Calibri"/>
                <w:color w:val="000000"/>
                <w:sz w:val="18"/>
              </w:rPr>
            </w:pPr>
            <w:r w:rsidRPr="00A77432">
              <w:rPr>
                <w:rFonts w:ascii="Calibri" w:hAnsi="Calibri" w:cs="Calibri"/>
                <w:color w:val="000000"/>
                <w:sz w:val="18"/>
              </w:rPr>
              <w:t>Systemy i sieci transmisyjne</w:t>
            </w:r>
          </w:p>
        </w:tc>
        <w:tc>
          <w:tcPr>
            <w:tcW w:w="473"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40"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145B9E" w:rsidP="009F3913">
            <w:pPr>
              <w:jc w:val="center"/>
              <w:rPr>
                <w:rFonts w:ascii="Calibri" w:hAnsi="Calibri" w:cs="Calibri"/>
                <w:color w:val="000000"/>
                <w:sz w:val="18"/>
              </w:rPr>
            </w:pPr>
            <w:r>
              <w:rPr>
                <w:rFonts w:ascii="Calibri" w:hAnsi="Calibri" w:cs="Calibri"/>
                <w:color w:val="000000"/>
                <w:sz w:val="18"/>
              </w:rPr>
              <w:t>3</w:t>
            </w:r>
          </w:p>
        </w:tc>
        <w:tc>
          <w:tcPr>
            <w:tcW w:w="407" w:type="dxa"/>
            <w:shd w:val="clear" w:color="000000" w:fill="FFFFFF"/>
            <w:noWrap/>
            <w:vAlign w:val="center"/>
          </w:tcPr>
          <w:p w:rsidR="00D06A60" w:rsidRPr="00A77432" w:rsidRDefault="00145B9E" w:rsidP="009F3913">
            <w:pPr>
              <w:jc w:val="center"/>
              <w:rPr>
                <w:rFonts w:ascii="Calibri" w:hAnsi="Calibri" w:cs="Calibri"/>
                <w:color w:val="000000"/>
                <w:sz w:val="18"/>
              </w:rPr>
            </w:pPr>
            <w:r>
              <w:rPr>
                <w:rFonts w:ascii="Calibri" w:hAnsi="Calibri" w:cs="Calibri"/>
                <w:color w:val="000000"/>
                <w:sz w:val="18"/>
              </w:rPr>
              <w:t>3</w:t>
            </w:r>
          </w:p>
        </w:tc>
        <w:tc>
          <w:tcPr>
            <w:tcW w:w="407" w:type="dxa"/>
            <w:shd w:val="clear" w:color="000000" w:fill="FFFFFF"/>
            <w:noWrap/>
            <w:vAlign w:val="center"/>
          </w:tcPr>
          <w:p w:rsidR="00D06A60" w:rsidRPr="00A77432" w:rsidRDefault="00145B9E" w:rsidP="009F3913">
            <w:pPr>
              <w:jc w:val="center"/>
              <w:rPr>
                <w:rFonts w:ascii="Calibri" w:hAnsi="Calibri" w:cs="Calibri"/>
                <w:color w:val="000000"/>
                <w:sz w:val="18"/>
              </w:rPr>
            </w:pPr>
            <w:r>
              <w:rPr>
                <w:rFonts w:ascii="Calibri" w:hAnsi="Calibri" w:cs="Calibri"/>
                <w:color w:val="000000"/>
                <w:sz w:val="18"/>
              </w:rPr>
              <w:t>5</w:t>
            </w: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1334" w:type="dxa"/>
            <w:noWrap/>
            <w:vAlign w:val="center"/>
          </w:tcPr>
          <w:p w:rsidR="00D06A60" w:rsidRPr="00A77432" w:rsidRDefault="00145B9E" w:rsidP="009F3913">
            <w:pPr>
              <w:jc w:val="center"/>
              <w:rPr>
                <w:rFonts w:ascii="Calibri" w:hAnsi="Calibri" w:cs="Calibri"/>
                <w:b/>
                <w:bCs/>
                <w:color w:val="000000"/>
                <w:sz w:val="18"/>
              </w:rPr>
            </w:pPr>
            <w:r>
              <w:rPr>
                <w:rFonts w:ascii="Calibri" w:hAnsi="Calibri" w:cs="Calibri"/>
                <w:b/>
                <w:bCs/>
                <w:color w:val="000000"/>
                <w:sz w:val="18"/>
              </w:rPr>
              <w:t>5,5</w:t>
            </w:r>
          </w:p>
        </w:tc>
        <w:tc>
          <w:tcPr>
            <w:tcW w:w="1233" w:type="dxa"/>
            <w:noWrap/>
            <w:vAlign w:val="center"/>
          </w:tcPr>
          <w:p w:rsidR="00D06A60" w:rsidRPr="00A77432" w:rsidRDefault="00145B9E" w:rsidP="00145B9E">
            <w:pPr>
              <w:jc w:val="center"/>
              <w:rPr>
                <w:rFonts w:ascii="Calibri" w:hAnsi="Calibri" w:cs="Calibri"/>
                <w:b/>
                <w:bCs/>
                <w:color w:val="000000"/>
                <w:sz w:val="18"/>
              </w:rPr>
            </w:pPr>
            <w:r>
              <w:rPr>
                <w:rFonts w:ascii="Calibri" w:hAnsi="Calibri" w:cs="Calibri"/>
                <w:b/>
                <w:bCs/>
                <w:color w:val="000000"/>
                <w:sz w:val="18"/>
              </w:rPr>
              <w:t>165</w:t>
            </w:r>
          </w:p>
        </w:tc>
      </w:tr>
      <w:tr w:rsidR="00D06A60" w:rsidRPr="005A07E6" w:rsidTr="005B48D2">
        <w:trPr>
          <w:trHeight w:val="315"/>
          <w:jc w:val="center"/>
        </w:trPr>
        <w:tc>
          <w:tcPr>
            <w:tcW w:w="566" w:type="dxa"/>
            <w:shd w:val="clear" w:color="000000" w:fill="FFFFFF"/>
            <w:noWrap/>
            <w:vAlign w:val="center"/>
          </w:tcPr>
          <w:p w:rsidR="00D06A60" w:rsidRPr="00A77432" w:rsidRDefault="00D06A60" w:rsidP="009F3913">
            <w:pPr>
              <w:jc w:val="center"/>
              <w:rPr>
                <w:rFonts w:ascii="Calibri" w:hAnsi="Calibri" w:cs="Calibri"/>
                <w:color w:val="000000"/>
                <w:sz w:val="18"/>
              </w:rPr>
            </w:pPr>
            <w:r w:rsidRPr="00A77432">
              <w:rPr>
                <w:rFonts w:ascii="Calibri" w:hAnsi="Calibri" w:cs="Calibri"/>
                <w:color w:val="000000"/>
                <w:sz w:val="18"/>
              </w:rPr>
              <w:t>8.</w:t>
            </w:r>
          </w:p>
        </w:tc>
        <w:tc>
          <w:tcPr>
            <w:tcW w:w="3260" w:type="dxa"/>
            <w:shd w:val="clear" w:color="000000" w:fill="FFFFFF"/>
            <w:vAlign w:val="center"/>
          </w:tcPr>
          <w:p w:rsidR="00D06A60" w:rsidRPr="00A77432" w:rsidRDefault="00D06A60" w:rsidP="009F3913">
            <w:pPr>
              <w:rPr>
                <w:rFonts w:ascii="Calibri" w:hAnsi="Calibri" w:cs="Calibri"/>
                <w:color w:val="000000"/>
                <w:sz w:val="18"/>
              </w:rPr>
            </w:pPr>
            <w:r w:rsidRPr="00A77432">
              <w:rPr>
                <w:rFonts w:ascii="Calibri" w:hAnsi="Calibri" w:cs="Calibri"/>
                <w:color w:val="000000"/>
                <w:sz w:val="18"/>
              </w:rPr>
              <w:t>Podstawy komutacji cyfrowej</w:t>
            </w:r>
          </w:p>
        </w:tc>
        <w:tc>
          <w:tcPr>
            <w:tcW w:w="473"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40"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r w:rsidRPr="00A77432">
              <w:rPr>
                <w:rFonts w:ascii="Calibri" w:hAnsi="Calibri" w:cs="Calibri"/>
                <w:color w:val="000000"/>
                <w:sz w:val="18"/>
              </w:rPr>
              <w:t>1</w:t>
            </w: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r w:rsidRPr="00A77432">
              <w:rPr>
                <w:rFonts w:ascii="Calibri" w:hAnsi="Calibri" w:cs="Calibri"/>
                <w:color w:val="000000"/>
                <w:sz w:val="18"/>
              </w:rPr>
              <w:t>1</w:t>
            </w: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r w:rsidRPr="00A77432">
              <w:rPr>
                <w:rFonts w:ascii="Calibri" w:hAnsi="Calibri" w:cs="Calibri"/>
                <w:color w:val="000000"/>
                <w:sz w:val="18"/>
              </w:rPr>
              <w:t>2</w:t>
            </w:r>
          </w:p>
        </w:tc>
        <w:tc>
          <w:tcPr>
            <w:tcW w:w="407" w:type="dxa"/>
            <w:shd w:val="clear" w:color="000000" w:fill="FFFFFF"/>
            <w:noWrap/>
            <w:vAlign w:val="center"/>
          </w:tcPr>
          <w:p w:rsidR="00D06A60" w:rsidRPr="00A77432" w:rsidRDefault="00D06A60" w:rsidP="009F3913">
            <w:pPr>
              <w:jc w:val="center"/>
              <w:rPr>
                <w:rFonts w:ascii="Calibri" w:hAnsi="Calibri" w:cs="Calibri"/>
                <w:color w:val="000000"/>
                <w:sz w:val="18"/>
              </w:rPr>
            </w:pPr>
          </w:p>
        </w:tc>
        <w:tc>
          <w:tcPr>
            <w:tcW w:w="1334" w:type="dxa"/>
            <w:noWrap/>
            <w:vAlign w:val="center"/>
          </w:tcPr>
          <w:p w:rsidR="00D06A60" w:rsidRPr="00A77432" w:rsidRDefault="00D06A60" w:rsidP="009F3913">
            <w:pPr>
              <w:jc w:val="center"/>
              <w:rPr>
                <w:rFonts w:ascii="Calibri" w:hAnsi="Calibri" w:cs="Calibri"/>
                <w:b/>
                <w:bCs/>
                <w:color w:val="000000"/>
                <w:sz w:val="18"/>
              </w:rPr>
            </w:pPr>
            <w:r w:rsidRPr="00A77432">
              <w:rPr>
                <w:rFonts w:ascii="Calibri" w:hAnsi="Calibri" w:cs="Calibri"/>
                <w:b/>
                <w:bCs/>
                <w:color w:val="000000"/>
                <w:sz w:val="18"/>
              </w:rPr>
              <w:t>2</w:t>
            </w:r>
          </w:p>
        </w:tc>
        <w:tc>
          <w:tcPr>
            <w:tcW w:w="1233" w:type="dxa"/>
            <w:noWrap/>
            <w:vAlign w:val="center"/>
          </w:tcPr>
          <w:p w:rsidR="00D06A60" w:rsidRPr="00A77432" w:rsidRDefault="00D06A60" w:rsidP="009F3913">
            <w:pPr>
              <w:jc w:val="center"/>
              <w:rPr>
                <w:rFonts w:ascii="Calibri" w:hAnsi="Calibri" w:cs="Calibri"/>
                <w:b/>
                <w:bCs/>
                <w:color w:val="000000"/>
                <w:sz w:val="18"/>
              </w:rPr>
            </w:pPr>
            <w:r w:rsidRPr="00A77432">
              <w:rPr>
                <w:rFonts w:ascii="Calibri" w:hAnsi="Calibri" w:cs="Calibri"/>
                <w:b/>
                <w:bCs/>
                <w:color w:val="000000"/>
                <w:sz w:val="18"/>
              </w:rPr>
              <w:t>60</w:t>
            </w:r>
          </w:p>
        </w:tc>
      </w:tr>
      <w:tr w:rsidR="00D06A60" w:rsidRPr="005A07E6" w:rsidTr="00BB64AB">
        <w:trPr>
          <w:trHeight w:val="393"/>
          <w:jc w:val="center"/>
        </w:trPr>
        <w:tc>
          <w:tcPr>
            <w:tcW w:w="3826" w:type="dxa"/>
            <w:gridSpan w:val="2"/>
            <w:noWrap/>
            <w:vAlign w:val="center"/>
          </w:tcPr>
          <w:p w:rsidR="00D06A60" w:rsidRPr="00A77432" w:rsidRDefault="00D06A60" w:rsidP="009F3913">
            <w:pPr>
              <w:rPr>
                <w:rFonts w:ascii="Calibri" w:hAnsi="Calibri" w:cs="Calibri"/>
                <w:b/>
                <w:color w:val="000000"/>
                <w:sz w:val="18"/>
              </w:rPr>
            </w:pPr>
            <w:r w:rsidRPr="00A77432">
              <w:rPr>
                <w:rFonts w:ascii="Calibri" w:hAnsi="Calibri" w:cs="Calibri"/>
                <w:b/>
                <w:color w:val="000000"/>
                <w:sz w:val="18"/>
              </w:rPr>
              <w:t>Łączna liczba godzin</w:t>
            </w:r>
          </w:p>
        </w:tc>
        <w:tc>
          <w:tcPr>
            <w:tcW w:w="473" w:type="dxa"/>
            <w:noWrap/>
            <w:vAlign w:val="center"/>
          </w:tcPr>
          <w:p w:rsidR="00D06A60" w:rsidRPr="00A77432" w:rsidRDefault="00145B9E" w:rsidP="009F3913">
            <w:pPr>
              <w:jc w:val="center"/>
              <w:rPr>
                <w:rFonts w:ascii="Calibri" w:hAnsi="Calibri" w:cs="Calibri"/>
                <w:b/>
                <w:bCs/>
                <w:color w:val="000000"/>
                <w:sz w:val="18"/>
              </w:rPr>
            </w:pPr>
            <w:r>
              <w:rPr>
                <w:rFonts w:ascii="Calibri" w:hAnsi="Calibri" w:cs="Calibri"/>
                <w:b/>
                <w:bCs/>
                <w:color w:val="000000"/>
                <w:sz w:val="18"/>
              </w:rPr>
              <w:t>9</w:t>
            </w:r>
          </w:p>
        </w:tc>
        <w:tc>
          <w:tcPr>
            <w:tcW w:w="440" w:type="dxa"/>
            <w:noWrap/>
            <w:vAlign w:val="center"/>
          </w:tcPr>
          <w:p w:rsidR="00D06A60" w:rsidRPr="00A77432" w:rsidRDefault="00145B9E" w:rsidP="009F3913">
            <w:pPr>
              <w:jc w:val="center"/>
              <w:rPr>
                <w:rFonts w:ascii="Calibri" w:hAnsi="Calibri" w:cs="Calibri"/>
                <w:b/>
                <w:bCs/>
                <w:color w:val="000000"/>
                <w:sz w:val="18"/>
              </w:rPr>
            </w:pPr>
            <w:r>
              <w:rPr>
                <w:rFonts w:ascii="Calibri" w:hAnsi="Calibri" w:cs="Calibri"/>
                <w:b/>
                <w:bCs/>
                <w:color w:val="000000"/>
                <w:sz w:val="18"/>
              </w:rPr>
              <w:t>9</w:t>
            </w:r>
          </w:p>
        </w:tc>
        <w:tc>
          <w:tcPr>
            <w:tcW w:w="407" w:type="dxa"/>
            <w:noWrap/>
            <w:vAlign w:val="center"/>
          </w:tcPr>
          <w:p w:rsidR="00D06A60" w:rsidRPr="00A77432" w:rsidRDefault="00145B9E" w:rsidP="009F3913">
            <w:pPr>
              <w:jc w:val="center"/>
              <w:rPr>
                <w:rFonts w:ascii="Calibri" w:hAnsi="Calibri" w:cs="Calibri"/>
                <w:b/>
                <w:bCs/>
                <w:color w:val="000000"/>
                <w:sz w:val="18"/>
              </w:rPr>
            </w:pPr>
            <w:r>
              <w:rPr>
                <w:rFonts w:ascii="Calibri" w:hAnsi="Calibri" w:cs="Calibri"/>
                <w:b/>
                <w:bCs/>
                <w:color w:val="000000"/>
                <w:sz w:val="18"/>
              </w:rPr>
              <w:t>5</w:t>
            </w:r>
          </w:p>
        </w:tc>
        <w:tc>
          <w:tcPr>
            <w:tcW w:w="407" w:type="dxa"/>
            <w:noWrap/>
            <w:vAlign w:val="center"/>
          </w:tcPr>
          <w:p w:rsidR="00D06A60" w:rsidRPr="00A77432" w:rsidRDefault="00145B9E" w:rsidP="009F3913">
            <w:pPr>
              <w:jc w:val="center"/>
              <w:rPr>
                <w:rFonts w:ascii="Calibri" w:hAnsi="Calibri" w:cs="Calibri"/>
                <w:b/>
                <w:bCs/>
                <w:color w:val="000000"/>
                <w:sz w:val="18"/>
              </w:rPr>
            </w:pPr>
            <w:r>
              <w:rPr>
                <w:rFonts w:ascii="Calibri" w:hAnsi="Calibri" w:cs="Calibri"/>
                <w:b/>
                <w:bCs/>
                <w:color w:val="000000"/>
                <w:sz w:val="18"/>
              </w:rPr>
              <w:t>5</w:t>
            </w:r>
          </w:p>
        </w:tc>
        <w:tc>
          <w:tcPr>
            <w:tcW w:w="407" w:type="dxa"/>
            <w:noWrap/>
            <w:vAlign w:val="center"/>
          </w:tcPr>
          <w:p w:rsidR="00D06A60" w:rsidRPr="00A77432" w:rsidRDefault="00145B9E" w:rsidP="009F3913">
            <w:pPr>
              <w:jc w:val="center"/>
              <w:rPr>
                <w:rFonts w:ascii="Calibri" w:hAnsi="Calibri" w:cs="Calibri"/>
                <w:b/>
                <w:bCs/>
                <w:color w:val="000000"/>
                <w:sz w:val="18"/>
              </w:rPr>
            </w:pPr>
            <w:r>
              <w:rPr>
                <w:rFonts w:ascii="Calibri" w:hAnsi="Calibri" w:cs="Calibri"/>
                <w:b/>
                <w:bCs/>
                <w:color w:val="000000"/>
                <w:sz w:val="18"/>
              </w:rPr>
              <w:t>6</w:t>
            </w:r>
          </w:p>
        </w:tc>
        <w:tc>
          <w:tcPr>
            <w:tcW w:w="407" w:type="dxa"/>
            <w:noWrap/>
            <w:vAlign w:val="center"/>
          </w:tcPr>
          <w:p w:rsidR="00D06A60" w:rsidRPr="00A77432" w:rsidRDefault="00D06A60" w:rsidP="009F3913">
            <w:pPr>
              <w:jc w:val="center"/>
              <w:rPr>
                <w:rFonts w:ascii="Calibri" w:hAnsi="Calibri" w:cs="Calibri"/>
                <w:b/>
                <w:bCs/>
                <w:color w:val="000000"/>
                <w:sz w:val="18"/>
              </w:rPr>
            </w:pPr>
            <w:r w:rsidRPr="00A77432">
              <w:rPr>
                <w:rFonts w:ascii="Calibri" w:hAnsi="Calibri" w:cs="Calibri"/>
                <w:b/>
                <w:bCs/>
                <w:color w:val="000000"/>
                <w:sz w:val="18"/>
              </w:rPr>
              <w:t>7</w:t>
            </w:r>
          </w:p>
        </w:tc>
        <w:tc>
          <w:tcPr>
            <w:tcW w:w="407" w:type="dxa"/>
            <w:noWrap/>
            <w:vAlign w:val="center"/>
          </w:tcPr>
          <w:p w:rsidR="00D06A60" w:rsidRPr="00A77432" w:rsidRDefault="00145B9E" w:rsidP="009F3913">
            <w:pPr>
              <w:jc w:val="center"/>
              <w:rPr>
                <w:rFonts w:ascii="Calibri" w:hAnsi="Calibri" w:cs="Calibri"/>
                <w:b/>
                <w:bCs/>
                <w:color w:val="000000"/>
                <w:sz w:val="18"/>
              </w:rPr>
            </w:pPr>
            <w:r>
              <w:rPr>
                <w:rFonts w:ascii="Calibri" w:hAnsi="Calibri" w:cs="Calibri"/>
                <w:b/>
                <w:bCs/>
                <w:color w:val="000000"/>
                <w:sz w:val="18"/>
              </w:rPr>
              <w:t>8</w:t>
            </w:r>
          </w:p>
        </w:tc>
        <w:tc>
          <w:tcPr>
            <w:tcW w:w="407" w:type="dxa"/>
            <w:noWrap/>
            <w:vAlign w:val="center"/>
          </w:tcPr>
          <w:p w:rsidR="00D06A60" w:rsidRPr="00A77432" w:rsidRDefault="00D06A60" w:rsidP="009F3913">
            <w:pPr>
              <w:jc w:val="center"/>
              <w:rPr>
                <w:rFonts w:ascii="Calibri" w:hAnsi="Calibri" w:cs="Calibri"/>
                <w:b/>
                <w:bCs/>
                <w:color w:val="000000"/>
                <w:sz w:val="18"/>
              </w:rPr>
            </w:pPr>
            <w:r w:rsidRPr="00A77432">
              <w:rPr>
                <w:rFonts w:ascii="Calibri" w:hAnsi="Calibri" w:cs="Calibri"/>
                <w:b/>
                <w:bCs/>
                <w:color w:val="000000"/>
                <w:sz w:val="18"/>
              </w:rPr>
              <w:t>0</w:t>
            </w:r>
          </w:p>
        </w:tc>
        <w:tc>
          <w:tcPr>
            <w:tcW w:w="1334" w:type="dxa"/>
            <w:noWrap/>
            <w:vAlign w:val="center"/>
          </w:tcPr>
          <w:p w:rsidR="00D06A60" w:rsidRPr="00A77432" w:rsidRDefault="00D06A60" w:rsidP="00145B9E">
            <w:pPr>
              <w:jc w:val="center"/>
              <w:rPr>
                <w:rFonts w:ascii="Calibri" w:hAnsi="Calibri" w:cs="Calibri"/>
                <w:b/>
                <w:bCs/>
                <w:color w:val="000000"/>
                <w:sz w:val="18"/>
              </w:rPr>
            </w:pPr>
            <w:r w:rsidRPr="00A77432">
              <w:rPr>
                <w:rFonts w:ascii="Calibri" w:hAnsi="Calibri" w:cs="Calibri"/>
                <w:b/>
                <w:bCs/>
                <w:color w:val="000000"/>
                <w:sz w:val="18"/>
              </w:rPr>
              <w:t>2</w:t>
            </w:r>
            <w:r w:rsidR="00145B9E">
              <w:rPr>
                <w:rFonts w:ascii="Calibri" w:hAnsi="Calibri" w:cs="Calibri"/>
                <w:b/>
                <w:bCs/>
                <w:color w:val="000000"/>
                <w:sz w:val="18"/>
              </w:rPr>
              <w:t>4,5</w:t>
            </w:r>
          </w:p>
        </w:tc>
        <w:tc>
          <w:tcPr>
            <w:tcW w:w="1233" w:type="dxa"/>
            <w:noWrap/>
            <w:vAlign w:val="center"/>
          </w:tcPr>
          <w:p w:rsidR="00D06A60" w:rsidRPr="00A77432" w:rsidRDefault="00145B9E" w:rsidP="009F3913">
            <w:pPr>
              <w:jc w:val="center"/>
              <w:rPr>
                <w:rFonts w:ascii="Calibri" w:hAnsi="Calibri" w:cs="Calibri"/>
                <w:b/>
                <w:bCs/>
                <w:color w:val="000000"/>
                <w:sz w:val="18"/>
              </w:rPr>
            </w:pPr>
            <w:r>
              <w:rPr>
                <w:rFonts w:ascii="Calibri" w:hAnsi="Calibri" w:cs="Calibri"/>
                <w:b/>
                <w:bCs/>
                <w:color w:val="000000"/>
                <w:sz w:val="18"/>
              </w:rPr>
              <w:t>735</w:t>
            </w:r>
          </w:p>
        </w:tc>
      </w:tr>
      <w:tr w:rsidR="00D06A60" w:rsidRPr="005A07E6" w:rsidTr="00BB64AB">
        <w:trPr>
          <w:trHeight w:val="330"/>
          <w:jc w:val="center"/>
        </w:trPr>
        <w:tc>
          <w:tcPr>
            <w:tcW w:w="9748" w:type="dxa"/>
            <w:gridSpan w:val="12"/>
            <w:noWrap/>
            <w:vAlign w:val="center"/>
          </w:tcPr>
          <w:p w:rsidR="00D06A60" w:rsidRPr="00A77432" w:rsidRDefault="00D06A60" w:rsidP="009F3913">
            <w:pPr>
              <w:jc w:val="center"/>
              <w:rPr>
                <w:rFonts w:ascii="Calibri" w:hAnsi="Calibri" w:cs="Calibri"/>
                <w:b/>
                <w:bCs/>
                <w:color w:val="000000"/>
                <w:sz w:val="18"/>
              </w:rPr>
            </w:pPr>
            <w:r w:rsidRPr="00A77432">
              <w:rPr>
                <w:rFonts w:ascii="Calibri" w:hAnsi="Calibri" w:cs="Calibri"/>
                <w:b/>
                <w:bCs/>
                <w:color w:val="000000"/>
                <w:sz w:val="18"/>
              </w:rPr>
              <w:t>Przedmioty w kształceniu zawodowym praktycznym</w:t>
            </w:r>
          </w:p>
        </w:tc>
      </w:tr>
      <w:tr w:rsidR="00D06A60" w:rsidRPr="005B48D2" w:rsidTr="005B48D2">
        <w:trPr>
          <w:trHeight w:val="142"/>
          <w:jc w:val="center"/>
        </w:trPr>
        <w:tc>
          <w:tcPr>
            <w:tcW w:w="566" w:type="dxa"/>
            <w:shd w:val="clear" w:color="000000" w:fill="FFFFFF"/>
            <w:noWrap/>
            <w:vAlign w:val="center"/>
          </w:tcPr>
          <w:p w:rsidR="00D06A60" w:rsidRPr="005B48D2" w:rsidRDefault="00D06A60" w:rsidP="00C863F2">
            <w:pPr>
              <w:numPr>
                <w:ilvl w:val="0"/>
                <w:numId w:val="63"/>
              </w:numPr>
              <w:ind w:left="496" w:hanging="323"/>
              <w:jc w:val="center"/>
              <w:rPr>
                <w:rFonts w:ascii="Calibri" w:hAnsi="Calibri" w:cs="Calibri"/>
                <w:color w:val="000000"/>
                <w:sz w:val="18"/>
              </w:rPr>
            </w:pPr>
          </w:p>
        </w:tc>
        <w:tc>
          <w:tcPr>
            <w:tcW w:w="3260" w:type="dxa"/>
            <w:shd w:val="clear" w:color="000000" w:fill="FFFFFF"/>
            <w:vAlign w:val="center"/>
          </w:tcPr>
          <w:p w:rsidR="00D06A60" w:rsidRPr="005B48D2" w:rsidRDefault="00DF69EF" w:rsidP="009F3913">
            <w:pPr>
              <w:rPr>
                <w:rFonts w:ascii="Calibri" w:hAnsi="Calibri" w:cs="Calibri"/>
                <w:color w:val="000000"/>
                <w:sz w:val="18"/>
              </w:rPr>
            </w:pPr>
            <w:r w:rsidRPr="005B48D2">
              <w:rPr>
                <w:rFonts w:ascii="Calibri" w:hAnsi="Calibri" w:cs="Calibri"/>
                <w:color w:val="000000"/>
                <w:sz w:val="18"/>
              </w:rPr>
              <w:t>Pracownia elektrotechniki i elektroniki</w:t>
            </w:r>
          </w:p>
        </w:tc>
        <w:tc>
          <w:tcPr>
            <w:tcW w:w="473" w:type="dxa"/>
            <w:shd w:val="clear" w:color="000000" w:fill="FFFFFF"/>
            <w:vAlign w:val="center"/>
          </w:tcPr>
          <w:p w:rsidR="00D06A60" w:rsidRPr="005B48D2" w:rsidRDefault="00D06A60" w:rsidP="009F3913">
            <w:pPr>
              <w:jc w:val="center"/>
              <w:rPr>
                <w:rFonts w:ascii="Calibri" w:hAnsi="Calibri" w:cs="Calibri"/>
                <w:color w:val="000000"/>
                <w:sz w:val="18"/>
              </w:rPr>
            </w:pPr>
          </w:p>
        </w:tc>
        <w:tc>
          <w:tcPr>
            <w:tcW w:w="440" w:type="dxa"/>
            <w:shd w:val="clear" w:color="000000" w:fill="FFFFFF"/>
            <w:vAlign w:val="center"/>
          </w:tcPr>
          <w:p w:rsidR="00D06A60" w:rsidRPr="005B48D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5B48D2" w:rsidRDefault="00D06A60" w:rsidP="009F3913">
            <w:pPr>
              <w:jc w:val="center"/>
              <w:rPr>
                <w:rFonts w:ascii="Calibri" w:hAnsi="Calibri" w:cs="Calibri"/>
                <w:color w:val="000000"/>
                <w:sz w:val="18"/>
              </w:rPr>
            </w:pPr>
            <w:r w:rsidRPr="005B48D2">
              <w:rPr>
                <w:rFonts w:ascii="Calibri" w:hAnsi="Calibri" w:cs="Calibri"/>
                <w:color w:val="000000"/>
                <w:sz w:val="18"/>
              </w:rPr>
              <w:t>4</w:t>
            </w:r>
          </w:p>
        </w:tc>
        <w:tc>
          <w:tcPr>
            <w:tcW w:w="407" w:type="dxa"/>
            <w:shd w:val="clear" w:color="000000" w:fill="FFFFFF"/>
            <w:noWrap/>
            <w:vAlign w:val="center"/>
          </w:tcPr>
          <w:p w:rsidR="00D06A60" w:rsidRPr="005B48D2" w:rsidRDefault="00D06A60" w:rsidP="009F3913">
            <w:pPr>
              <w:jc w:val="center"/>
              <w:rPr>
                <w:rFonts w:ascii="Calibri" w:hAnsi="Calibri" w:cs="Calibri"/>
                <w:color w:val="000000"/>
                <w:sz w:val="18"/>
              </w:rPr>
            </w:pPr>
            <w:r w:rsidRPr="005B48D2">
              <w:rPr>
                <w:rFonts w:ascii="Calibri" w:hAnsi="Calibri" w:cs="Calibri"/>
                <w:color w:val="000000"/>
                <w:sz w:val="18"/>
              </w:rPr>
              <w:t>4</w:t>
            </w:r>
          </w:p>
        </w:tc>
        <w:tc>
          <w:tcPr>
            <w:tcW w:w="407" w:type="dxa"/>
            <w:shd w:val="clear" w:color="000000" w:fill="FFFFFF"/>
            <w:noWrap/>
            <w:vAlign w:val="center"/>
          </w:tcPr>
          <w:p w:rsidR="00D06A60" w:rsidRPr="005B48D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5B48D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5B48D2" w:rsidRDefault="00D06A60" w:rsidP="009F3913">
            <w:pPr>
              <w:jc w:val="center"/>
              <w:rPr>
                <w:rFonts w:ascii="Calibri" w:hAnsi="Calibri" w:cs="Calibri"/>
                <w:color w:val="000000"/>
                <w:sz w:val="18"/>
              </w:rPr>
            </w:pPr>
          </w:p>
        </w:tc>
        <w:tc>
          <w:tcPr>
            <w:tcW w:w="407" w:type="dxa"/>
            <w:shd w:val="clear" w:color="000000" w:fill="FFFFFF"/>
            <w:noWrap/>
            <w:vAlign w:val="center"/>
          </w:tcPr>
          <w:p w:rsidR="00D06A60" w:rsidRPr="005B48D2" w:rsidRDefault="00D06A60" w:rsidP="009F3913">
            <w:pPr>
              <w:jc w:val="center"/>
              <w:rPr>
                <w:rFonts w:ascii="Calibri" w:hAnsi="Calibri" w:cs="Calibri"/>
                <w:color w:val="000000"/>
                <w:sz w:val="18"/>
              </w:rPr>
            </w:pPr>
          </w:p>
        </w:tc>
        <w:tc>
          <w:tcPr>
            <w:tcW w:w="1334" w:type="dxa"/>
            <w:noWrap/>
            <w:vAlign w:val="center"/>
          </w:tcPr>
          <w:p w:rsidR="00D06A60" w:rsidRPr="005B48D2" w:rsidRDefault="00D06A60" w:rsidP="009F3913">
            <w:pPr>
              <w:jc w:val="center"/>
              <w:rPr>
                <w:rFonts w:ascii="Calibri" w:hAnsi="Calibri" w:cs="Calibri"/>
                <w:b/>
                <w:bCs/>
                <w:color w:val="000000"/>
                <w:sz w:val="18"/>
              </w:rPr>
            </w:pPr>
            <w:r w:rsidRPr="005B48D2">
              <w:rPr>
                <w:rFonts w:ascii="Calibri" w:hAnsi="Calibri" w:cs="Calibri"/>
                <w:b/>
                <w:bCs/>
                <w:color w:val="000000"/>
                <w:sz w:val="18"/>
              </w:rPr>
              <w:t>4</w:t>
            </w:r>
          </w:p>
        </w:tc>
        <w:tc>
          <w:tcPr>
            <w:tcW w:w="1233" w:type="dxa"/>
            <w:noWrap/>
            <w:vAlign w:val="center"/>
          </w:tcPr>
          <w:p w:rsidR="00D06A60" w:rsidRPr="005B48D2" w:rsidRDefault="00D06A60" w:rsidP="009F3913">
            <w:pPr>
              <w:jc w:val="center"/>
              <w:rPr>
                <w:rFonts w:ascii="Calibri" w:hAnsi="Calibri" w:cs="Calibri"/>
                <w:b/>
                <w:bCs/>
                <w:color w:val="000000"/>
                <w:sz w:val="18"/>
              </w:rPr>
            </w:pPr>
            <w:r w:rsidRPr="005B48D2">
              <w:rPr>
                <w:rFonts w:ascii="Calibri" w:hAnsi="Calibri" w:cs="Calibri"/>
                <w:b/>
                <w:bCs/>
                <w:color w:val="000000"/>
                <w:sz w:val="18"/>
              </w:rPr>
              <w:t>120</w:t>
            </w:r>
          </w:p>
        </w:tc>
      </w:tr>
      <w:tr w:rsidR="00DF69EF" w:rsidRPr="005B48D2" w:rsidTr="005B48D2">
        <w:trPr>
          <w:trHeight w:val="315"/>
          <w:jc w:val="center"/>
        </w:trPr>
        <w:tc>
          <w:tcPr>
            <w:tcW w:w="566" w:type="dxa"/>
            <w:shd w:val="clear" w:color="000000" w:fill="FFFFFF"/>
            <w:noWrap/>
            <w:vAlign w:val="center"/>
          </w:tcPr>
          <w:p w:rsidR="00DF69EF" w:rsidRPr="005B48D2" w:rsidRDefault="00DF69EF" w:rsidP="00C863F2">
            <w:pPr>
              <w:numPr>
                <w:ilvl w:val="0"/>
                <w:numId w:val="63"/>
              </w:numPr>
              <w:ind w:left="496" w:hanging="323"/>
              <w:jc w:val="center"/>
              <w:rPr>
                <w:rFonts w:ascii="Calibri" w:hAnsi="Calibri" w:cs="Calibri"/>
                <w:color w:val="000000"/>
                <w:sz w:val="18"/>
              </w:rPr>
            </w:pPr>
          </w:p>
        </w:tc>
        <w:tc>
          <w:tcPr>
            <w:tcW w:w="3260" w:type="dxa"/>
            <w:shd w:val="clear" w:color="000000" w:fill="FFFFFF"/>
            <w:vAlign w:val="center"/>
          </w:tcPr>
          <w:p w:rsidR="00DF69EF" w:rsidRPr="005B48D2" w:rsidRDefault="00DF69EF" w:rsidP="00DF69EF">
            <w:pPr>
              <w:rPr>
                <w:rFonts w:ascii="Calibri" w:hAnsi="Calibri" w:cs="Calibri"/>
                <w:color w:val="000000"/>
                <w:sz w:val="18"/>
              </w:rPr>
            </w:pPr>
            <w:r w:rsidRPr="005B48D2">
              <w:rPr>
                <w:rFonts w:ascii="Calibri" w:hAnsi="Calibri" w:cs="Calibri"/>
                <w:color w:val="000000"/>
                <w:sz w:val="18"/>
              </w:rPr>
              <w:t>Pracownia urządzeń i sieci teleinformatycznych</w:t>
            </w:r>
          </w:p>
        </w:tc>
        <w:tc>
          <w:tcPr>
            <w:tcW w:w="473" w:type="dxa"/>
            <w:shd w:val="clear" w:color="000000" w:fill="FFFFFF"/>
            <w:noWrap/>
            <w:vAlign w:val="center"/>
          </w:tcPr>
          <w:p w:rsidR="00DF69EF" w:rsidRPr="005B48D2" w:rsidRDefault="00DF69EF" w:rsidP="009F3913">
            <w:pPr>
              <w:jc w:val="center"/>
              <w:rPr>
                <w:rFonts w:ascii="Calibri" w:hAnsi="Calibri" w:cs="Calibri"/>
                <w:color w:val="000000"/>
                <w:sz w:val="18"/>
              </w:rPr>
            </w:pPr>
          </w:p>
        </w:tc>
        <w:tc>
          <w:tcPr>
            <w:tcW w:w="440" w:type="dxa"/>
            <w:shd w:val="clear" w:color="000000" w:fill="FFFFFF"/>
            <w:noWrap/>
            <w:vAlign w:val="center"/>
          </w:tcPr>
          <w:p w:rsidR="00DF69EF" w:rsidRPr="005B48D2" w:rsidRDefault="00DF69EF" w:rsidP="009F3913">
            <w:pPr>
              <w:jc w:val="center"/>
              <w:rPr>
                <w:rFonts w:ascii="Calibri" w:hAnsi="Calibri" w:cs="Calibri"/>
                <w:color w:val="000000"/>
                <w:sz w:val="18"/>
              </w:rPr>
            </w:pPr>
          </w:p>
        </w:tc>
        <w:tc>
          <w:tcPr>
            <w:tcW w:w="407" w:type="dxa"/>
            <w:shd w:val="clear" w:color="000000" w:fill="FFFFFF"/>
            <w:noWrap/>
            <w:vAlign w:val="center"/>
          </w:tcPr>
          <w:p w:rsidR="00DF69EF" w:rsidRPr="005B48D2" w:rsidRDefault="00DF69EF" w:rsidP="009F3913">
            <w:pPr>
              <w:jc w:val="center"/>
              <w:rPr>
                <w:rFonts w:ascii="Calibri" w:hAnsi="Calibri" w:cs="Calibri"/>
                <w:color w:val="000000"/>
                <w:sz w:val="18"/>
              </w:rPr>
            </w:pPr>
            <w:r w:rsidRPr="005B48D2">
              <w:rPr>
                <w:rFonts w:ascii="Calibri" w:hAnsi="Calibri" w:cs="Calibri"/>
                <w:color w:val="000000"/>
                <w:sz w:val="18"/>
              </w:rPr>
              <w:t>3</w:t>
            </w:r>
          </w:p>
        </w:tc>
        <w:tc>
          <w:tcPr>
            <w:tcW w:w="407" w:type="dxa"/>
            <w:shd w:val="clear" w:color="000000" w:fill="FFFFFF"/>
            <w:noWrap/>
            <w:vAlign w:val="center"/>
          </w:tcPr>
          <w:p w:rsidR="00DF69EF" w:rsidRPr="005B48D2" w:rsidRDefault="00DF69EF" w:rsidP="009F3913">
            <w:pPr>
              <w:jc w:val="center"/>
              <w:rPr>
                <w:rFonts w:ascii="Calibri" w:hAnsi="Calibri" w:cs="Calibri"/>
                <w:color w:val="000000"/>
                <w:sz w:val="18"/>
              </w:rPr>
            </w:pPr>
            <w:r w:rsidRPr="005B48D2">
              <w:rPr>
                <w:rFonts w:ascii="Calibri" w:hAnsi="Calibri" w:cs="Calibri"/>
                <w:color w:val="000000"/>
                <w:sz w:val="18"/>
              </w:rPr>
              <w:t>3</w:t>
            </w:r>
          </w:p>
        </w:tc>
        <w:tc>
          <w:tcPr>
            <w:tcW w:w="407" w:type="dxa"/>
            <w:shd w:val="clear" w:color="000000" w:fill="FFFFFF"/>
            <w:noWrap/>
            <w:vAlign w:val="center"/>
          </w:tcPr>
          <w:p w:rsidR="00DF69EF" w:rsidRPr="005B48D2" w:rsidRDefault="00DF69EF" w:rsidP="009F3913">
            <w:pPr>
              <w:jc w:val="center"/>
              <w:rPr>
                <w:rFonts w:ascii="Calibri" w:hAnsi="Calibri" w:cs="Calibri"/>
                <w:color w:val="000000"/>
                <w:sz w:val="18"/>
              </w:rPr>
            </w:pPr>
            <w:r w:rsidRPr="005B48D2">
              <w:rPr>
                <w:rFonts w:ascii="Calibri" w:hAnsi="Calibri" w:cs="Calibri"/>
                <w:color w:val="000000"/>
                <w:sz w:val="18"/>
              </w:rPr>
              <w:t>4</w:t>
            </w:r>
          </w:p>
        </w:tc>
        <w:tc>
          <w:tcPr>
            <w:tcW w:w="407" w:type="dxa"/>
            <w:shd w:val="clear" w:color="000000" w:fill="FFFFFF"/>
            <w:noWrap/>
            <w:vAlign w:val="center"/>
          </w:tcPr>
          <w:p w:rsidR="00DF69EF" w:rsidRPr="005B48D2" w:rsidRDefault="00DF69EF" w:rsidP="009F3913">
            <w:pPr>
              <w:jc w:val="center"/>
              <w:rPr>
                <w:rFonts w:ascii="Calibri" w:hAnsi="Calibri" w:cs="Calibri"/>
                <w:color w:val="000000"/>
                <w:sz w:val="18"/>
              </w:rPr>
            </w:pPr>
            <w:r w:rsidRPr="005B48D2">
              <w:rPr>
                <w:rFonts w:ascii="Calibri" w:hAnsi="Calibri" w:cs="Calibri"/>
                <w:color w:val="000000"/>
                <w:sz w:val="18"/>
              </w:rPr>
              <w:t>3</w:t>
            </w:r>
          </w:p>
        </w:tc>
        <w:tc>
          <w:tcPr>
            <w:tcW w:w="407" w:type="dxa"/>
            <w:shd w:val="clear" w:color="000000" w:fill="FFFFFF"/>
            <w:noWrap/>
            <w:vAlign w:val="center"/>
          </w:tcPr>
          <w:p w:rsidR="00DF69EF" w:rsidRPr="005B48D2" w:rsidRDefault="00DF69EF" w:rsidP="009F3913">
            <w:pPr>
              <w:jc w:val="center"/>
              <w:rPr>
                <w:rFonts w:ascii="Calibri" w:hAnsi="Calibri" w:cs="Calibri"/>
                <w:color w:val="000000"/>
                <w:sz w:val="18"/>
              </w:rPr>
            </w:pPr>
            <w:r w:rsidRPr="005B48D2">
              <w:rPr>
                <w:rFonts w:ascii="Calibri" w:hAnsi="Calibri" w:cs="Calibri"/>
                <w:color w:val="000000"/>
                <w:sz w:val="18"/>
              </w:rPr>
              <w:t>5</w:t>
            </w:r>
          </w:p>
        </w:tc>
        <w:tc>
          <w:tcPr>
            <w:tcW w:w="407" w:type="dxa"/>
            <w:shd w:val="clear" w:color="000000" w:fill="FFFFFF"/>
            <w:noWrap/>
            <w:vAlign w:val="center"/>
          </w:tcPr>
          <w:p w:rsidR="00DF69EF" w:rsidRPr="005B48D2" w:rsidRDefault="00DF69EF" w:rsidP="009F3913">
            <w:pPr>
              <w:jc w:val="center"/>
              <w:rPr>
                <w:rFonts w:ascii="Calibri" w:hAnsi="Calibri" w:cs="Calibri"/>
                <w:color w:val="000000"/>
                <w:sz w:val="18"/>
              </w:rPr>
            </w:pPr>
          </w:p>
        </w:tc>
        <w:tc>
          <w:tcPr>
            <w:tcW w:w="1334" w:type="dxa"/>
            <w:noWrap/>
            <w:vAlign w:val="center"/>
          </w:tcPr>
          <w:p w:rsidR="00DF69EF" w:rsidRPr="005B48D2" w:rsidRDefault="00DF69EF" w:rsidP="009F3913">
            <w:pPr>
              <w:jc w:val="center"/>
              <w:rPr>
                <w:rFonts w:ascii="Calibri" w:hAnsi="Calibri" w:cs="Calibri"/>
                <w:b/>
                <w:bCs/>
                <w:color w:val="000000"/>
                <w:sz w:val="18"/>
              </w:rPr>
            </w:pPr>
            <w:r w:rsidRPr="005B48D2">
              <w:rPr>
                <w:rFonts w:ascii="Calibri" w:hAnsi="Calibri" w:cs="Calibri"/>
                <w:b/>
                <w:bCs/>
                <w:color w:val="000000"/>
                <w:sz w:val="18"/>
              </w:rPr>
              <w:t>9</w:t>
            </w:r>
          </w:p>
        </w:tc>
        <w:tc>
          <w:tcPr>
            <w:tcW w:w="1233" w:type="dxa"/>
            <w:noWrap/>
            <w:vAlign w:val="center"/>
          </w:tcPr>
          <w:p w:rsidR="00DF69EF" w:rsidRPr="005B48D2" w:rsidRDefault="00DF69EF" w:rsidP="009F3913">
            <w:pPr>
              <w:jc w:val="center"/>
              <w:rPr>
                <w:rFonts w:ascii="Calibri" w:hAnsi="Calibri" w:cs="Calibri"/>
                <w:b/>
                <w:bCs/>
                <w:color w:val="000000"/>
                <w:sz w:val="18"/>
              </w:rPr>
            </w:pPr>
            <w:r w:rsidRPr="005B48D2">
              <w:rPr>
                <w:rFonts w:ascii="Calibri" w:hAnsi="Calibri" w:cs="Calibri"/>
                <w:b/>
                <w:bCs/>
                <w:color w:val="000000"/>
                <w:sz w:val="18"/>
              </w:rPr>
              <w:t>270</w:t>
            </w:r>
          </w:p>
        </w:tc>
      </w:tr>
      <w:tr w:rsidR="00DF69EF" w:rsidRPr="005B48D2" w:rsidTr="005B48D2">
        <w:trPr>
          <w:trHeight w:val="294"/>
          <w:jc w:val="center"/>
        </w:trPr>
        <w:tc>
          <w:tcPr>
            <w:tcW w:w="566" w:type="dxa"/>
            <w:shd w:val="clear" w:color="000000" w:fill="FFFFFF"/>
            <w:noWrap/>
            <w:vAlign w:val="center"/>
          </w:tcPr>
          <w:p w:rsidR="00DF69EF" w:rsidRPr="005B48D2" w:rsidRDefault="00DF69EF" w:rsidP="00C863F2">
            <w:pPr>
              <w:numPr>
                <w:ilvl w:val="0"/>
                <w:numId w:val="63"/>
              </w:numPr>
              <w:ind w:left="496" w:hanging="323"/>
              <w:jc w:val="center"/>
              <w:rPr>
                <w:rFonts w:ascii="Calibri" w:hAnsi="Calibri" w:cs="Calibri"/>
                <w:color w:val="000000"/>
                <w:sz w:val="18"/>
              </w:rPr>
            </w:pPr>
          </w:p>
        </w:tc>
        <w:tc>
          <w:tcPr>
            <w:tcW w:w="3260" w:type="dxa"/>
            <w:shd w:val="clear" w:color="000000" w:fill="FFFFFF"/>
            <w:vAlign w:val="center"/>
          </w:tcPr>
          <w:p w:rsidR="00DF69EF" w:rsidRPr="005B48D2" w:rsidRDefault="00DF69EF" w:rsidP="009F3913">
            <w:pPr>
              <w:rPr>
                <w:rFonts w:ascii="Calibri" w:hAnsi="Calibri" w:cs="Calibri"/>
                <w:color w:val="000000"/>
                <w:sz w:val="18"/>
              </w:rPr>
            </w:pPr>
            <w:r w:rsidRPr="005B48D2">
              <w:rPr>
                <w:rFonts w:ascii="Calibri" w:hAnsi="Calibri" w:cs="Calibri"/>
                <w:color w:val="000000"/>
                <w:sz w:val="18"/>
              </w:rPr>
              <w:t>Pracownia sieci i systemów komputerowych</w:t>
            </w:r>
          </w:p>
        </w:tc>
        <w:tc>
          <w:tcPr>
            <w:tcW w:w="473" w:type="dxa"/>
            <w:shd w:val="clear" w:color="000000" w:fill="FFFFFF"/>
            <w:noWrap/>
            <w:vAlign w:val="center"/>
          </w:tcPr>
          <w:p w:rsidR="00DF69EF" w:rsidRPr="005B48D2" w:rsidRDefault="00DF69EF" w:rsidP="009F3913">
            <w:pPr>
              <w:jc w:val="center"/>
              <w:rPr>
                <w:rFonts w:ascii="Calibri" w:hAnsi="Calibri" w:cs="Calibri"/>
                <w:color w:val="000000"/>
                <w:sz w:val="18"/>
              </w:rPr>
            </w:pPr>
          </w:p>
        </w:tc>
        <w:tc>
          <w:tcPr>
            <w:tcW w:w="440" w:type="dxa"/>
            <w:shd w:val="clear" w:color="000000" w:fill="FFFFFF"/>
            <w:noWrap/>
            <w:vAlign w:val="center"/>
          </w:tcPr>
          <w:p w:rsidR="00DF69EF" w:rsidRPr="005B48D2" w:rsidRDefault="00DF69EF" w:rsidP="009F3913">
            <w:pPr>
              <w:jc w:val="center"/>
              <w:rPr>
                <w:rFonts w:ascii="Calibri" w:hAnsi="Calibri" w:cs="Calibri"/>
                <w:color w:val="000000"/>
                <w:sz w:val="18"/>
              </w:rPr>
            </w:pPr>
          </w:p>
        </w:tc>
        <w:tc>
          <w:tcPr>
            <w:tcW w:w="407" w:type="dxa"/>
            <w:shd w:val="clear" w:color="000000" w:fill="FFFFFF"/>
            <w:noWrap/>
            <w:vAlign w:val="center"/>
          </w:tcPr>
          <w:p w:rsidR="00DF69EF" w:rsidRPr="005B48D2" w:rsidRDefault="00DF69EF" w:rsidP="009F3913">
            <w:pPr>
              <w:jc w:val="center"/>
              <w:rPr>
                <w:rFonts w:ascii="Calibri" w:hAnsi="Calibri" w:cs="Calibri"/>
                <w:color w:val="000000"/>
                <w:sz w:val="18"/>
              </w:rPr>
            </w:pPr>
            <w:r w:rsidRPr="005B48D2">
              <w:rPr>
                <w:rFonts w:ascii="Calibri" w:hAnsi="Calibri" w:cs="Calibri"/>
                <w:color w:val="000000"/>
                <w:sz w:val="18"/>
              </w:rPr>
              <w:t>6</w:t>
            </w:r>
          </w:p>
        </w:tc>
        <w:tc>
          <w:tcPr>
            <w:tcW w:w="407" w:type="dxa"/>
            <w:shd w:val="clear" w:color="000000" w:fill="FFFFFF"/>
            <w:noWrap/>
            <w:vAlign w:val="center"/>
          </w:tcPr>
          <w:p w:rsidR="00DF69EF" w:rsidRPr="005B48D2" w:rsidRDefault="00DF69EF" w:rsidP="009F3913">
            <w:pPr>
              <w:jc w:val="center"/>
              <w:rPr>
                <w:rFonts w:ascii="Calibri" w:hAnsi="Calibri" w:cs="Calibri"/>
                <w:color w:val="000000"/>
                <w:sz w:val="18"/>
              </w:rPr>
            </w:pPr>
            <w:r w:rsidRPr="005B48D2">
              <w:rPr>
                <w:rFonts w:ascii="Calibri" w:hAnsi="Calibri" w:cs="Calibri"/>
                <w:color w:val="000000"/>
                <w:sz w:val="18"/>
              </w:rPr>
              <w:t>6</w:t>
            </w:r>
          </w:p>
        </w:tc>
        <w:tc>
          <w:tcPr>
            <w:tcW w:w="407" w:type="dxa"/>
            <w:shd w:val="clear" w:color="000000" w:fill="FFFFFF"/>
            <w:noWrap/>
            <w:vAlign w:val="center"/>
          </w:tcPr>
          <w:p w:rsidR="00DF69EF" w:rsidRPr="005B48D2" w:rsidRDefault="00DF69EF" w:rsidP="009F3913">
            <w:pPr>
              <w:jc w:val="center"/>
              <w:rPr>
                <w:rFonts w:ascii="Calibri" w:hAnsi="Calibri" w:cs="Calibri"/>
                <w:color w:val="000000"/>
                <w:sz w:val="18"/>
              </w:rPr>
            </w:pPr>
            <w:r w:rsidRPr="005B48D2">
              <w:rPr>
                <w:rFonts w:ascii="Calibri" w:hAnsi="Calibri" w:cs="Calibri"/>
                <w:color w:val="000000"/>
                <w:sz w:val="18"/>
              </w:rPr>
              <w:t>6</w:t>
            </w:r>
          </w:p>
        </w:tc>
        <w:tc>
          <w:tcPr>
            <w:tcW w:w="407" w:type="dxa"/>
            <w:shd w:val="clear" w:color="000000" w:fill="FFFFFF"/>
            <w:noWrap/>
            <w:vAlign w:val="center"/>
          </w:tcPr>
          <w:p w:rsidR="00DF69EF" w:rsidRPr="005B48D2" w:rsidRDefault="00DF69EF" w:rsidP="009F3913">
            <w:pPr>
              <w:jc w:val="center"/>
              <w:rPr>
                <w:rFonts w:ascii="Calibri" w:hAnsi="Calibri" w:cs="Calibri"/>
                <w:color w:val="000000"/>
                <w:sz w:val="18"/>
              </w:rPr>
            </w:pPr>
            <w:r w:rsidRPr="005B48D2">
              <w:rPr>
                <w:rFonts w:ascii="Calibri" w:hAnsi="Calibri" w:cs="Calibri"/>
                <w:color w:val="000000"/>
                <w:sz w:val="18"/>
              </w:rPr>
              <w:t>5</w:t>
            </w:r>
          </w:p>
        </w:tc>
        <w:tc>
          <w:tcPr>
            <w:tcW w:w="407" w:type="dxa"/>
            <w:shd w:val="clear" w:color="000000" w:fill="FFFFFF"/>
            <w:noWrap/>
            <w:vAlign w:val="center"/>
          </w:tcPr>
          <w:p w:rsidR="00DF69EF" w:rsidRPr="005B48D2" w:rsidRDefault="00DF69EF" w:rsidP="009F3913">
            <w:pPr>
              <w:jc w:val="center"/>
              <w:rPr>
                <w:rFonts w:ascii="Calibri" w:hAnsi="Calibri" w:cs="Calibri"/>
                <w:color w:val="000000"/>
                <w:sz w:val="18"/>
              </w:rPr>
            </w:pPr>
          </w:p>
        </w:tc>
        <w:tc>
          <w:tcPr>
            <w:tcW w:w="407" w:type="dxa"/>
            <w:shd w:val="clear" w:color="000000" w:fill="FFFFFF"/>
            <w:noWrap/>
            <w:vAlign w:val="center"/>
          </w:tcPr>
          <w:p w:rsidR="00DF69EF" w:rsidRPr="005B48D2" w:rsidRDefault="00DF69EF" w:rsidP="009F3913">
            <w:pPr>
              <w:jc w:val="center"/>
              <w:rPr>
                <w:rFonts w:ascii="Calibri" w:hAnsi="Calibri" w:cs="Calibri"/>
                <w:color w:val="000000"/>
                <w:sz w:val="18"/>
              </w:rPr>
            </w:pPr>
          </w:p>
        </w:tc>
        <w:tc>
          <w:tcPr>
            <w:tcW w:w="1334" w:type="dxa"/>
            <w:noWrap/>
            <w:vAlign w:val="center"/>
          </w:tcPr>
          <w:p w:rsidR="00DF69EF" w:rsidRPr="005B48D2" w:rsidRDefault="00DF69EF" w:rsidP="009F3913">
            <w:pPr>
              <w:jc w:val="center"/>
              <w:rPr>
                <w:rFonts w:ascii="Calibri" w:hAnsi="Calibri" w:cs="Calibri"/>
                <w:b/>
                <w:bCs/>
                <w:color w:val="000000"/>
                <w:sz w:val="18"/>
              </w:rPr>
            </w:pPr>
            <w:r w:rsidRPr="005B48D2">
              <w:rPr>
                <w:rFonts w:ascii="Calibri" w:hAnsi="Calibri" w:cs="Calibri"/>
                <w:b/>
                <w:bCs/>
                <w:color w:val="000000"/>
                <w:sz w:val="18"/>
              </w:rPr>
              <w:t>11,5</w:t>
            </w:r>
          </w:p>
        </w:tc>
        <w:tc>
          <w:tcPr>
            <w:tcW w:w="1233" w:type="dxa"/>
            <w:noWrap/>
            <w:vAlign w:val="center"/>
          </w:tcPr>
          <w:p w:rsidR="00DF69EF" w:rsidRPr="005B48D2" w:rsidRDefault="00DF69EF" w:rsidP="009F3913">
            <w:pPr>
              <w:jc w:val="center"/>
              <w:rPr>
                <w:rFonts w:ascii="Calibri" w:hAnsi="Calibri" w:cs="Calibri"/>
                <w:b/>
                <w:bCs/>
                <w:color w:val="000000"/>
                <w:sz w:val="18"/>
              </w:rPr>
            </w:pPr>
            <w:r w:rsidRPr="005B48D2">
              <w:rPr>
                <w:rFonts w:ascii="Calibri" w:hAnsi="Calibri" w:cs="Calibri"/>
                <w:b/>
                <w:bCs/>
                <w:color w:val="000000"/>
                <w:sz w:val="18"/>
              </w:rPr>
              <w:t>345</w:t>
            </w:r>
          </w:p>
        </w:tc>
      </w:tr>
      <w:tr w:rsidR="00DF69EF" w:rsidRPr="005B48D2" w:rsidTr="00BB64AB">
        <w:trPr>
          <w:trHeight w:val="315"/>
          <w:jc w:val="center"/>
        </w:trPr>
        <w:tc>
          <w:tcPr>
            <w:tcW w:w="3826" w:type="dxa"/>
            <w:gridSpan w:val="2"/>
            <w:noWrap/>
            <w:vAlign w:val="center"/>
          </w:tcPr>
          <w:p w:rsidR="00DF69EF" w:rsidRPr="005B48D2" w:rsidRDefault="00DF69EF" w:rsidP="009F3913">
            <w:pPr>
              <w:rPr>
                <w:rFonts w:ascii="Calibri" w:hAnsi="Calibri" w:cs="Calibri"/>
                <w:b/>
                <w:color w:val="000000"/>
                <w:sz w:val="18"/>
              </w:rPr>
            </w:pPr>
            <w:r w:rsidRPr="005B48D2">
              <w:rPr>
                <w:rFonts w:ascii="Calibri" w:hAnsi="Calibri" w:cs="Calibri"/>
                <w:b/>
                <w:color w:val="000000"/>
                <w:sz w:val="18"/>
              </w:rPr>
              <w:t>Łączna liczba godzin</w:t>
            </w:r>
          </w:p>
        </w:tc>
        <w:tc>
          <w:tcPr>
            <w:tcW w:w="473" w:type="dxa"/>
            <w:noWrap/>
            <w:vAlign w:val="center"/>
          </w:tcPr>
          <w:p w:rsidR="00DF69EF" w:rsidRPr="005B48D2" w:rsidRDefault="00BB64AB" w:rsidP="009F3913">
            <w:pPr>
              <w:jc w:val="center"/>
              <w:rPr>
                <w:rFonts w:ascii="Calibri" w:hAnsi="Calibri" w:cs="Calibri"/>
                <w:b/>
                <w:bCs/>
                <w:color w:val="000000"/>
                <w:sz w:val="18"/>
              </w:rPr>
            </w:pPr>
            <w:r w:rsidRPr="005B48D2">
              <w:rPr>
                <w:rFonts w:ascii="Calibri" w:hAnsi="Calibri" w:cs="Calibri"/>
                <w:b/>
                <w:bCs/>
                <w:color w:val="000000"/>
                <w:sz w:val="18"/>
              </w:rPr>
              <w:t>0</w:t>
            </w:r>
          </w:p>
        </w:tc>
        <w:tc>
          <w:tcPr>
            <w:tcW w:w="440" w:type="dxa"/>
            <w:noWrap/>
            <w:vAlign w:val="center"/>
          </w:tcPr>
          <w:p w:rsidR="00DF69EF" w:rsidRPr="005B48D2" w:rsidRDefault="00BB64AB" w:rsidP="00BB64AB">
            <w:pPr>
              <w:jc w:val="center"/>
              <w:rPr>
                <w:rFonts w:ascii="Calibri" w:hAnsi="Calibri" w:cs="Calibri"/>
                <w:b/>
                <w:bCs/>
                <w:color w:val="000000"/>
                <w:sz w:val="18"/>
              </w:rPr>
            </w:pPr>
            <w:r w:rsidRPr="005B48D2">
              <w:rPr>
                <w:rFonts w:ascii="Calibri" w:hAnsi="Calibri" w:cs="Calibri"/>
                <w:b/>
                <w:bCs/>
                <w:color w:val="000000"/>
                <w:sz w:val="18"/>
              </w:rPr>
              <w:t>0</w:t>
            </w:r>
          </w:p>
        </w:tc>
        <w:tc>
          <w:tcPr>
            <w:tcW w:w="407" w:type="dxa"/>
            <w:noWrap/>
            <w:vAlign w:val="center"/>
          </w:tcPr>
          <w:p w:rsidR="00DF69EF" w:rsidRPr="005B48D2" w:rsidRDefault="00BB64AB" w:rsidP="009F3913">
            <w:pPr>
              <w:jc w:val="center"/>
              <w:rPr>
                <w:rFonts w:ascii="Calibri" w:hAnsi="Calibri" w:cs="Calibri"/>
                <w:b/>
                <w:bCs/>
                <w:color w:val="000000"/>
                <w:sz w:val="18"/>
              </w:rPr>
            </w:pPr>
            <w:r w:rsidRPr="005B48D2">
              <w:rPr>
                <w:rFonts w:ascii="Calibri" w:hAnsi="Calibri" w:cs="Calibri"/>
                <w:b/>
                <w:bCs/>
                <w:color w:val="000000"/>
                <w:sz w:val="18"/>
              </w:rPr>
              <w:t>13</w:t>
            </w:r>
          </w:p>
        </w:tc>
        <w:tc>
          <w:tcPr>
            <w:tcW w:w="407" w:type="dxa"/>
            <w:noWrap/>
            <w:vAlign w:val="center"/>
          </w:tcPr>
          <w:p w:rsidR="00DF69EF" w:rsidRPr="005B48D2" w:rsidRDefault="00BB64AB" w:rsidP="009F3913">
            <w:pPr>
              <w:jc w:val="center"/>
              <w:rPr>
                <w:rFonts w:ascii="Calibri" w:hAnsi="Calibri" w:cs="Calibri"/>
                <w:b/>
                <w:bCs/>
                <w:color w:val="000000"/>
                <w:sz w:val="18"/>
              </w:rPr>
            </w:pPr>
            <w:r w:rsidRPr="005B48D2">
              <w:rPr>
                <w:rFonts w:ascii="Calibri" w:hAnsi="Calibri" w:cs="Calibri"/>
                <w:b/>
                <w:bCs/>
                <w:color w:val="000000"/>
                <w:sz w:val="18"/>
              </w:rPr>
              <w:t>13</w:t>
            </w:r>
          </w:p>
        </w:tc>
        <w:tc>
          <w:tcPr>
            <w:tcW w:w="407" w:type="dxa"/>
            <w:noWrap/>
            <w:vAlign w:val="center"/>
          </w:tcPr>
          <w:p w:rsidR="00DF69EF" w:rsidRPr="005B48D2" w:rsidRDefault="00BB64AB" w:rsidP="00BB64AB">
            <w:pPr>
              <w:rPr>
                <w:rFonts w:ascii="Calibri" w:hAnsi="Calibri" w:cs="Calibri"/>
                <w:b/>
                <w:bCs/>
                <w:color w:val="000000"/>
                <w:sz w:val="18"/>
              </w:rPr>
            </w:pPr>
            <w:r w:rsidRPr="005B48D2">
              <w:rPr>
                <w:rFonts w:ascii="Calibri" w:hAnsi="Calibri" w:cs="Calibri"/>
                <w:b/>
                <w:bCs/>
                <w:color w:val="000000"/>
                <w:sz w:val="18"/>
              </w:rPr>
              <w:t>10</w:t>
            </w:r>
          </w:p>
        </w:tc>
        <w:tc>
          <w:tcPr>
            <w:tcW w:w="407" w:type="dxa"/>
            <w:noWrap/>
            <w:vAlign w:val="center"/>
          </w:tcPr>
          <w:p w:rsidR="00DF69EF" w:rsidRPr="005B48D2" w:rsidRDefault="00BB64AB" w:rsidP="009F3913">
            <w:pPr>
              <w:jc w:val="center"/>
              <w:rPr>
                <w:rFonts w:ascii="Calibri" w:hAnsi="Calibri" w:cs="Calibri"/>
                <w:b/>
                <w:bCs/>
                <w:color w:val="000000"/>
                <w:sz w:val="18"/>
              </w:rPr>
            </w:pPr>
            <w:r w:rsidRPr="005B48D2">
              <w:rPr>
                <w:rFonts w:ascii="Calibri" w:hAnsi="Calibri" w:cs="Calibri"/>
                <w:b/>
                <w:bCs/>
                <w:color w:val="000000"/>
                <w:sz w:val="18"/>
              </w:rPr>
              <w:t>8</w:t>
            </w:r>
          </w:p>
        </w:tc>
        <w:tc>
          <w:tcPr>
            <w:tcW w:w="407" w:type="dxa"/>
            <w:noWrap/>
            <w:vAlign w:val="center"/>
          </w:tcPr>
          <w:p w:rsidR="00DF69EF" w:rsidRPr="005B48D2" w:rsidRDefault="00BB64AB" w:rsidP="009F3913">
            <w:pPr>
              <w:jc w:val="center"/>
              <w:rPr>
                <w:rFonts w:ascii="Calibri" w:hAnsi="Calibri" w:cs="Calibri"/>
                <w:b/>
                <w:bCs/>
                <w:color w:val="000000"/>
                <w:sz w:val="18"/>
              </w:rPr>
            </w:pPr>
            <w:r w:rsidRPr="005B48D2">
              <w:rPr>
                <w:rFonts w:ascii="Calibri" w:hAnsi="Calibri" w:cs="Calibri"/>
                <w:b/>
                <w:bCs/>
                <w:color w:val="000000"/>
                <w:sz w:val="18"/>
              </w:rPr>
              <w:t>5</w:t>
            </w:r>
          </w:p>
        </w:tc>
        <w:tc>
          <w:tcPr>
            <w:tcW w:w="407" w:type="dxa"/>
            <w:noWrap/>
            <w:vAlign w:val="center"/>
          </w:tcPr>
          <w:p w:rsidR="00DF69EF" w:rsidRPr="005B48D2" w:rsidRDefault="00DF69EF" w:rsidP="009F3913">
            <w:pPr>
              <w:jc w:val="center"/>
              <w:rPr>
                <w:rFonts w:ascii="Calibri" w:hAnsi="Calibri" w:cs="Calibri"/>
                <w:b/>
                <w:bCs/>
                <w:color w:val="000000"/>
                <w:sz w:val="18"/>
              </w:rPr>
            </w:pPr>
            <w:r w:rsidRPr="005B48D2">
              <w:rPr>
                <w:rFonts w:ascii="Calibri" w:hAnsi="Calibri" w:cs="Calibri"/>
                <w:b/>
                <w:bCs/>
                <w:color w:val="000000"/>
                <w:sz w:val="18"/>
              </w:rPr>
              <w:t>0</w:t>
            </w:r>
          </w:p>
        </w:tc>
        <w:tc>
          <w:tcPr>
            <w:tcW w:w="1334" w:type="dxa"/>
            <w:noWrap/>
            <w:vAlign w:val="center"/>
          </w:tcPr>
          <w:p w:rsidR="00DF69EF" w:rsidRPr="005B48D2" w:rsidRDefault="00DF69EF" w:rsidP="009F3913">
            <w:pPr>
              <w:jc w:val="center"/>
              <w:rPr>
                <w:rFonts w:ascii="Calibri" w:hAnsi="Calibri" w:cs="Calibri"/>
                <w:b/>
                <w:bCs/>
                <w:color w:val="000000"/>
                <w:sz w:val="18"/>
              </w:rPr>
            </w:pPr>
            <w:r w:rsidRPr="005B48D2">
              <w:rPr>
                <w:rFonts w:ascii="Calibri" w:hAnsi="Calibri" w:cs="Calibri"/>
                <w:b/>
                <w:bCs/>
                <w:color w:val="000000"/>
                <w:sz w:val="18"/>
              </w:rPr>
              <w:t>25</w:t>
            </w:r>
          </w:p>
        </w:tc>
        <w:tc>
          <w:tcPr>
            <w:tcW w:w="1233" w:type="dxa"/>
            <w:noWrap/>
            <w:vAlign w:val="center"/>
          </w:tcPr>
          <w:p w:rsidR="00DF69EF" w:rsidRPr="005B48D2" w:rsidRDefault="00BB64AB" w:rsidP="009F3913">
            <w:pPr>
              <w:jc w:val="center"/>
              <w:rPr>
                <w:rFonts w:ascii="Calibri" w:hAnsi="Calibri" w:cs="Calibri"/>
                <w:b/>
                <w:bCs/>
                <w:color w:val="000000"/>
                <w:sz w:val="18"/>
              </w:rPr>
            </w:pPr>
            <w:r w:rsidRPr="005B48D2">
              <w:rPr>
                <w:rFonts w:ascii="Calibri" w:hAnsi="Calibri" w:cs="Calibri"/>
                <w:b/>
                <w:bCs/>
                <w:color w:val="000000"/>
                <w:sz w:val="18"/>
              </w:rPr>
              <w:t>735</w:t>
            </w:r>
          </w:p>
        </w:tc>
      </w:tr>
      <w:tr w:rsidR="00DF69EF" w:rsidRPr="005A07E6" w:rsidTr="00BB64AB">
        <w:trPr>
          <w:trHeight w:val="315"/>
          <w:jc w:val="center"/>
        </w:trPr>
        <w:tc>
          <w:tcPr>
            <w:tcW w:w="3826" w:type="dxa"/>
            <w:gridSpan w:val="2"/>
            <w:noWrap/>
            <w:vAlign w:val="center"/>
          </w:tcPr>
          <w:p w:rsidR="00DF69EF" w:rsidRPr="005B48D2" w:rsidRDefault="00DF69EF" w:rsidP="009F3913">
            <w:pPr>
              <w:rPr>
                <w:rFonts w:ascii="Calibri" w:hAnsi="Calibri" w:cs="Calibri"/>
                <w:b/>
                <w:color w:val="000000"/>
                <w:sz w:val="18"/>
              </w:rPr>
            </w:pPr>
            <w:r w:rsidRPr="005B48D2">
              <w:rPr>
                <w:rFonts w:ascii="Calibri" w:hAnsi="Calibri" w:cs="Calibri"/>
                <w:b/>
                <w:color w:val="000000"/>
                <w:sz w:val="18"/>
              </w:rPr>
              <w:t>Łączna liczba godzin kształcenia zawodowego</w:t>
            </w:r>
          </w:p>
        </w:tc>
        <w:tc>
          <w:tcPr>
            <w:tcW w:w="473" w:type="dxa"/>
            <w:noWrap/>
            <w:vAlign w:val="center"/>
          </w:tcPr>
          <w:p w:rsidR="00DF69EF" w:rsidRPr="005B48D2" w:rsidRDefault="00BB64AB" w:rsidP="009F3913">
            <w:pPr>
              <w:jc w:val="center"/>
              <w:rPr>
                <w:rFonts w:ascii="Calibri" w:hAnsi="Calibri" w:cs="Calibri"/>
                <w:b/>
                <w:bCs/>
                <w:color w:val="000000"/>
                <w:sz w:val="18"/>
              </w:rPr>
            </w:pPr>
            <w:r w:rsidRPr="005B48D2">
              <w:rPr>
                <w:rFonts w:ascii="Calibri" w:hAnsi="Calibri" w:cs="Calibri"/>
                <w:b/>
                <w:bCs/>
                <w:color w:val="000000"/>
                <w:sz w:val="18"/>
              </w:rPr>
              <w:t>9</w:t>
            </w:r>
          </w:p>
        </w:tc>
        <w:tc>
          <w:tcPr>
            <w:tcW w:w="440" w:type="dxa"/>
            <w:noWrap/>
            <w:vAlign w:val="center"/>
          </w:tcPr>
          <w:p w:rsidR="00DF69EF" w:rsidRPr="005B48D2" w:rsidRDefault="00BB64AB" w:rsidP="009F3913">
            <w:pPr>
              <w:jc w:val="center"/>
              <w:rPr>
                <w:rFonts w:ascii="Calibri" w:hAnsi="Calibri" w:cs="Calibri"/>
                <w:b/>
                <w:bCs/>
                <w:color w:val="000000"/>
                <w:sz w:val="18"/>
              </w:rPr>
            </w:pPr>
            <w:r w:rsidRPr="005B48D2">
              <w:rPr>
                <w:rFonts w:ascii="Calibri" w:hAnsi="Calibri" w:cs="Calibri"/>
                <w:b/>
                <w:bCs/>
                <w:color w:val="000000"/>
                <w:sz w:val="18"/>
              </w:rPr>
              <w:t>9</w:t>
            </w:r>
          </w:p>
        </w:tc>
        <w:tc>
          <w:tcPr>
            <w:tcW w:w="407" w:type="dxa"/>
            <w:noWrap/>
            <w:vAlign w:val="center"/>
          </w:tcPr>
          <w:p w:rsidR="00DF69EF" w:rsidRPr="005B48D2" w:rsidRDefault="00BB64AB" w:rsidP="009F3913">
            <w:pPr>
              <w:jc w:val="center"/>
              <w:rPr>
                <w:rFonts w:ascii="Calibri" w:hAnsi="Calibri" w:cs="Calibri"/>
                <w:b/>
                <w:bCs/>
                <w:color w:val="000000"/>
                <w:sz w:val="18"/>
              </w:rPr>
            </w:pPr>
            <w:r w:rsidRPr="005B48D2">
              <w:rPr>
                <w:rFonts w:ascii="Calibri" w:hAnsi="Calibri" w:cs="Calibri"/>
                <w:b/>
                <w:bCs/>
                <w:color w:val="000000"/>
                <w:sz w:val="18"/>
              </w:rPr>
              <w:t>18</w:t>
            </w:r>
          </w:p>
        </w:tc>
        <w:tc>
          <w:tcPr>
            <w:tcW w:w="407" w:type="dxa"/>
            <w:noWrap/>
            <w:vAlign w:val="center"/>
          </w:tcPr>
          <w:p w:rsidR="00DF69EF" w:rsidRPr="005B48D2" w:rsidRDefault="00DF69EF" w:rsidP="00BB64AB">
            <w:pPr>
              <w:jc w:val="center"/>
              <w:rPr>
                <w:rFonts w:ascii="Calibri" w:hAnsi="Calibri" w:cs="Calibri"/>
                <w:b/>
                <w:bCs/>
                <w:color w:val="000000"/>
                <w:sz w:val="18"/>
              </w:rPr>
            </w:pPr>
            <w:r w:rsidRPr="005B48D2">
              <w:rPr>
                <w:rFonts w:ascii="Calibri" w:hAnsi="Calibri" w:cs="Calibri"/>
                <w:b/>
                <w:bCs/>
                <w:color w:val="000000"/>
                <w:sz w:val="18"/>
              </w:rPr>
              <w:t>1</w:t>
            </w:r>
            <w:r w:rsidR="00BB64AB" w:rsidRPr="005B48D2">
              <w:rPr>
                <w:rFonts w:ascii="Calibri" w:hAnsi="Calibri" w:cs="Calibri"/>
                <w:b/>
                <w:bCs/>
                <w:color w:val="000000"/>
                <w:sz w:val="18"/>
              </w:rPr>
              <w:t>8</w:t>
            </w:r>
          </w:p>
        </w:tc>
        <w:tc>
          <w:tcPr>
            <w:tcW w:w="407" w:type="dxa"/>
            <w:noWrap/>
            <w:vAlign w:val="center"/>
          </w:tcPr>
          <w:p w:rsidR="00DF69EF" w:rsidRPr="005B48D2" w:rsidRDefault="00BB64AB" w:rsidP="009F3913">
            <w:pPr>
              <w:jc w:val="center"/>
              <w:rPr>
                <w:rFonts w:ascii="Calibri" w:hAnsi="Calibri" w:cs="Calibri"/>
                <w:b/>
                <w:bCs/>
                <w:color w:val="000000"/>
                <w:sz w:val="18"/>
              </w:rPr>
            </w:pPr>
            <w:r w:rsidRPr="005B48D2">
              <w:rPr>
                <w:rFonts w:ascii="Calibri" w:hAnsi="Calibri" w:cs="Calibri"/>
                <w:b/>
                <w:bCs/>
                <w:color w:val="000000"/>
                <w:sz w:val="18"/>
              </w:rPr>
              <w:t>16</w:t>
            </w:r>
          </w:p>
        </w:tc>
        <w:tc>
          <w:tcPr>
            <w:tcW w:w="407" w:type="dxa"/>
            <w:noWrap/>
            <w:vAlign w:val="center"/>
          </w:tcPr>
          <w:p w:rsidR="00DF69EF" w:rsidRPr="005B48D2" w:rsidRDefault="00DF69EF" w:rsidP="00BB64AB">
            <w:pPr>
              <w:jc w:val="center"/>
              <w:rPr>
                <w:rFonts w:ascii="Calibri" w:hAnsi="Calibri" w:cs="Calibri"/>
                <w:b/>
                <w:bCs/>
                <w:color w:val="000000"/>
                <w:sz w:val="18"/>
              </w:rPr>
            </w:pPr>
            <w:r w:rsidRPr="005B48D2">
              <w:rPr>
                <w:rFonts w:ascii="Calibri" w:hAnsi="Calibri" w:cs="Calibri"/>
                <w:b/>
                <w:bCs/>
                <w:color w:val="000000"/>
                <w:sz w:val="18"/>
              </w:rPr>
              <w:t>1</w:t>
            </w:r>
            <w:r w:rsidR="00BB64AB" w:rsidRPr="005B48D2">
              <w:rPr>
                <w:rFonts w:ascii="Calibri" w:hAnsi="Calibri" w:cs="Calibri"/>
                <w:b/>
                <w:bCs/>
                <w:color w:val="000000"/>
                <w:sz w:val="18"/>
              </w:rPr>
              <w:t>6</w:t>
            </w:r>
          </w:p>
        </w:tc>
        <w:tc>
          <w:tcPr>
            <w:tcW w:w="407" w:type="dxa"/>
            <w:noWrap/>
            <w:vAlign w:val="center"/>
          </w:tcPr>
          <w:p w:rsidR="00DF69EF" w:rsidRPr="005B48D2" w:rsidRDefault="00BB64AB" w:rsidP="009F3913">
            <w:pPr>
              <w:jc w:val="center"/>
              <w:rPr>
                <w:rFonts w:ascii="Calibri" w:hAnsi="Calibri" w:cs="Calibri"/>
                <w:b/>
                <w:bCs/>
                <w:color w:val="000000"/>
                <w:sz w:val="18"/>
              </w:rPr>
            </w:pPr>
            <w:r w:rsidRPr="005B48D2">
              <w:rPr>
                <w:rFonts w:ascii="Calibri" w:hAnsi="Calibri" w:cs="Calibri"/>
                <w:b/>
                <w:bCs/>
                <w:color w:val="000000"/>
                <w:sz w:val="18"/>
              </w:rPr>
              <w:t>13</w:t>
            </w:r>
          </w:p>
        </w:tc>
        <w:tc>
          <w:tcPr>
            <w:tcW w:w="407" w:type="dxa"/>
            <w:noWrap/>
            <w:vAlign w:val="center"/>
          </w:tcPr>
          <w:p w:rsidR="00DF69EF" w:rsidRPr="005B48D2" w:rsidRDefault="00DF69EF" w:rsidP="009F3913">
            <w:pPr>
              <w:jc w:val="center"/>
              <w:rPr>
                <w:rFonts w:ascii="Calibri" w:hAnsi="Calibri" w:cs="Calibri"/>
                <w:b/>
                <w:bCs/>
                <w:color w:val="000000"/>
                <w:sz w:val="18"/>
              </w:rPr>
            </w:pPr>
            <w:r w:rsidRPr="005B48D2">
              <w:rPr>
                <w:rFonts w:ascii="Calibri" w:hAnsi="Calibri" w:cs="Calibri"/>
                <w:b/>
                <w:bCs/>
                <w:color w:val="000000"/>
                <w:sz w:val="18"/>
              </w:rPr>
              <w:t>0</w:t>
            </w:r>
          </w:p>
        </w:tc>
        <w:tc>
          <w:tcPr>
            <w:tcW w:w="1334" w:type="dxa"/>
            <w:noWrap/>
            <w:vAlign w:val="center"/>
          </w:tcPr>
          <w:p w:rsidR="00DF69EF" w:rsidRPr="005B48D2" w:rsidRDefault="00BB64AB" w:rsidP="009F3913">
            <w:pPr>
              <w:jc w:val="center"/>
              <w:rPr>
                <w:rFonts w:ascii="Calibri" w:hAnsi="Calibri" w:cs="Calibri"/>
                <w:b/>
                <w:bCs/>
                <w:color w:val="000000"/>
                <w:sz w:val="18"/>
              </w:rPr>
            </w:pPr>
            <w:r w:rsidRPr="005B48D2">
              <w:rPr>
                <w:rFonts w:ascii="Calibri" w:hAnsi="Calibri" w:cs="Calibri"/>
                <w:b/>
                <w:bCs/>
                <w:color w:val="000000"/>
                <w:sz w:val="18"/>
              </w:rPr>
              <w:t>49</w:t>
            </w:r>
          </w:p>
        </w:tc>
        <w:tc>
          <w:tcPr>
            <w:tcW w:w="1233" w:type="dxa"/>
            <w:noWrap/>
            <w:vAlign w:val="center"/>
          </w:tcPr>
          <w:p w:rsidR="00DF69EF" w:rsidRPr="00A77432" w:rsidRDefault="00DF69EF" w:rsidP="00BB64AB">
            <w:pPr>
              <w:jc w:val="center"/>
              <w:rPr>
                <w:rFonts w:ascii="Calibri" w:hAnsi="Calibri" w:cs="Calibri"/>
                <w:b/>
                <w:bCs/>
                <w:color w:val="000000"/>
                <w:sz w:val="18"/>
              </w:rPr>
            </w:pPr>
            <w:r w:rsidRPr="005B48D2">
              <w:rPr>
                <w:rFonts w:ascii="Calibri" w:hAnsi="Calibri" w:cs="Calibri"/>
                <w:b/>
                <w:bCs/>
                <w:color w:val="000000"/>
                <w:sz w:val="18"/>
              </w:rPr>
              <w:t>1</w:t>
            </w:r>
            <w:r w:rsidR="00BB64AB" w:rsidRPr="005B48D2">
              <w:rPr>
                <w:rFonts w:ascii="Calibri" w:hAnsi="Calibri" w:cs="Calibri"/>
                <w:b/>
                <w:bCs/>
                <w:color w:val="000000"/>
                <w:sz w:val="18"/>
              </w:rPr>
              <w:t>470</w:t>
            </w:r>
          </w:p>
        </w:tc>
      </w:tr>
      <w:tr w:rsidR="00DF69EF" w:rsidRPr="005A07E6" w:rsidTr="00BB64AB">
        <w:trPr>
          <w:trHeight w:val="555"/>
          <w:jc w:val="center"/>
        </w:trPr>
        <w:tc>
          <w:tcPr>
            <w:tcW w:w="3826" w:type="dxa"/>
            <w:gridSpan w:val="2"/>
            <w:vAlign w:val="center"/>
          </w:tcPr>
          <w:p w:rsidR="00DF69EF" w:rsidRPr="00A77432" w:rsidRDefault="00DF69EF" w:rsidP="009F3913">
            <w:pPr>
              <w:rPr>
                <w:rFonts w:ascii="Calibri" w:hAnsi="Calibri" w:cs="Calibri"/>
                <w:b/>
                <w:bCs/>
                <w:color w:val="000000"/>
                <w:sz w:val="18"/>
              </w:rPr>
            </w:pPr>
            <w:r w:rsidRPr="00A77432">
              <w:rPr>
                <w:rFonts w:ascii="Calibri" w:hAnsi="Calibri" w:cs="Calibri"/>
                <w:b/>
                <w:bCs/>
                <w:color w:val="000000"/>
                <w:sz w:val="18"/>
              </w:rPr>
              <w:t>Praktyki zawodowe</w:t>
            </w:r>
          </w:p>
        </w:tc>
        <w:tc>
          <w:tcPr>
            <w:tcW w:w="473" w:type="dxa"/>
            <w:noWrap/>
            <w:vAlign w:val="center"/>
          </w:tcPr>
          <w:p w:rsidR="00DF69EF" w:rsidRPr="00A77432" w:rsidRDefault="00DF69EF" w:rsidP="009F3913">
            <w:pPr>
              <w:jc w:val="center"/>
              <w:rPr>
                <w:rFonts w:ascii="Calibri" w:hAnsi="Calibri" w:cs="Calibri"/>
                <w:b/>
                <w:bCs/>
                <w:color w:val="000000"/>
                <w:sz w:val="18"/>
              </w:rPr>
            </w:pPr>
          </w:p>
        </w:tc>
        <w:tc>
          <w:tcPr>
            <w:tcW w:w="440" w:type="dxa"/>
            <w:noWrap/>
            <w:vAlign w:val="center"/>
          </w:tcPr>
          <w:p w:rsidR="00DF69EF" w:rsidRPr="00A77432" w:rsidRDefault="00DF69EF" w:rsidP="009F3913">
            <w:pPr>
              <w:jc w:val="center"/>
              <w:rPr>
                <w:rFonts w:ascii="Calibri" w:hAnsi="Calibri" w:cs="Calibri"/>
                <w:b/>
                <w:bCs/>
                <w:color w:val="000000"/>
                <w:sz w:val="18"/>
              </w:rPr>
            </w:pPr>
          </w:p>
        </w:tc>
        <w:tc>
          <w:tcPr>
            <w:tcW w:w="407" w:type="dxa"/>
            <w:noWrap/>
            <w:vAlign w:val="center"/>
          </w:tcPr>
          <w:p w:rsidR="00DF69EF" w:rsidRPr="00A77432" w:rsidRDefault="00DF69EF" w:rsidP="009F3913">
            <w:pPr>
              <w:jc w:val="center"/>
              <w:rPr>
                <w:rFonts w:ascii="Calibri" w:hAnsi="Calibri" w:cs="Calibri"/>
                <w:b/>
                <w:bCs/>
                <w:color w:val="000000"/>
                <w:sz w:val="18"/>
              </w:rPr>
            </w:pPr>
          </w:p>
        </w:tc>
        <w:tc>
          <w:tcPr>
            <w:tcW w:w="407" w:type="dxa"/>
            <w:noWrap/>
            <w:vAlign w:val="center"/>
          </w:tcPr>
          <w:p w:rsidR="00DF69EF" w:rsidRPr="00A77432" w:rsidRDefault="00DF69EF" w:rsidP="009F3913">
            <w:pPr>
              <w:jc w:val="center"/>
              <w:rPr>
                <w:rFonts w:ascii="Calibri" w:hAnsi="Calibri" w:cs="Calibri"/>
                <w:b/>
                <w:bCs/>
                <w:color w:val="000000"/>
                <w:sz w:val="18"/>
              </w:rPr>
            </w:pPr>
          </w:p>
        </w:tc>
        <w:tc>
          <w:tcPr>
            <w:tcW w:w="814" w:type="dxa"/>
            <w:gridSpan w:val="2"/>
            <w:noWrap/>
            <w:vAlign w:val="center"/>
          </w:tcPr>
          <w:p w:rsidR="00DF69EF" w:rsidRPr="00A77432" w:rsidRDefault="00DF69EF" w:rsidP="009F3913">
            <w:pPr>
              <w:jc w:val="center"/>
              <w:rPr>
                <w:rFonts w:ascii="Calibri" w:hAnsi="Calibri" w:cs="Calibri"/>
                <w:b/>
                <w:bCs/>
                <w:color w:val="000000"/>
                <w:sz w:val="18"/>
              </w:rPr>
            </w:pPr>
            <w:r w:rsidRPr="00A77432">
              <w:rPr>
                <w:rFonts w:ascii="Calibri" w:hAnsi="Calibri" w:cs="Calibri"/>
                <w:b/>
                <w:bCs/>
                <w:color w:val="000000"/>
                <w:sz w:val="18"/>
              </w:rPr>
              <w:t>4 tyg.</w:t>
            </w:r>
          </w:p>
        </w:tc>
        <w:tc>
          <w:tcPr>
            <w:tcW w:w="407" w:type="dxa"/>
            <w:noWrap/>
            <w:vAlign w:val="center"/>
          </w:tcPr>
          <w:p w:rsidR="00DF69EF" w:rsidRPr="00A77432" w:rsidRDefault="00DF69EF" w:rsidP="009F3913">
            <w:pPr>
              <w:jc w:val="center"/>
              <w:rPr>
                <w:rFonts w:ascii="Calibri" w:hAnsi="Calibri" w:cs="Calibri"/>
                <w:b/>
                <w:bCs/>
                <w:color w:val="000000"/>
                <w:sz w:val="18"/>
              </w:rPr>
            </w:pPr>
          </w:p>
        </w:tc>
        <w:tc>
          <w:tcPr>
            <w:tcW w:w="407" w:type="dxa"/>
            <w:noWrap/>
            <w:vAlign w:val="center"/>
          </w:tcPr>
          <w:p w:rsidR="00DF69EF" w:rsidRPr="00A77432" w:rsidRDefault="00DF69EF" w:rsidP="009F3913">
            <w:pPr>
              <w:jc w:val="center"/>
              <w:rPr>
                <w:rFonts w:ascii="Calibri" w:hAnsi="Calibri" w:cs="Calibri"/>
                <w:b/>
                <w:bCs/>
                <w:color w:val="000000"/>
                <w:sz w:val="18"/>
              </w:rPr>
            </w:pPr>
          </w:p>
        </w:tc>
        <w:tc>
          <w:tcPr>
            <w:tcW w:w="1334" w:type="dxa"/>
            <w:noWrap/>
            <w:vAlign w:val="center"/>
          </w:tcPr>
          <w:p w:rsidR="00DF69EF" w:rsidRPr="00A77432" w:rsidRDefault="00DF69EF" w:rsidP="009F3913">
            <w:pPr>
              <w:jc w:val="center"/>
              <w:rPr>
                <w:rFonts w:ascii="Calibri" w:hAnsi="Calibri" w:cs="Calibri"/>
                <w:b/>
                <w:bCs/>
                <w:color w:val="000000"/>
                <w:sz w:val="18"/>
              </w:rPr>
            </w:pPr>
          </w:p>
        </w:tc>
        <w:tc>
          <w:tcPr>
            <w:tcW w:w="1233" w:type="dxa"/>
            <w:noWrap/>
            <w:vAlign w:val="center"/>
          </w:tcPr>
          <w:p w:rsidR="00DF69EF" w:rsidRPr="00A77432" w:rsidRDefault="00DF69EF" w:rsidP="009F3913">
            <w:pPr>
              <w:jc w:val="center"/>
              <w:rPr>
                <w:rFonts w:ascii="Calibri" w:hAnsi="Calibri" w:cs="Calibri"/>
                <w:b/>
                <w:bCs/>
                <w:color w:val="000000"/>
                <w:sz w:val="18"/>
              </w:rPr>
            </w:pPr>
            <w:r w:rsidRPr="00A77432">
              <w:rPr>
                <w:rFonts w:ascii="Calibri" w:hAnsi="Calibri" w:cs="Calibri"/>
                <w:b/>
                <w:bCs/>
                <w:color w:val="000000"/>
                <w:sz w:val="18"/>
              </w:rPr>
              <w:t>160</w:t>
            </w:r>
          </w:p>
        </w:tc>
      </w:tr>
    </w:tbl>
    <w:p w:rsidR="00D06A60" w:rsidRPr="00A77432" w:rsidRDefault="00D06A60" w:rsidP="00A72BD7">
      <w:pPr>
        <w:ind w:left="360"/>
        <w:jc w:val="both"/>
        <w:rPr>
          <w:rFonts w:ascii="Calibri" w:hAnsi="Calibri"/>
          <w:caps/>
          <w:color w:val="000000"/>
          <w:sz w:val="18"/>
          <w:szCs w:val="18"/>
        </w:rPr>
      </w:pPr>
    </w:p>
    <w:p w:rsidR="00D06A60" w:rsidRPr="00A77432" w:rsidRDefault="00D06A60" w:rsidP="00A72BD7">
      <w:pPr>
        <w:rPr>
          <w:rFonts w:ascii="Calibri" w:hAnsi="Calibri"/>
          <w:caps/>
          <w:color w:val="000000"/>
        </w:rPr>
      </w:pPr>
    </w:p>
    <w:p w:rsidR="00D06A60" w:rsidRPr="00A77432" w:rsidRDefault="00D06A60" w:rsidP="005A07E6">
      <w:pPr>
        <w:spacing w:before="60"/>
        <w:jc w:val="both"/>
        <w:rPr>
          <w:rFonts w:ascii="Calibri" w:hAnsi="Calibri"/>
          <w:color w:val="000000"/>
          <w:sz w:val="20"/>
        </w:rPr>
      </w:pPr>
      <w:r w:rsidRPr="00A77432">
        <w:rPr>
          <w:rFonts w:ascii="Calibri" w:hAnsi="Calibri"/>
          <w:color w:val="000000"/>
          <w:sz w:val="20"/>
        </w:rPr>
        <w:t xml:space="preserve">Egzamin potwierdzający kwalifikację K1 (E.15.) odbywa się pod </w:t>
      </w:r>
      <w:r w:rsidRPr="005B48D2">
        <w:rPr>
          <w:rFonts w:ascii="Calibri" w:hAnsi="Calibri"/>
          <w:sz w:val="20"/>
        </w:rPr>
        <w:t>koniec I semestru klasy II</w:t>
      </w:r>
      <w:r w:rsidR="00175935" w:rsidRPr="005B48D2">
        <w:rPr>
          <w:rFonts w:ascii="Calibri" w:hAnsi="Calibri"/>
          <w:sz w:val="20"/>
        </w:rPr>
        <w:t>I</w:t>
      </w:r>
      <w:r w:rsidRPr="005B48D2">
        <w:rPr>
          <w:rFonts w:ascii="Calibri" w:hAnsi="Calibri"/>
          <w:sz w:val="20"/>
        </w:rPr>
        <w:t>.</w:t>
      </w:r>
      <w:r w:rsidR="00175935" w:rsidRPr="00175935">
        <w:rPr>
          <w:rFonts w:ascii="Calibri" w:hAnsi="Calibri"/>
          <w:sz w:val="20"/>
        </w:rPr>
        <w:t xml:space="preserve"> </w:t>
      </w:r>
    </w:p>
    <w:p w:rsidR="00D06A60" w:rsidRPr="00A77432" w:rsidRDefault="00D06A60" w:rsidP="005A07E6">
      <w:pPr>
        <w:spacing w:before="60"/>
        <w:jc w:val="both"/>
        <w:rPr>
          <w:rFonts w:ascii="Calibri" w:hAnsi="Calibri"/>
          <w:color w:val="000000"/>
          <w:sz w:val="20"/>
        </w:rPr>
      </w:pPr>
      <w:r w:rsidRPr="00A77432">
        <w:rPr>
          <w:rFonts w:ascii="Calibri" w:hAnsi="Calibri"/>
          <w:color w:val="000000"/>
          <w:sz w:val="20"/>
        </w:rPr>
        <w:t>Egzamin potwierdzający kwalifikację K2 (E.13.) odbywa się pod koniec II semestru klasy III.</w:t>
      </w:r>
    </w:p>
    <w:p w:rsidR="00D06A60" w:rsidRPr="00A77432" w:rsidRDefault="00D06A60" w:rsidP="005A07E6">
      <w:pPr>
        <w:spacing w:before="60"/>
        <w:jc w:val="both"/>
        <w:rPr>
          <w:rFonts w:ascii="Calibri" w:hAnsi="Calibri"/>
          <w:color w:val="000000"/>
          <w:sz w:val="20"/>
        </w:rPr>
      </w:pPr>
      <w:r w:rsidRPr="00A77432">
        <w:rPr>
          <w:rFonts w:ascii="Calibri" w:hAnsi="Calibri"/>
          <w:color w:val="000000"/>
          <w:sz w:val="20"/>
        </w:rPr>
        <w:t>Egzamin potwierdzający kwalifikację K3 (E.16.) odbywa się pod koniec I semestru klasy IV.</w:t>
      </w:r>
    </w:p>
    <w:p w:rsidR="00D06A60" w:rsidRPr="00A77432" w:rsidRDefault="00D06A60" w:rsidP="005A07E6">
      <w:pPr>
        <w:spacing w:before="60"/>
        <w:jc w:val="both"/>
        <w:rPr>
          <w:rFonts w:ascii="Calibri" w:hAnsi="Calibri"/>
          <w:caps/>
          <w:color w:val="000000"/>
          <w:sz w:val="20"/>
        </w:rPr>
        <w:sectPr w:rsidR="00D06A60" w:rsidRPr="00A77432" w:rsidSect="009F3913">
          <w:headerReference w:type="default" r:id="rId8"/>
          <w:footerReference w:type="default" r:id="rId9"/>
          <w:type w:val="continuous"/>
          <w:pgSz w:w="16838" w:h="11906" w:orient="landscape"/>
          <w:pgMar w:top="1417" w:right="1417" w:bottom="1417" w:left="1417" w:header="709" w:footer="709" w:gutter="0"/>
          <w:cols w:space="708"/>
          <w:docGrid w:linePitch="360"/>
        </w:sectPr>
      </w:pPr>
    </w:p>
    <w:p w:rsidR="00215ADC" w:rsidRPr="00A77432" w:rsidRDefault="00D06A60" w:rsidP="00C863F2">
      <w:pPr>
        <w:pStyle w:val="Akapitzlist"/>
        <w:pageBreakBefore/>
        <w:numPr>
          <w:ilvl w:val="0"/>
          <w:numId w:val="1"/>
        </w:numPr>
        <w:spacing w:after="0" w:line="240" w:lineRule="auto"/>
        <w:ind w:left="0" w:firstLine="0"/>
        <w:jc w:val="both"/>
        <w:rPr>
          <w:rFonts w:cs="Calibri"/>
          <w:b/>
          <w:color w:val="000000"/>
          <w:sz w:val="22"/>
          <w:szCs w:val="24"/>
        </w:rPr>
      </w:pPr>
      <w:r w:rsidRPr="00A77432">
        <w:rPr>
          <w:rFonts w:cs="Calibri"/>
          <w:b/>
          <w:color w:val="000000"/>
          <w:sz w:val="22"/>
          <w:szCs w:val="24"/>
        </w:rPr>
        <w:lastRenderedPageBreak/>
        <w:t>PROGRAMY NAUCZANIA DLA POSZCZEGÓLNYCH PRZEDMIOTÓW</w:t>
      </w:r>
    </w:p>
    <w:p w:rsidR="00D06A60" w:rsidRPr="00A77432" w:rsidRDefault="00D06A60" w:rsidP="00A72BD7">
      <w:pPr>
        <w:ind w:firstLine="426"/>
        <w:rPr>
          <w:rFonts w:ascii="Calibri" w:hAnsi="Calibri"/>
          <w:color w:val="000000"/>
        </w:rPr>
      </w:pPr>
      <w:r w:rsidRPr="00A77432">
        <w:rPr>
          <w:rFonts w:ascii="Calibri" w:hAnsi="Calibri"/>
          <w:color w:val="000000"/>
        </w:rPr>
        <w:t>W programie nauczania dla zawodu technik teleinformatyk zastosowano taksonomię celów ABC B. Niemierko.</w:t>
      </w:r>
    </w:p>
    <w:p w:rsidR="00215ADC" w:rsidRPr="00A77432" w:rsidRDefault="00D06A60" w:rsidP="00C863F2">
      <w:pPr>
        <w:pStyle w:val="Akapitzlist"/>
        <w:numPr>
          <w:ilvl w:val="0"/>
          <w:numId w:val="7"/>
        </w:numPr>
        <w:tabs>
          <w:tab w:val="left" w:pos="851"/>
          <w:tab w:val="left" w:pos="6379"/>
        </w:tabs>
        <w:spacing w:after="0"/>
        <w:ind w:left="993" w:hanging="567"/>
        <w:jc w:val="both"/>
        <w:rPr>
          <w:rFonts w:cs="Calibri"/>
          <w:b/>
          <w:color w:val="000000"/>
          <w:sz w:val="22"/>
          <w:szCs w:val="24"/>
        </w:rPr>
      </w:pPr>
      <w:r w:rsidRPr="00A77432">
        <w:rPr>
          <w:rFonts w:cs="Calibri"/>
          <w:b/>
          <w:color w:val="000000"/>
          <w:sz w:val="22"/>
          <w:szCs w:val="24"/>
        </w:rPr>
        <w:t xml:space="preserve">Język obcy </w:t>
      </w:r>
      <w:r w:rsidR="00175935">
        <w:rPr>
          <w:rFonts w:cs="Calibri"/>
          <w:b/>
          <w:color w:val="000000"/>
          <w:sz w:val="22"/>
          <w:szCs w:val="24"/>
        </w:rPr>
        <w:t>zawodowy</w:t>
      </w:r>
      <w:r w:rsidR="00175935">
        <w:rPr>
          <w:rFonts w:cs="Calibri"/>
          <w:b/>
          <w:color w:val="000000"/>
          <w:sz w:val="22"/>
          <w:szCs w:val="24"/>
        </w:rPr>
        <w:tab/>
      </w:r>
      <w:r w:rsidRPr="00A77432">
        <w:rPr>
          <w:rFonts w:cs="Calibri"/>
          <w:b/>
          <w:color w:val="000000"/>
          <w:sz w:val="22"/>
          <w:szCs w:val="24"/>
        </w:rPr>
        <w:t>30 godzin</w:t>
      </w:r>
    </w:p>
    <w:p w:rsidR="00215ADC" w:rsidRPr="00A77432" w:rsidRDefault="00D06A60" w:rsidP="00C863F2">
      <w:pPr>
        <w:pStyle w:val="Akapitzlist"/>
        <w:numPr>
          <w:ilvl w:val="0"/>
          <w:numId w:val="7"/>
        </w:numPr>
        <w:tabs>
          <w:tab w:val="left" w:pos="851"/>
          <w:tab w:val="left" w:pos="6379"/>
        </w:tabs>
        <w:spacing w:after="0"/>
        <w:ind w:left="993" w:hanging="567"/>
        <w:jc w:val="both"/>
        <w:rPr>
          <w:rFonts w:cs="Calibri"/>
          <w:b/>
          <w:color w:val="000000"/>
          <w:sz w:val="22"/>
          <w:szCs w:val="24"/>
        </w:rPr>
      </w:pPr>
      <w:r w:rsidRPr="00A77432">
        <w:rPr>
          <w:rFonts w:cs="Calibri"/>
          <w:b/>
          <w:color w:val="000000"/>
          <w:sz w:val="22"/>
          <w:szCs w:val="24"/>
        </w:rPr>
        <w:t>Działalność gospodarcza w branży teleinformatycznej</w:t>
      </w:r>
      <w:r w:rsidRPr="00A77432">
        <w:rPr>
          <w:rFonts w:cs="Calibri"/>
          <w:b/>
          <w:color w:val="000000"/>
          <w:sz w:val="22"/>
          <w:szCs w:val="24"/>
        </w:rPr>
        <w:tab/>
        <w:t>30 godzin</w:t>
      </w:r>
    </w:p>
    <w:p w:rsidR="00215ADC" w:rsidRPr="00A77432" w:rsidRDefault="00D06A60" w:rsidP="00C863F2">
      <w:pPr>
        <w:pStyle w:val="Akapitzlist"/>
        <w:numPr>
          <w:ilvl w:val="0"/>
          <w:numId w:val="7"/>
        </w:numPr>
        <w:tabs>
          <w:tab w:val="left" w:pos="851"/>
          <w:tab w:val="left" w:pos="6379"/>
        </w:tabs>
        <w:spacing w:after="0"/>
        <w:ind w:left="993" w:hanging="567"/>
        <w:jc w:val="both"/>
        <w:rPr>
          <w:rFonts w:cs="Calibri"/>
          <w:b/>
          <w:color w:val="000000"/>
          <w:sz w:val="22"/>
          <w:szCs w:val="24"/>
        </w:rPr>
      </w:pPr>
      <w:r w:rsidRPr="00A77432">
        <w:rPr>
          <w:rFonts w:cs="Calibri"/>
          <w:b/>
          <w:color w:val="000000"/>
          <w:sz w:val="22"/>
          <w:szCs w:val="24"/>
        </w:rPr>
        <w:t>Elek</w:t>
      </w:r>
      <w:r w:rsidR="00175935">
        <w:rPr>
          <w:rFonts w:cs="Calibri"/>
          <w:b/>
          <w:color w:val="000000"/>
          <w:sz w:val="22"/>
          <w:szCs w:val="24"/>
        </w:rPr>
        <w:t>trotechnika i elektronika</w:t>
      </w:r>
      <w:r w:rsidR="00175935">
        <w:rPr>
          <w:rFonts w:cs="Calibri"/>
          <w:b/>
          <w:color w:val="000000"/>
          <w:sz w:val="22"/>
          <w:szCs w:val="24"/>
        </w:rPr>
        <w:tab/>
        <w:t>15</w:t>
      </w:r>
      <w:r w:rsidRPr="00A77432">
        <w:rPr>
          <w:rFonts w:cs="Calibri"/>
          <w:b/>
          <w:color w:val="000000"/>
          <w:sz w:val="22"/>
          <w:szCs w:val="24"/>
        </w:rPr>
        <w:t>0 godzin</w:t>
      </w:r>
    </w:p>
    <w:p w:rsidR="00215ADC" w:rsidRPr="00A77432" w:rsidRDefault="00D06A60" w:rsidP="00C863F2">
      <w:pPr>
        <w:pStyle w:val="Akapitzlist"/>
        <w:numPr>
          <w:ilvl w:val="0"/>
          <w:numId w:val="7"/>
        </w:numPr>
        <w:tabs>
          <w:tab w:val="left" w:pos="851"/>
          <w:tab w:val="left" w:pos="6379"/>
        </w:tabs>
        <w:spacing w:after="0"/>
        <w:ind w:left="993" w:hanging="567"/>
        <w:jc w:val="both"/>
        <w:rPr>
          <w:rFonts w:cs="Calibri"/>
          <w:b/>
          <w:color w:val="000000"/>
          <w:sz w:val="22"/>
          <w:szCs w:val="24"/>
        </w:rPr>
      </w:pPr>
      <w:r w:rsidRPr="00A77432">
        <w:rPr>
          <w:rFonts w:cs="Calibri"/>
          <w:b/>
          <w:color w:val="000000"/>
          <w:sz w:val="22"/>
          <w:szCs w:val="24"/>
        </w:rPr>
        <w:t>Transmisja danych</w:t>
      </w:r>
      <w:r w:rsidR="00175935">
        <w:rPr>
          <w:rFonts w:cs="Calibri"/>
          <w:b/>
          <w:color w:val="000000"/>
          <w:sz w:val="22"/>
          <w:szCs w:val="24"/>
        </w:rPr>
        <w:t xml:space="preserve"> i przetwarzanie sygnałów</w:t>
      </w:r>
      <w:r w:rsidR="00175935">
        <w:rPr>
          <w:rFonts w:cs="Calibri"/>
          <w:b/>
          <w:color w:val="000000"/>
          <w:sz w:val="22"/>
          <w:szCs w:val="24"/>
        </w:rPr>
        <w:tab/>
        <w:t>120</w:t>
      </w:r>
      <w:r w:rsidRPr="00A77432">
        <w:rPr>
          <w:rFonts w:cs="Calibri"/>
          <w:b/>
          <w:color w:val="000000"/>
          <w:sz w:val="22"/>
          <w:szCs w:val="24"/>
        </w:rPr>
        <w:t xml:space="preserve"> godzin</w:t>
      </w:r>
    </w:p>
    <w:p w:rsidR="00215ADC" w:rsidRPr="00A77432" w:rsidRDefault="00D06A60" w:rsidP="00C863F2">
      <w:pPr>
        <w:pStyle w:val="Akapitzlist"/>
        <w:numPr>
          <w:ilvl w:val="0"/>
          <w:numId w:val="7"/>
        </w:numPr>
        <w:tabs>
          <w:tab w:val="left" w:pos="851"/>
          <w:tab w:val="left" w:pos="6379"/>
        </w:tabs>
        <w:spacing w:after="0"/>
        <w:ind w:left="993" w:hanging="567"/>
        <w:jc w:val="both"/>
        <w:rPr>
          <w:rFonts w:cs="Calibri"/>
          <w:b/>
          <w:color w:val="000000"/>
          <w:sz w:val="22"/>
          <w:szCs w:val="24"/>
        </w:rPr>
      </w:pPr>
      <w:r w:rsidRPr="00A77432">
        <w:rPr>
          <w:rFonts w:cs="Calibri"/>
          <w:b/>
          <w:color w:val="000000"/>
          <w:sz w:val="22"/>
          <w:szCs w:val="24"/>
        </w:rPr>
        <w:t>Ur</w:t>
      </w:r>
      <w:r w:rsidR="00175935">
        <w:rPr>
          <w:rFonts w:cs="Calibri"/>
          <w:b/>
          <w:color w:val="000000"/>
          <w:sz w:val="22"/>
          <w:szCs w:val="24"/>
        </w:rPr>
        <w:t>ządzenia teletransmisyjne</w:t>
      </w:r>
      <w:r w:rsidR="00175935">
        <w:rPr>
          <w:rFonts w:cs="Calibri"/>
          <w:b/>
          <w:color w:val="000000"/>
          <w:sz w:val="22"/>
          <w:szCs w:val="24"/>
        </w:rPr>
        <w:tab/>
        <w:t>9</w:t>
      </w:r>
      <w:r w:rsidRPr="00A77432">
        <w:rPr>
          <w:rFonts w:cs="Calibri"/>
          <w:b/>
          <w:color w:val="000000"/>
          <w:sz w:val="22"/>
          <w:szCs w:val="24"/>
        </w:rPr>
        <w:t>0 godzin</w:t>
      </w:r>
    </w:p>
    <w:p w:rsidR="00215ADC" w:rsidRPr="00A77432" w:rsidRDefault="00175935" w:rsidP="00C863F2">
      <w:pPr>
        <w:pStyle w:val="Akapitzlist"/>
        <w:numPr>
          <w:ilvl w:val="0"/>
          <w:numId w:val="7"/>
        </w:numPr>
        <w:tabs>
          <w:tab w:val="left" w:pos="851"/>
          <w:tab w:val="left" w:pos="6379"/>
        </w:tabs>
        <w:spacing w:after="0"/>
        <w:ind w:left="993" w:hanging="567"/>
        <w:jc w:val="both"/>
        <w:rPr>
          <w:rFonts w:cs="Calibri"/>
          <w:b/>
          <w:color w:val="000000"/>
          <w:sz w:val="22"/>
          <w:szCs w:val="24"/>
        </w:rPr>
      </w:pPr>
      <w:r>
        <w:rPr>
          <w:rFonts w:cs="Calibri"/>
          <w:b/>
          <w:color w:val="000000"/>
          <w:sz w:val="22"/>
          <w:szCs w:val="24"/>
        </w:rPr>
        <w:t>Sieci komputerowe</w:t>
      </w:r>
      <w:r>
        <w:rPr>
          <w:rFonts w:cs="Calibri"/>
          <w:b/>
          <w:color w:val="000000"/>
          <w:sz w:val="22"/>
          <w:szCs w:val="24"/>
        </w:rPr>
        <w:tab/>
        <w:t>9</w:t>
      </w:r>
      <w:r w:rsidR="00D06A60" w:rsidRPr="00A77432">
        <w:rPr>
          <w:rFonts w:cs="Calibri"/>
          <w:b/>
          <w:color w:val="000000"/>
          <w:sz w:val="22"/>
          <w:szCs w:val="24"/>
        </w:rPr>
        <w:t>0 godzin</w:t>
      </w:r>
    </w:p>
    <w:p w:rsidR="00215ADC" w:rsidRPr="00A77432" w:rsidRDefault="00D06A60" w:rsidP="00C863F2">
      <w:pPr>
        <w:pStyle w:val="Akapitzlist"/>
        <w:numPr>
          <w:ilvl w:val="0"/>
          <w:numId w:val="7"/>
        </w:numPr>
        <w:tabs>
          <w:tab w:val="left" w:pos="851"/>
          <w:tab w:val="left" w:pos="6379"/>
        </w:tabs>
        <w:spacing w:after="0"/>
        <w:ind w:left="993" w:hanging="567"/>
        <w:jc w:val="both"/>
        <w:rPr>
          <w:rFonts w:cs="Calibri"/>
          <w:b/>
          <w:color w:val="000000"/>
          <w:sz w:val="22"/>
          <w:szCs w:val="24"/>
        </w:rPr>
      </w:pPr>
      <w:r w:rsidRPr="00A77432">
        <w:rPr>
          <w:rFonts w:cs="Calibri"/>
          <w:b/>
          <w:color w:val="000000"/>
          <w:sz w:val="22"/>
          <w:szCs w:val="24"/>
        </w:rPr>
        <w:t>Syst</w:t>
      </w:r>
      <w:r w:rsidR="00175935">
        <w:rPr>
          <w:rFonts w:cs="Calibri"/>
          <w:b/>
          <w:color w:val="000000"/>
          <w:sz w:val="22"/>
          <w:szCs w:val="24"/>
        </w:rPr>
        <w:t>emy i sieci transmisyjne</w:t>
      </w:r>
      <w:r w:rsidR="00175935">
        <w:rPr>
          <w:rFonts w:cs="Calibri"/>
          <w:b/>
          <w:color w:val="000000"/>
          <w:sz w:val="22"/>
          <w:szCs w:val="24"/>
        </w:rPr>
        <w:tab/>
        <w:t>165</w:t>
      </w:r>
      <w:r w:rsidRPr="00A77432">
        <w:rPr>
          <w:rFonts w:cs="Calibri"/>
          <w:b/>
          <w:color w:val="000000"/>
          <w:sz w:val="22"/>
          <w:szCs w:val="24"/>
        </w:rPr>
        <w:t xml:space="preserve"> godzin</w:t>
      </w:r>
    </w:p>
    <w:p w:rsidR="00215ADC" w:rsidRDefault="00D06A60" w:rsidP="00C863F2">
      <w:pPr>
        <w:pStyle w:val="Akapitzlist"/>
        <w:numPr>
          <w:ilvl w:val="0"/>
          <w:numId w:val="7"/>
        </w:numPr>
        <w:tabs>
          <w:tab w:val="left" w:pos="851"/>
          <w:tab w:val="left" w:pos="6379"/>
        </w:tabs>
        <w:spacing w:after="0"/>
        <w:ind w:left="993" w:hanging="567"/>
        <w:jc w:val="both"/>
        <w:rPr>
          <w:rFonts w:cs="Calibri"/>
          <w:b/>
          <w:color w:val="000000"/>
          <w:sz w:val="22"/>
          <w:szCs w:val="24"/>
        </w:rPr>
      </w:pPr>
      <w:r w:rsidRPr="00A77432">
        <w:rPr>
          <w:rFonts w:cs="Calibri"/>
          <w:b/>
          <w:color w:val="000000"/>
          <w:sz w:val="22"/>
          <w:szCs w:val="24"/>
        </w:rPr>
        <w:t>Podstawy komutacji cyfrowej</w:t>
      </w:r>
      <w:r w:rsidRPr="00A77432">
        <w:rPr>
          <w:rFonts w:cs="Calibri"/>
          <w:b/>
          <w:color w:val="000000"/>
          <w:sz w:val="22"/>
          <w:szCs w:val="24"/>
        </w:rPr>
        <w:tab/>
        <w:t>60 godzin</w:t>
      </w:r>
    </w:p>
    <w:p w:rsidR="00ED1D4D" w:rsidRPr="00A845B0" w:rsidRDefault="00ED1D4D" w:rsidP="00C863F2">
      <w:pPr>
        <w:pStyle w:val="Akapitzlist"/>
        <w:numPr>
          <w:ilvl w:val="0"/>
          <w:numId w:val="7"/>
        </w:numPr>
        <w:shd w:val="clear" w:color="auto" w:fill="FFFFFF"/>
        <w:tabs>
          <w:tab w:val="left" w:pos="851"/>
          <w:tab w:val="left" w:pos="6379"/>
        </w:tabs>
        <w:spacing w:after="0"/>
        <w:ind w:left="993" w:hanging="567"/>
        <w:jc w:val="both"/>
        <w:rPr>
          <w:rFonts w:cs="Calibri"/>
          <w:b/>
          <w:sz w:val="22"/>
          <w:szCs w:val="24"/>
        </w:rPr>
      </w:pPr>
      <w:r w:rsidRPr="00A845B0">
        <w:rPr>
          <w:rFonts w:cs="Calibri"/>
          <w:b/>
          <w:sz w:val="22"/>
          <w:szCs w:val="24"/>
        </w:rPr>
        <w:t>Pracownia elektrotechniki i elektroniki</w:t>
      </w:r>
      <w:r w:rsidR="00E92343" w:rsidRPr="00A845B0">
        <w:rPr>
          <w:rFonts w:cs="Calibri"/>
          <w:b/>
          <w:sz w:val="22"/>
          <w:szCs w:val="24"/>
        </w:rPr>
        <w:tab/>
      </w:r>
      <w:r w:rsidR="00D06A60" w:rsidRPr="00A845B0">
        <w:rPr>
          <w:rFonts w:cs="Calibri"/>
          <w:b/>
          <w:sz w:val="22"/>
          <w:szCs w:val="24"/>
        </w:rPr>
        <w:t>120 godzin</w:t>
      </w:r>
    </w:p>
    <w:p w:rsidR="00ED1D4D" w:rsidRPr="00A845B0" w:rsidRDefault="00ED1D4D" w:rsidP="00C863F2">
      <w:pPr>
        <w:pStyle w:val="Akapitzlist"/>
        <w:numPr>
          <w:ilvl w:val="0"/>
          <w:numId w:val="7"/>
        </w:numPr>
        <w:shd w:val="clear" w:color="auto" w:fill="FFFFFF"/>
        <w:tabs>
          <w:tab w:val="left" w:pos="851"/>
          <w:tab w:val="left" w:pos="6379"/>
        </w:tabs>
        <w:spacing w:after="0"/>
        <w:ind w:left="993" w:hanging="567"/>
        <w:jc w:val="both"/>
        <w:rPr>
          <w:rFonts w:cs="Calibri"/>
          <w:b/>
          <w:sz w:val="22"/>
          <w:szCs w:val="24"/>
        </w:rPr>
      </w:pPr>
      <w:r w:rsidRPr="00A845B0">
        <w:rPr>
          <w:rFonts w:cs="Calibri"/>
          <w:b/>
          <w:sz w:val="22"/>
          <w:szCs w:val="24"/>
        </w:rPr>
        <w:t>Pracownia urządzeń sieci teleinformatycznych</w:t>
      </w:r>
      <w:r w:rsidRPr="00A845B0">
        <w:t xml:space="preserve"> </w:t>
      </w:r>
      <w:r w:rsidR="00E92343" w:rsidRPr="00A845B0">
        <w:rPr>
          <w:lang w:val="pl-PL"/>
        </w:rPr>
        <w:tab/>
      </w:r>
      <w:r w:rsidR="00E92343" w:rsidRPr="00A845B0">
        <w:rPr>
          <w:rFonts w:cs="Calibri"/>
          <w:b/>
          <w:sz w:val="22"/>
          <w:szCs w:val="24"/>
          <w:lang w:val="pl-PL"/>
        </w:rPr>
        <w:t>270</w:t>
      </w:r>
      <w:r w:rsidR="00E92343" w:rsidRPr="00A845B0">
        <w:rPr>
          <w:rFonts w:cs="Calibri"/>
          <w:b/>
          <w:sz w:val="22"/>
          <w:szCs w:val="24"/>
        </w:rPr>
        <w:t xml:space="preserve"> godzin</w:t>
      </w:r>
    </w:p>
    <w:p w:rsidR="00ED1D4D" w:rsidRPr="00A845B0" w:rsidRDefault="00ED1D4D" w:rsidP="00C863F2">
      <w:pPr>
        <w:pStyle w:val="Akapitzlist"/>
        <w:numPr>
          <w:ilvl w:val="0"/>
          <w:numId w:val="7"/>
        </w:numPr>
        <w:shd w:val="clear" w:color="auto" w:fill="FFFFFF"/>
        <w:tabs>
          <w:tab w:val="left" w:pos="851"/>
          <w:tab w:val="left" w:pos="6379"/>
        </w:tabs>
        <w:spacing w:after="0"/>
        <w:ind w:left="993" w:hanging="567"/>
        <w:jc w:val="both"/>
        <w:rPr>
          <w:rFonts w:cs="Calibri"/>
          <w:b/>
          <w:sz w:val="22"/>
          <w:szCs w:val="24"/>
        </w:rPr>
      </w:pPr>
      <w:r w:rsidRPr="00A845B0">
        <w:rPr>
          <w:rFonts w:cs="Calibri"/>
          <w:b/>
          <w:sz w:val="22"/>
          <w:szCs w:val="24"/>
        </w:rPr>
        <w:t>Pracownia sieci i systemów komputerowych</w:t>
      </w:r>
      <w:r w:rsidR="00E92343" w:rsidRPr="00A845B0">
        <w:rPr>
          <w:rFonts w:cs="Calibri"/>
          <w:b/>
          <w:sz w:val="22"/>
          <w:szCs w:val="24"/>
          <w:lang w:val="pl-PL"/>
        </w:rPr>
        <w:tab/>
        <w:t>345</w:t>
      </w:r>
      <w:r w:rsidR="00E92343" w:rsidRPr="00A845B0">
        <w:rPr>
          <w:rFonts w:cs="Calibri"/>
          <w:b/>
          <w:sz w:val="22"/>
          <w:szCs w:val="24"/>
        </w:rPr>
        <w:t xml:space="preserve"> godzin</w:t>
      </w:r>
    </w:p>
    <w:p w:rsidR="00DB37C5" w:rsidRPr="00A845B0" w:rsidRDefault="00DB37C5" w:rsidP="00C863F2">
      <w:pPr>
        <w:pStyle w:val="Akapitzlist"/>
        <w:numPr>
          <w:ilvl w:val="0"/>
          <w:numId w:val="7"/>
        </w:numPr>
        <w:shd w:val="clear" w:color="auto" w:fill="FFFFFF"/>
        <w:tabs>
          <w:tab w:val="left" w:pos="851"/>
          <w:tab w:val="left" w:pos="6379"/>
        </w:tabs>
        <w:spacing w:after="0"/>
        <w:ind w:left="993" w:hanging="567"/>
        <w:jc w:val="both"/>
        <w:rPr>
          <w:rFonts w:cs="Calibri"/>
          <w:b/>
          <w:sz w:val="22"/>
          <w:szCs w:val="24"/>
        </w:rPr>
      </w:pPr>
      <w:r w:rsidRPr="00A845B0">
        <w:rPr>
          <w:rFonts w:cs="Calibri"/>
          <w:b/>
          <w:sz w:val="22"/>
          <w:szCs w:val="24"/>
        </w:rPr>
        <w:t>Praktyki zawodowe</w:t>
      </w:r>
      <w:r w:rsidRPr="00A845B0">
        <w:rPr>
          <w:rFonts w:cs="Calibri"/>
          <w:b/>
          <w:sz w:val="22"/>
          <w:szCs w:val="24"/>
        </w:rPr>
        <w:tab/>
        <w:t>160 godzin</w:t>
      </w:r>
    </w:p>
    <w:p w:rsidR="00AD444C" w:rsidRPr="00ED1D4D" w:rsidRDefault="00AD444C" w:rsidP="00AD444C">
      <w:pPr>
        <w:pStyle w:val="Akapitzlist"/>
        <w:spacing w:after="0"/>
        <w:ind w:left="1069"/>
        <w:jc w:val="both"/>
        <w:rPr>
          <w:rFonts w:cs="Calibri"/>
          <w:b/>
          <w:color w:val="000000"/>
          <w:sz w:val="22"/>
          <w:szCs w:val="24"/>
          <w:highlight w:val="green"/>
        </w:rPr>
      </w:pPr>
    </w:p>
    <w:p w:rsidR="00215ADC" w:rsidRPr="00A77432" w:rsidRDefault="00D06A60" w:rsidP="00C863F2">
      <w:pPr>
        <w:pStyle w:val="Akapitzlist"/>
        <w:numPr>
          <w:ilvl w:val="0"/>
          <w:numId w:val="8"/>
        </w:numPr>
        <w:spacing w:after="0"/>
        <w:ind w:left="284" w:hanging="218"/>
        <w:jc w:val="both"/>
        <w:rPr>
          <w:rFonts w:cs="Calibri"/>
          <w:b/>
          <w:color w:val="000000"/>
        </w:rPr>
      </w:pPr>
      <w:r w:rsidRPr="00A77432">
        <w:rPr>
          <w:rFonts w:cs="Calibri"/>
          <w:b/>
          <w:color w:val="000000"/>
          <w:sz w:val="22"/>
          <w:szCs w:val="24"/>
        </w:rPr>
        <w:br w:type="page"/>
      </w:r>
      <w:r w:rsidRPr="00A77432">
        <w:rPr>
          <w:rFonts w:cs="Calibri"/>
          <w:b/>
          <w:color w:val="000000"/>
        </w:rPr>
        <w:lastRenderedPageBreak/>
        <w:t xml:space="preserve">Język obcy </w:t>
      </w:r>
      <w:r w:rsidR="00175935">
        <w:rPr>
          <w:rFonts w:cs="Calibri"/>
          <w:b/>
          <w:color w:val="000000"/>
        </w:rPr>
        <w:t>zawodowy</w:t>
      </w:r>
    </w:p>
    <w:p w:rsidR="00D06A60" w:rsidRPr="00A77432" w:rsidRDefault="00D06A60" w:rsidP="00C863F2">
      <w:pPr>
        <w:pStyle w:val="Akapitzlist"/>
        <w:numPr>
          <w:ilvl w:val="1"/>
          <w:numId w:val="8"/>
        </w:numPr>
        <w:spacing w:after="0" w:line="240" w:lineRule="auto"/>
        <w:jc w:val="both"/>
        <w:rPr>
          <w:rFonts w:cs="Calibri"/>
          <w:color w:val="000000"/>
        </w:rPr>
      </w:pPr>
      <w:r w:rsidRPr="00A77432">
        <w:rPr>
          <w:rFonts w:cs="Calibri"/>
          <w:color w:val="000000"/>
        </w:rPr>
        <w:t>Porozumiewanie się kontrahentem</w:t>
      </w:r>
      <w:r w:rsidRPr="00A77432">
        <w:rPr>
          <w:rFonts w:cs="Calibri"/>
          <w:b/>
          <w:color w:val="000000"/>
        </w:rPr>
        <w:t xml:space="preserve"> </w:t>
      </w:r>
      <w:r w:rsidRPr="00A77432">
        <w:rPr>
          <w:rFonts w:cs="Calibri"/>
          <w:color w:val="000000"/>
        </w:rPr>
        <w:t>i współpracownikami w języku obcym</w:t>
      </w:r>
    </w:p>
    <w:p w:rsidR="00D06A60" w:rsidRPr="00A77432" w:rsidRDefault="00D06A60" w:rsidP="00C863F2">
      <w:pPr>
        <w:pStyle w:val="Akapitzlist"/>
        <w:numPr>
          <w:ilvl w:val="1"/>
          <w:numId w:val="8"/>
        </w:numPr>
        <w:spacing w:after="0" w:line="240" w:lineRule="auto"/>
        <w:jc w:val="both"/>
        <w:rPr>
          <w:rFonts w:cs="Calibri"/>
          <w:color w:val="000000"/>
        </w:rPr>
      </w:pPr>
      <w:r w:rsidRPr="00A77432">
        <w:rPr>
          <w:rFonts w:cs="Calibri"/>
          <w:color w:val="000000"/>
        </w:rPr>
        <w:t>Informacja o sprzęcie i urządzeniach</w:t>
      </w:r>
    </w:p>
    <w:p w:rsidR="00D06A60" w:rsidRPr="00A77432" w:rsidRDefault="00D06A60" w:rsidP="005A07E6">
      <w:pPr>
        <w:pStyle w:val="Akapitzlist"/>
        <w:spacing w:after="0" w:line="240" w:lineRule="auto"/>
        <w:ind w:left="786"/>
        <w:jc w:val="both"/>
        <w:rPr>
          <w:rFonts w:cs="Calibri"/>
          <w:color w:val="000000"/>
          <w:sz w:val="18"/>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4A020F">
        <w:trPr>
          <w:trHeight w:val="271"/>
          <w:jc w:val="center"/>
        </w:trPr>
        <w:tc>
          <w:tcPr>
            <w:tcW w:w="13716" w:type="dxa"/>
            <w:gridSpan w:val="4"/>
            <w:vAlign w:val="center"/>
          </w:tcPr>
          <w:p w:rsidR="00D06A60" w:rsidRPr="00D62173" w:rsidRDefault="00D06A60" w:rsidP="005A07E6">
            <w:pPr>
              <w:pStyle w:val="Akapitzlist"/>
              <w:spacing w:after="0" w:line="240" w:lineRule="auto"/>
              <w:ind w:left="0"/>
              <w:jc w:val="both"/>
              <w:rPr>
                <w:rFonts w:cs="Calibri"/>
                <w:b/>
                <w:bCs/>
                <w:color w:val="000000"/>
                <w:sz w:val="18"/>
                <w:lang w:val="pl-PL"/>
              </w:rPr>
            </w:pPr>
            <w:r w:rsidRPr="00D62173">
              <w:rPr>
                <w:rFonts w:cs="Calibri"/>
                <w:b/>
                <w:bCs/>
                <w:color w:val="000000"/>
                <w:sz w:val="18"/>
                <w:lang w:val="pl-PL"/>
              </w:rPr>
              <w:t>1.1.</w:t>
            </w:r>
            <w:r w:rsidRPr="00D62173">
              <w:rPr>
                <w:rFonts w:cs="Calibri"/>
                <w:b/>
                <w:color w:val="000000"/>
                <w:sz w:val="18"/>
                <w:lang w:val="pl-PL"/>
              </w:rPr>
              <w:t xml:space="preserve"> Porozumiewanie się kontrahentem i współpracownikami w języku obcym</w:t>
            </w:r>
          </w:p>
        </w:tc>
      </w:tr>
      <w:tr w:rsidR="00D06A60" w:rsidRPr="005A07E6" w:rsidTr="00DB37C5">
        <w:trPr>
          <w:trHeight w:val="2387"/>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4A020F">
        <w:trPr>
          <w:trHeight w:val="320"/>
          <w:jc w:val="center"/>
        </w:trPr>
        <w:tc>
          <w:tcPr>
            <w:tcW w:w="6204" w:type="dxa"/>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JOZ(1)1. posłużyć się poprawnie kontekstem w zrozumieniu wypowiedzi z użyciem specjalistycznego słownictwa stosowanego w branży teleinformatycznej;</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restart"/>
          </w:tcPr>
          <w:p w:rsidR="00D06A60" w:rsidRPr="00A77432" w:rsidRDefault="00D06A60" w:rsidP="00C863F2">
            <w:pPr>
              <w:pStyle w:val="Default"/>
              <w:numPr>
                <w:ilvl w:val="0"/>
                <w:numId w:val="60"/>
              </w:numPr>
              <w:rPr>
                <w:rFonts w:ascii="Calibri" w:hAnsi="Calibri" w:cs="Calibri"/>
                <w:sz w:val="18"/>
                <w:szCs w:val="20"/>
              </w:rPr>
            </w:pPr>
            <w:r w:rsidRPr="00A77432">
              <w:rPr>
                <w:rFonts w:ascii="Calibri" w:hAnsi="Calibri" w:cs="Calibri"/>
                <w:sz w:val="18"/>
                <w:szCs w:val="20"/>
              </w:rPr>
              <w:t>Słownictwo związane z wykonywaniem zadań zawodowych, szczególnie dotyczące planowania pracy.</w:t>
            </w:r>
          </w:p>
          <w:p w:rsidR="00D06A60" w:rsidRPr="00A77432" w:rsidRDefault="00D06A60" w:rsidP="00C863F2">
            <w:pPr>
              <w:pStyle w:val="Default"/>
              <w:numPr>
                <w:ilvl w:val="0"/>
                <w:numId w:val="60"/>
              </w:numPr>
              <w:rPr>
                <w:rFonts w:ascii="Calibri" w:hAnsi="Calibri" w:cs="Calibri"/>
                <w:sz w:val="18"/>
                <w:szCs w:val="20"/>
              </w:rPr>
            </w:pPr>
            <w:r w:rsidRPr="00A77432">
              <w:rPr>
                <w:rFonts w:ascii="Calibri" w:hAnsi="Calibri" w:cs="Calibri"/>
                <w:sz w:val="18"/>
                <w:szCs w:val="20"/>
              </w:rPr>
              <w:t>Obsługa klientów w języku obcym.</w:t>
            </w:r>
          </w:p>
          <w:p w:rsidR="00D06A60" w:rsidRPr="00A77432" w:rsidRDefault="00D06A60" w:rsidP="00C863F2">
            <w:pPr>
              <w:pStyle w:val="Default"/>
              <w:numPr>
                <w:ilvl w:val="0"/>
                <w:numId w:val="60"/>
              </w:numPr>
              <w:rPr>
                <w:rFonts w:ascii="Calibri" w:hAnsi="Calibri" w:cs="Calibri"/>
                <w:sz w:val="18"/>
                <w:szCs w:val="20"/>
              </w:rPr>
            </w:pPr>
            <w:r w:rsidRPr="00A77432">
              <w:rPr>
                <w:rFonts w:ascii="Calibri" w:hAnsi="Calibri" w:cs="Calibri"/>
                <w:sz w:val="18"/>
                <w:szCs w:val="20"/>
              </w:rPr>
              <w:t>Rozmowa kontrahencka.</w:t>
            </w:r>
          </w:p>
          <w:p w:rsidR="00D06A60" w:rsidRPr="00A77432" w:rsidRDefault="00D06A60" w:rsidP="00C863F2">
            <w:pPr>
              <w:pStyle w:val="Default"/>
              <w:numPr>
                <w:ilvl w:val="0"/>
                <w:numId w:val="60"/>
              </w:numPr>
              <w:rPr>
                <w:rFonts w:ascii="Calibri" w:hAnsi="Calibri" w:cs="Calibri"/>
                <w:sz w:val="18"/>
                <w:szCs w:val="20"/>
              </w:rPr>
            </w:pPr>
            <w:r w:rsidRPr="00A77432">
              <w:rPr>
                <w:rFonts w:ascii="Calibri" w:hAnsi="Calibri" w:cs="Calibri"/>
                <w:sz w:val="18"/>
                <w:szCs w:val="20"/>
              </w:rPr>
              <w:t>Zastosowanie zwrotów grzecznościowych.</w:t>
            </w:r>
          </w:p>
          <w:p w:rsidR="00D06A60" w:rsidRPr="00A77432" w:rsidRDefault="00D06A60" w:rsidP="00C863F2">
            <w:pPr>
              <w:pStyle w:val="Default"/>
              <w:numPr>
                <w:ilvl w:val="0"/>
                <w:numId w:val="60"/>
              </w:numPr>
              <w:rPr>
                <w:rFonts w:ascii="Calibri" w:hAnsi="Calibri" w:cs="Calibri"/>
                <w:sz w:val="18"/>
                <w:szCs w:val="20"/>
              </w:rPr>
            </w:pPr>
            <w:r w:rsidRPr="00A77432">
              <w:rPr>
                <w:rFonts w:ascii="Calibri" w:hAnsi="Calibri" w:cs="Calibri"/>
                <w:sz w:val="18"/>
                <w:szCs w:val="20"/>
              </w:rPr>
              <w:t>Wydawanie poleceń.</w:t>
            </w:r>
          </w:p>
          <w:p w:rsidR="00D06A60" w:rsidRPr="00A77432" w:rsidRDefault="00D06A60" w:rsidP="00C863F2">
            <w:pPr>
              <w:pStyle w:val="Default"/>
              <w:numPr>
                <w:ilvl w:val="0"/>
                <w:numId w:val="60"/>
              </w:numPr>
              <w:rPr>
                <w:rFonts w:ascii="Calibri" w:hAnsi="Calibri" w:cs="Calibri"/>
                <w:sz w:val="18"/>
                <w:szCs w:val="20"/>
              </w:rPr>
            </w:pPr>
            <w:r w:rsidRPr="00A77432">
              <w:rPr>
                <w:rFonts w:ascii="Calibri" w:hAnsi="Calibri" w:cs="Calibri"/>
                <w:sz w:val="18"/>
                <w:szCs w:val="20"/>
              </w:rPr>
              <w:t>Negocjowanie warunków zakupu.</w:t>
            </w:r>
          </w:p>
          <w:p w:rsidR="00D06A60" w:rsidRPr="00A77432" w:rsidRDefault="00D06A60" w:rsidP="00C863F2">
            <w:pPr>
              <w:pStyle w:val="Default"/>
              <w:numPr>
                <w:ilvl w:val="0"/>
                <w:numId w:val="60"/>
              </w:numPr>
              <w:rPr>
                <w:rFonts w:ascii="Calibri" w:hAnsi="Calibri" w:cs="Calibri"/>
                <w:sz w:val="18"/>
                <w:szCs w:val="20"/>
              </w:rPr>
            </w:pPr>
            <w:r w:rsidRPr="00A77432">
              <w:rPr>
                <w:rFonts w:ascii="Calibri" w:hAnsi="Calibri" w:cs="Calibri"/>
                <w:sz w:val="18"/>
                <w:szCs w:val="20"/>
              </w:rPr>
              <w:t>Porozumienie o współpracy.</w:t>
            </w:r>
          </w:p>
          <w:p w:rsidR="00D06A60" w:rsidRPr="00A77432" w:rsidRDefault="00D06A60" w:rsidP="00C863F2">
            <w:pPr>
              <w:pStyle w:val="Default"/>
              <w:numPr>
                <w:ilvl w:val="0"/>
                <w:numId w:val="60"/>
              </w:numPr>
              <w:rPr>
                <w:rFonts w:ascii="Calibri" w:hAnsi="Calibri" w:cs="Calibri"/>
                <w:sz w:val="18"/>
                <w:szCs w:val="20"/>
              </w:rPr>
            </w:pPr>
            <w:r w:rsidRPr="00A77432">
              <w:rPr>
                <w:rFonts w:ascii="Calibri" w:hAnsi="Calibri" w:cs="Calibri"/>
                <w:sz w:val="18"/>
                <w:szCs w:val="20"/>
              </w:rPr>
              <w:t>Organizacja stanowiska pracy.</w:t>
            </w:r>
          </w:p>
        </w:tc>
      </w:tr>
      <w:tr w:rsidR="00D06A60" w:rsidRPr="005A07E6" w:rsidTr="004A020F">
        <w:trPr>
          <w:trHeight w:val="320"/>
          <w:jc w:val="center"/>
        </w:trPr>
        <w:tc>
          <w:tcPr>
            <w:tcW w:w="6204"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JOZ(1)2. obsłużyć klienta w języku obcym zgodnie z jego oczekiwaniami;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A020F">
        <w:trPr>
          <w:trHeight w:val="320"/>
          <w:jc w:val="center"/>
        </w:trPr>
        <w:tc>
          <w:tcPr>
            <w:tcW w:w="6204" w:type="dxa"/>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JOZ(1)3. przeczytać i prawidłowo przetłumaczyć ofertę handlową dotyczącą informatycznych systemów komputerowych;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A020F">
        <w:trPr>
          <w:trHeight w:val="320"/>
          <w:jc w:val="center"/>
        </w:trPr>
        <w:tc>
          <w:tcPr>
            <w:tcW w:w="6204" w:type="dxa"/>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JOZ(1)4. prawidłowo zredagować w języku obcym korespondencję wysyłaną za pomocą poczty elektronicznej;</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A020F">
        <w:trPr>
          <w:cantSplit/>
          <w:trHeight w:val="320"/>
          <w:jc w:val="center"/>
        </w:trPr>
        <w:tc>
          <w:tcPr>
            <w:tcW w:w="6204" w:type="dxa"/>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JOZ(2)1. zaplanować poprawnie przeprowadzoną rozmowę kontrahencką w języku obcym zawodowym z uwzględnieniem wypowiedzi projektanta-wykonawcy oraz kontrahenta;</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D</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A020F">
        <w:trPr>
          <w:trHeight w:val="320"/>
          <w:jc w:val="center"/>
        </w:trPr>
        <w:tc>
          <w:tcPr>
            <w:tcW w:w="6204" w:type="dxa"/>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JOZ(2)2. przeprowadzić rozmowę kontrahencką z klientem w języku obcym z uwzględnieniem rodzaju proponowanych usług;</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D</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A020F">
        <w:trPr>
          <w:trHeight w:val="320"/>
          <w:jc w:val="center"/>
        </w:trPr>
        <w:tc>
          <w:tcPr>
            <w:tcW w:w="6204" w:type="dxa"/>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JOZ(2)3. zastosować w prawidłowy sposób zwroty grzecznościowe w rozmowach kontrahenckich;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A020F">
        <w:trPr>
          <w:trHeight w:val="320"/>
          <w:jc w:val="center"/>
        </w:trPr>
        <w:tc>
          <w:tcPr>
            <w:tcW w:w="6204" w:type="dxa"/>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JOZ(2)4. posłużyć się językiem obcym w zakresie wspomagającym wykonywane zadań zawodowych technika teleinformatyka z zastosowaniem poprawnej terminologii;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A020F">
        <w:trPr>
          <w:trHeight w:val="570"/>
          <w:jc w:val="center"/>
        </w:trPr>
        <w:tc>
          <w:tcPr>
            <w:tcW w:w="6204"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lastRenderedPageBreak/>
              <w:t xml:space="preserve">JOZ(2)5. </w:t>
            </w:r>
            <w:r w:rsidRPr="00A77432">
              <w:rPr>
                <w:rFonts w:ascii="Calibri" w:hAnsi="Calibri" w:cs="Calibri"/>
                <w:bCs/>
                <w:color w:val="000000"/>
                <w:sz w:val="18"/>
                <w:szCs w:val="20"/>
              </w:rPr>
              <w:t>zinterpretować poprawnie typowe pytania stawiane przez klientów w języku obcym;</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A020F">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JOZ(2)6. wydać polecenia w języku obcym dotyczące realizacji prac zawodowych zgodnie z zasadami gramatyki;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A020F">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JOZ(2)7. zastosować zwroty grzecznościowe w języku obcym zgodnie z zasadami;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A020F">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JOZ(2)8. negocjować warunki zakupu określonego sprzętu w języku obcym zgodnie z zasadami gramatyki i z wykorzystaniem odpowiedniej terminologii;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A020F">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JOZ(2)9. opracować w języku obcym porozumienie o współpracy z kontrahentem zgodnie z zasadami gramatyki;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D</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A020F">
        <w:trPr>
          <w:trHeight w:val="320"/>
          <w:jc w:val="center"/>
        </w:trPr>
        <w:tc>
          <w:tcPr>
            <w:tcW w:w="6204" w:type="dxa"/>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JOZ(4)1. porozumieć się z uczestnikami procesu pracy w języku obcym wykorzystując słownictwo zawodowe;</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tcBorders>
              <w:bottom w:val="nil"/>
            </w:tcBorders>
            <w:vAlign w:val="center"/>
          </w:tcPr>
          <w:p w:rsidR="00D06A60" w:rsidRPr="00A77432" w:rsidRDefault="00D06A60" w:rsidP="005A07E6">
            <w:pPr>
              <w:pStyle w:val="Default"/>
              <w:rPr>
                <w:rFonts w:ascii="Calibri" w:hAnsi="Calibri" w:cs="Calibri"/>
                <w:sz w:val="18"/>
                <w:szCs w:val="20"/>
              </w:rPr>
            </w:pPr>
          </w:p>
        </w:tc>
      </w:tr>
      <w:tr w:rsidR="00D06A60" w:rsidRPr="005A07E6" w:rsidTr="004A020F">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JOZ(4)2. przekazać w języku obcym informacje dotyczące wykonywanych prac zgodnie z zasadami gramatyki;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restart"/>
            <w:tcBorders>
              <w:top w:val="nil"/>
            </w:tcBorders>
            <w:vAlign w:val="center"/>
          </w:tcPr>
          <w:p w:rsidR="00D06A60" w:rsidRPr="00A77432" w:rsidRDefault="00D06A60" w:rsidP="005A07E6">
            <w:pPr>
              <w:pStyle w:val="Default"/>
              <w:rPr>
                <w:rFonts w:ascii="Calibri" w:hAnsi="Calibri" w:cs="Calibri"/>
                <w:sz w:val="18"/>
                <w:szCs w:val="20"/>
              </w:rPr>
            </w:pPr>
          </w:p>
        </w:tc>
      </w:tr>
      <w:tr w:rsidR="00D06A60" w:rsidRPr="005A07E6" w:rsidTr="004A020F">
        <w:trPr>
          <w:trHeight w:val="320"/>
          <w:jc w:val="center"/>
        </w:trPr>
        <w:tc>
          <w:tcPr>
            <w:tcW w:w="6204"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JOZ(4)5. słuchać ze zrozumieniem wypowiedzi w języku obcym kontrahentów zgodnie z zasadami aktywnego słuchania;</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A020F">
        <w:trPr>
          <w:trHeight w:val="320"/>
          <w:jc w:val="center"/>
        </w:trPr>
        <w:tc>
          <w:tcPr>
            <w:tcW w:w="6204"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JOZ(4)6. porozumiewać się z zespołem współpracowników poprawnie w języku obcym zgodnie z zasadami.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A020F">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Zadanie1:</w:t>
            </w:r>
            <w:r w:rsidRPr="00A77432">
              <w:rPr>
                <w:rFonts w:ascii="Calibri" w:hAnsi="Calibri" w:cs="Calibri"/>
                <w:b/>
                <w:bCs/>
                <w:color w:val="000000"/>
                <w:sz w:val="18"/>
                <w:szCs w:val="20"/>
              </w:rPr>
              <w:br/>
            </w:r>
            <w:r w:rsidRPr="00A77432">
              <w:rPr>
                <w:rFonts w:ascii="Calibri" w:hAnsi="Calibri" w:cs="Calibri"/>
                <w:bCs/>
                <w:color w:val="000000"/>
                <w:sz w:val="18"/>
                <w:szCs w:val="20"/>
              </w:rPr>
              <w:t>Zaplanuj i przeprowadź rozmowę kontrahencką w języku obcym dotyczącą zaprojektowania i wykonania lokalnej sieci komputerowej w małej firmie.</w:t>
            </w:r>
          </w:p>
          <w:p w:rsidR="00D06A60" w:rsidRPr="00A77432" w:rsidRDefault="00D06A60" w:rsidP="005A07E6">
            <w:pPr>
              <w:autoSpaceDE w:val="0"/>
              <w:autoSpaceDN w:val="0"/>
              <w:adjustRightInd w:val="0"/>
              <w:rPr>
                <w:rFonts w:ascii="Calibri" w:hAnsi="Calibri" w:cs="Calibri"/>
                <w:bCs/>
                <w:color w:val="000000"/>
                <w:sz w:val="18"/>
                <w:szCs w:val="20"/>
              </w:rPr>
            </w:pPr>
            <w:r w:rsidRPr="00A77432">
              <w:rPr>
                <w:rFonts w:ascii="Calibri" w:hAnsi="Calibri" w:cs="Calibri"/>
                <w:bCs/>
                <w:color w:val="000000"/>
                <w:sz w:val="18"/>
                <w:szCs w:val="20"/>
              </w:rPr>
              <w:t>Zadanie może być wykonywane w parach lub indywidualnie.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Zadanie2:</w:t>
            </w:r>
            <w:r w:rsidRPr="00A77432">
              <w:rPr>
                <w:rFonts w:ascii="Calibri" w:hAnsi="Calibri" w:cs="Calibri"/>
                <w:b/>
                <w:bCs/>
                <w:color w:val="000000"/>
                <w:sz w:val="18"/>
                <w:szCs w:val="20"/>
              </w:rPr>
              <w:br/>
            </w:r>
            <w:r w:rsidRPr="00A77432">
              <w:rPr>
                <w:rFonts w:ascii="Calibri" w:hAnsi="Calibri" w:cs="Calibri"/>
                <w:bCs/>
                <w:color w:val="000000"/>
                <w:sz w:val="18"/>
                <w:szCs w:val="20"/>
              </w:rPr>
              <w:t>Zredaguj w języku obcym krótką informację (e-mail) skierowaną do wszystkich użytkowników sieci. Informacja dotyczy czasowego wyłączenia serwera w związku z pracami konserwacyjnymi.</w:t>
            </w:r>
          </w:p>
          <w:p w:rsidR="00D06A60" w:rsidRPr="00A77432" w:rsidRDefault="00D06A60" w:rsidP="005A07E6">
            <w:pPr>
              <w:autoSpaceDE w:val="0"/>
              <w:autoSpaceDN w:val="0"/>
              <w:adjustRightInd w:val="0"/>
              <w:rPr>
                <w:rFonts w:ascii="Calibri" w:hAnsi="Calibri" w:cs="Calibri"/>
                <w:bCs/>
                <w:color w:val="000000"/>
                <w:sz w:val="18"/>
                <w:szCs w:val="20"/>
              </w:rPr>
            </w:pPr>
            <w:r w:rsidRPr="00A77432">
              <w:rPr>
                <w:rFonts w:ascii="Calibri" w:hAnsi="Calibri" w:cs="Calibri"/>
                <w:bCs/>
                <w:color w:val="000000"/>
                <w:sz w:val="18"/>
                <w:szCs w:val="20"/>
              </w:rPr>
              <w:t>Zadanie należy wykonać indywidualnie.</w:t>
            </w:r>
          </w:p>
        </w:tc>
      </w:tr>
      <w:tr w:rsidR="00D06A60" w:rsidRPr="005A07E6" w:rsidTr="004A020F">
        <w:trPr>
          <w:trHeight w:val="414"/>
          <w:jc w:val="center"/>
        </w:trPr>
        <w:tc>
          <w:tcPr>
            <w:tcW w:w="13716" w:type="dxa"/>
            <w:gridSpan w:val="4"/>
            <w:vAlign w:val="center"/>
          </w:tcPr>
          <w:p w:rsidR="00D06A60" w:rsidRPr="00A77432" w:rsidRDefault="00D06A60" w:rsidP="005A07E6">
            <w:pPr>
              <w:rPr>
                <w:rFonts w:ascii="Calibri" w:hAnsi="Calibri"/>
                <w:color w:val="000000"/>
                <w:sz w:val="18"/>
              </w:rPr>
            </w:pPr>
            <w:r w:rsidRPr="00A77432">
              <w:rPr>
                <w:rFonts w:ascii="Calibri" w:hAnsi="Calibri"/>
                <w:color w:val="000000"/>
                <w:sz w:val="18"/>
              </w:rPr>
              <w:t>Warunki osiągania efektów kształcenia w tym środki dydaktyczne, metody, formy organizacyjne</w:t>
            </w:r>
          </w:p>
          <w:p w:rsidR="00D06A60" w:rsidRPr="00A77432" w:rsidRDefault="00D06A60" w:rsidP="005A07E6">
            <w:pPr>
              <w:rPr>
                <w:rFonts w:ascii="Calibri" w:hAnsi="Calibri"/>
                <w:color w:val="000000"/>
                <w:sz w:val="18"/>
              </w:rPr>
            </w:pPr>
            <w:r w:rsidRPr="00A77432">
              <w:rPr>
                <w:rFonts w:ascii="Calibri" w:hAnsi="Calibri"/>
                <w:color w:val="000000"/>
                <w:sz w:val="18"/>
              </w:rPr>
              <w:t>Zajęcia można realizować w sali lekcyjnej z podziałem na grupy do 16 osób.</w:t>
            </w:r>
          </w:p>
          <w:p w:rsidR="00D06A60" w:rsidRPr="00A77432" w:rsidRDefault="00D06A60" w:rsidP="005A07E6">
            <w:pPr>
              <w:rPr>
                <w:rFonts w:ascii="Calibri" w:hAnsi="Calibri"/>
                <w:color w:val="000000"/>
                <w:sz w:val="18"/>
              </w:rPr>
            </w:pPr>
            <w:r w:rsidRPr="00A77432">
              <w:rPr>
                <w:rFonts w:ascii="Calibri" w:hAnsi="Calibri"/>
                <w:color w:val="000000"/>
                <w:sz w:val="18"/>
              </w:rPr>
              <w:t>Środki dydaktyczne</w:t>
            </w:r>
          </w:p>
          <w:p w:rsidR="00D06A60" w:rsidRPr="00A77432" w:rsidRDefault="00D06A60" w:rsidP="005A07E6">
            <w:pPr>
              <w:rPr>
                <w:rFonts w:ascii="Calibri" w:hAnsi="Calibri"/>
                <w:color w:val="000000"/>
                <w:sz w:val="18"/>
              </w:rPr>
            </w:pPr>
            <w:r w:rsidRPr="00A77432">
              <w:rPr>
                <w:rFonts w:ascii="Calibri" w:hAnsi="Calibri"/>
                <w:color w:val="000000"/>
                <w:sz w:val="18"/>
              </w:rPr>
              <w:t>W sali lekcyjnej, w której prowadzone będą zajęcia edukacyjne powinny się znajdować:</w:t>
            </w:r>
          </w:p>
          <w:p w:rsidR="00D06A60" w:rsidRPr="00A77432" w:rsidRDefault="00D06A60" w:rsidP="005A07E6">
            <w:pPr>
              <w:rPr>
                <w:rFonts w:ascii="Calibri" w:hAnsi="Calibri"/>
                <w:color w:val="000000"/>
                <w:sz w:val="18"/>
              </w:rPr>
            </w:pPr>
            <w:r w:rsidRPr="00A77432">
              <w:rPr>
                <w:rFonts w:ascii="Calibri" w:hAnsi="Calibri"/>
                <w:color w:val="000000"/>
                <w:sz w:val="18"/>
              </w:rPr>
              <w:t>Zestawy ćwiczeń, instrukcje do ćwiczeń, pakiety edukacyjne dla uczniów, karty samooceny, karty pracy dla uczniów.</w:t>
            </w:r>
          </w:p>
          <w:p w:rsidR="00D06A60" w:rsidRPr="00A77432" w:rsidRDefault="00D06A60" w:rsidP="005A07E6">
            <w:pPr>
              <w:rPr>
                <w:rFonts w:ascii="Calibri" w:hAnsi="Calibri"/>
                <w:color w:val="000000"/>
                <w:sz w:val="18"/>
              </w:rPr>
            </w:pPr>
            <w:r w:rsidRPr="00A77432">
              <w:rPr>
                <w:rFonts w:ascii="Calibri" w:hAnsi="Calibri"/>
                <w:color w:val="000000"/>
                <w:sz w:val="18"/>
              </w:rPr>
              <w:t>Czasopisma branżowe, katalogi, filmy i prezentacje multimedialne o tematyce dotyczącej pracy technika informatyka.</w:t>
            </w:r>
          </w:p>
          <w:p w:rsidR="00D06A60" w:rsidRPr="00A77432" w:rsidRDefault="00D06A60" w:rsidP="005A07E6">
            <w:pPr>
              <w:rPr>
                <w:rFonts w:ascii="Calibri" w:hAnsi="Calibri"/>
                <w:color w:val="000000"/>
                <w:sz w:val="18"/>
              </w:rPr>
            </w:pPr>
            <w:r w:rsidRPr="00A77432">
              <w:rPr>
                <w:rFonts w:ascii="Calibri" w:hAnsi="Calibri"/>
                <w:color w:val="000000"/>
                <w:sz w:val="18"/>
              </w:rPr>
              <w:t>Komputer (notebook) dla nauczyciela i projektor multimedialny.</w:t>
            </w:r>
          </w:p>
          <w:p w:rsidR="00D06A60" w:rsidRPr="00A77432" w:rsidRDefault="00D06A60" w:rsidP="005A07E6">
            <w:pPr>
              <w:rPr>
                <w:rFonts w:ascii="Calibri" w:hAnsi="Calibri"/>
                <w:color w:val="000000"/>
                <w:sz w:val="18"/>
              </w:rPr>
            </w:pPr>
            <w:r w:rsidRPr="00A77432">
              <w:rPr>
                <w:rFonts w:ascii="Calibri" w:hAnsi="Calibri"/>
                <w:color w:val="000000"/>
                <w:sz w:val="18"/>
              </w:rPr>
              <w:t>Podłączenie do sieci lokalnej z dostępem do Internetu.</w:t>
            </w:r>
          </w:p>
          <w:p w:rsidR="00D06A60" w:rsidRPr="00A77432" w:rsidRDefault="00D06A60" w:rsidP="005A07E6">
            <w:pPr>
              <w:rPr>
                <w:rFonts w:ascii="Calibri" w:hAnsi="Calibri"/>
                <w:color w:val="000000"/>
                <w:sz w:val="18"/>
              </w:rPr>
            </w:pPr>
            <w:r w:rsidRPr="00A77432">
              <w:rPr>
                <w:rFonts w:ascii="Calibri" w:hAnsi="Calibri"/>
                <w:color w:val="000000"/>
                <w:sz w:val="18"/>
              </w:rPr>
              <w:t>Zalecane metody dydaktyczne</w:t>
            </w:r>
          </w:p>
          <w:p w:rsidR="00D06A60" w:rsidRPr="00A77432" w:rsidRDefault="00D06A60" w:rsidP="005A07E6">
            <w:pPr>
              <w:rPr>
                <w:rFonts w:ascii="Calibri" w:hAnsi="Calibri"/>
                <w:color w:val="000000"/>
                <w:sz w:val="18"/>
              </w:rPr>
            </w:pPr>
            <w:r w:rsidRPr="00A77432">
              <w:rPr>
                <w:rFonts w:ascii="Calibri" w:hAnsi="Calibri"/>
                <w:color w:val="000000"/>
                <w:sz w:val="18"/>
              </w:rPr>
              <w:lastRenderedPageBreak/>
              <w:t>Dominującymi metodami kształcenia powinny być metody aktywizujące, ze szczególnym uwzględnieniem metody ćwiczeń, dyskusji dydaktycznej.</w:t>
            </w:r>
          </w:p>
          <w:p w:rsidR="00D06A60" w:rsidRPr="00A77432" w:rsidRDefault="00D06A60" w:rsidP="005A07E6">
            <w:pPr>
              <w:rPr>
                <w:rFonts w:ascii="Calibri" w:hAnsi="Calibri"/>
                <w:color w:val="000000"/>
                <w:sz w:val="18"/>
              </w:rPr>
            </w:pPr>
            <w:r w:rsidRPr="00A77432">
              <w:rPr>
                <w:rFonts w:ascii="Calibri" w:hAnsi="Calibri"/>
                <w:color w:val="000000"/>
                <w:sz w:val="18"/>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olor w:val="000000"/>
                <w:sz w:val="18"/>
              </w:rPr>
              <w:t>Zajęcia powinny być prowadzone w formie pracy w grupach lub indywidualnie.</w:t>
            </w:r>
          </w:p>
        </w:tc>
      </w:tr>
      <w:tr w:rsidR="00D06A60" w:rsidRPr="005A07E6" w:rsidTr="004A020F">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lastRenderedPageBreak/>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przeprowadzenie testu wielokrotnego wyboru oraz testów typu „próba pracy”.</w:t>
            </w:r>
          </w:p>
        </w:tc>
      </w:tr>
      <w:tr w:rsidR="00D06A60" w:rsidRPr="005A07E6" w:rsidTr="004A020F">
        <w:trPr>
          <w:trHeight w:val="414"/>
          <w:jc w:val="center"/>
        </w:trPr>
        <w:tc>
          <w:tcPr>
            <w:tcW w:w="13716" w:type="dxa"/>
            <w:gridSpan w:val="4"/>
            <w:vAlign w:val="center"/>
          </w:tcPr>
          <w:p w:rsidR="00D06A60" w:rsidRPr="00A77432" w:rsidRDefault="00D06A60" w:rsidP="005A07E6">
            <w:pPr>
              <w:rPr>
                <w:rFonts w:ascii="Calibri" w:hAnsi="Calibri"/>
                <w:color w:val="000000"/>
                <w:sz w:val="18"/>
              </w:rPr>
            </w:pPr>
            <w:r w:rsidRPr="00A77432">
              <w:rPr>
                <w:rFonts w:ascii="Calibri" w:hAnsi="Calibri"/>
                <w:color w:val="000000"/>
                <w:sz w:val="18"/>
              </w:rPr>
              <w:t>Formy indywidualizacji pracy uczniów:</w:t>
            </w:r>
          </w:p>
          <w:p w:rsidR="00215ADC" w:rsidRPr="00D62173" w:rsidRDefault="00D06A60" w:rsidP="005A07E6">
            <w:pPr>
              <w:pStyle w:val="Akapitzlist"/>
              <w:spacing w:after="0" w:line="240" w:lineRule="auto"/>
              <w:ind w:left="0"/>
              <w:rPr>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rPr>
          <w:rFonts w:ascii="Calibri" w:hAnsi="Calibri"/>
          <w:color w:val="000000"/>
          <w:sz w:val="18"/>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EA1D27">
        <w:trPr>
          <w:trHeight w:val="271"/>
          <w:jc w:val="center"/>
        </w:trPr>
        <w:tc>
          <w:tcPr>
            <w:tcW w:w="13716" w:type="dxa"/>
            <w:gridSpan w:val="4"/>
            <w:vAlign w:val="center"/>
          </w:tcPr>
          <w:p w:rsidR="00D06A60" w:rsidRPr="00D62173" w:rsidRDefault="00D06A60" w:rsidP="005A07E6">
            <w:pPr>
              <w:pStyle w:val="Akapitzlist"/>
              <w:spacing w:after="0" w:line="240" w:lineRule="auto"/>
              <w:ind w:left="0"/>
              <w:jc w:val="both"/>
              <w:rPr>
                <w:rFonts w:cs="Calibri"/>
                <w:b/>
                <w:bCs/>
                <w:color w:val="000000"/>
                <w:sz w:val="18"/>
                <w:lang w:val="pl-PL"/>
              </w:rPr>
            </w:pPr>
            <w:r w:rsidRPr="00D62173">
              <w:rPr>
                <w:rFonts w:cs="Calibri"/>
                <w:b/>
                <w:bCs/>
                <w:color w:val="000000"/>
                <w:sz w:val="18"/>
                <w:lang w:val="pl-PL"/>
              </w:rPr>
              <w:t>2.2. Informacja o sprzęcie i urządzeniach</w:t>
            </w:r>
          </w:p>
        </w:tc>
      </w:tr>
      <w:tr w:rsidR="00D06A60" w:rsidRPr="005A07E6" w:rsidTr="00DB37C5">
        <w:trPr>
          <w:trHeight w:val="1330"/>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EA1D27">
        <w:trPr>
          <w:trHeight w:val="320"/>
          <w:jc w:val="center"/>
        </w:trPr>
        <w:tc>
          <w:tcPr>
            <w:tcW w:w="6204" w:type="dxa"/>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JOZ(3)1. przetłumaczyć na język obcy z zachowaniem podstawowych zasad gramatyki i ortografii, teksty zawodowe napisane w języku polskim;</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Korespondencja zawodowa w języku obcym.</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Informacje zawarte w dokumentacji technicznej i instrukcjach obsługi.</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Źródła informacji o sprzęcie i urządzeniach.</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Wiedza o sprzęcie i urządzeniach w zasobach internetowych.</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 Oferty szkoleniowe.</w:t>
            </w:r>
          </w:p>
        </w:tc>
      </w:tr>
      <w:tr w:rsidR="00D06A60" w:rsidRPr="005A07E6" w:rsidTr="00EA1D27">
        <w:trPr>
          <w:trHeight w:val="320"/>
          <w:jc w:val="center"/>
        </w:trPr>
        <w:tc>
          <w:tcPr>
            <w:tcW w:w="6204" w:type="dxa"/>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JOZ(3)2. sporządzić notatkę na temat wysłuchanego tekstu;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EA1D27">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JOZ(3)3. przeczytać i przetłumaczyć obcojęzyczną korespondencję dotycząca zamawianej usługi;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EA1D27">
        <w:trPr>
          <w:trHeight w:val="320"/>
          <w:jc w:val="center"/>
        </w:trPr>
        <w:tc>
          <w:tcPr>
            <w:tcW w:w="6204" w:type="dxa"/>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JOZ(3)4. przeczytać i przetłumaczyć obcojęzyczne instrukcje dotyczące zasad obsługi urządzeń teleinformatycznych;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EA1D27">
        <w:trPr>
          <w:trHeight w:val="320"/>
          <w:jc w:val="center"/>
        </w:trPr>
        <w:tc>
          <w:tcPr>
            <w:tcW w:w="6204" w:type="dxa"/>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JOZ(3)5. zredagować notatkę w języku obcym z tekstu zawodowego słuchanego i czytanego;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D</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EA1D27">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JOZ(3)6. odczytać informacje zamieszczone w dokumentacji technicznej i instrukcjach obsługi w języku obcym;</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EA1D27">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JOZ(4)3. przeczytać i przetłumaczyć obcojęzyczne instrukcje dotyczące stosowanego oprogramowania;</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D</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EA1D27">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JOZ(4)4. dokonać analizy informacji zamieszczonych w obcojęzycznej dokumentacji urządzeń i sprzętu;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EA1D27">
        <w:trPr>
          <w:trHeight w:val="320"/>
          <w:jc w:val="center"/>
        </w:trPr>
        <w:tc>
          <w:tcPr>
            <w:tcW w:w="6204" w:type="dxa"/>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lastRenderedPageBreak/>
              <w:t>JOZ(5)1. skorzystać z obcojęzycznych zasobów Internetu związanych z tematyką zawodową;</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EA1D27">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JOZ(5)2. dokonać analizy informacji zawartych na towarach w języku obcym;</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EA1D27">
        <w:trPr>
          <w:trHeight w:val="320"/>
          <w:jc w:val="center"/>
        </w:trPr>
        <w:tc>
          <w:tcPr>
            <w:tcW w:w="6204"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 xml:space="preserve">JOZ(5)3. </w:t>
            </w:r>
            <w:r w:rsidRPr="00A77432">
              <w:rPr>
                <w:rFonts w:ascii="Calibri" w:hAnsi="Calibri" w:cs="Calibri"/>
                <w:bCs/>
                <w:color w:val="000000"/>
                <w:sz w:val="18"/>
                <w:szCs w:val="20"/>
              </w:rPr>
              <w:t>wyszukać w różnych źródłach informacje towaroznawcze;</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tcBorders>
              <w:bottom w:val="nil"/>
            </w:tcBorders>
            <w:vAlign w:val="center"/>
          </w:tcPr>
          <w:p w:rsidR="00D06A60" w:rsidRPr="00A77432" w:rsidRDefault="00D06A60" w:rsidP="005A07E6">
            <w:pPr>
              <w:pStyle w:val="Default"/>
              <w:rPr>
                <w:rFonts w:ascii="Calibri" w:hAnsi="Calibri" w:cs="Calibri"/>
                <w:sz w:val="18"/>
                <w:szCs w:val="20"/>
              </w:rPr>
            </w:pPr>
          </w:p>
        </w:tc>
      </w:tr>
      <w:tr w:rsidR="00D06A60" w:rsidRPr="005A07E6" w:rsidTr="00EA1D27">
        <w:trPr>
          <w:trHeight w:val="320"/>
          <w:jc w:val="center"/>
        </w:trPr>
        <w:tc>
          <w:tcPr>
            <w:tcW w:w="6204"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 (5)4. skorzystać z obcojęzycznych portali internetowych przy wyszukiwaniu ofert szkoleniowych;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D</w:t>
            </w:r>
          </w:p>
        </w:tc>
        <w:tc>
          <w:tcPr>
            <w:tcW w:w="4536" w:type="dxa"/>
            <w:vMerge w:val="restart"/>
            <w:tcBorders>
              <w:top w:val="nil"/>
            </w:tcBorders>
            <w:vAlign w:val="center"/>
          </w:tcPr>
          <w:p w:rsidR="00D06A60" w:rsidRPr="00A77432" w:rsidRDefault="00D06A60" w:rsidP="005A07E6">
            <w:pPr>
              <w:pStyle w:val="Default"/>
              <w:rPr>
                <w:rFonts w:ascii="Calibri" w:hAnsi="Calibri" w:cs="Calibri"/>
                <w:sz w:val="18"/>
                <w:szCs w:val="20"/>
              </w:rPr>
            </w:pPr>
          </w:p>
        </w:tc>
      </w:tr>
      <w:tr w:rsidR="00D06A60" w:rsidRPr="005A07E6" w:rsidTr="00EA1D27">
        <w:trPr>
          <w:trHeight w:val="320"/>
          <w:jc w:val="center"/>
        </w:trPr>
        <w:tc>
          <w:tcPr>
            <w:tcW w:w="6204"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 (5)5. zgromadzić i przetłumaczyć poprawnie oferty szkoleniowe dla branży teleinformatycznej.</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EA1D27">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Zadanie1:</w:t>
            </w:r>
            <w:r w:rsidRPr="00A77432">
              <w:rPr>
                <w:rFonts w:ascii="Calibri" w:hAnsi="Calibri" w:cs="Calibri"/>
                <w:b/>
                <w:bCs/>
                <w:color w:val="000000"/>
                <w:sz w:val="18"/>
                <w:szCs w:val="20"/>
              </w:rPr>
              <w:br/>
            </w:r>
            <w:r w:rsidRPr="00A77432">
              <w:rPr>
                <w:rFonts w:ascii="Calibri" w:hAnsi="Calibri" w:cs="Calibri"/>
                <w:color w:val="000000"/>
                <w:sz w:val="18"/>
                <w:szCs w:val="20"/>
              </w:rPr>
              <w:t xml:space="preserve">Korzystając z obcojęzycznych zasobów Internetu </w:t>
            </w:r>
            <w:r w:rsidRPr="00A77432">
              <w:rPr>
                <w:rFonts w:ascii="Calibri" w:hAnsi="Calibri" w:cs="Calibri"/>
                <w:bCs/>
                <w:color w:val="000000"/>
                <w:sz w:val="18"/>
                <w:szCs w:val="20"/>
              </w:rPr>
              <w:t>wyszukaj ofertę handlową 24 – portowego przełącznika programowalnego z dwoma portami optycznymi.</w:t>
            </w:r>
          </w:p>
          <w:p w:rsidR="00D06A60" w:rsidRPr="00A77432" w:rsidRDefault="00D06A60" w:rsidP="005A07E6">
            <w:pPr>
              <w:autoSpaceDE w:val="0"/>
              <w:autoSpaceDN w:val="0"/>
              <w:adjustRightInd w:val="0"/>
              <w:rPr>
                <w:rFonts w:ascii="Calibri" w:hAnsi="Calibri" w:cs="Calibri"/>
                <w:bCs/>
                <w:color w:val="000000"/>
                <w:sz w:val="18"/>
                <w:szCs w:val="20"/>
              </w:rPr>
            </w:pPr>
            <w:r w:rsidRPr="00A77432">
              <w:rPr>
                <w:rFonts w:ascii="Calibri" w:hAnsi="Calibri" w:cs="Calibri"/>
                <w:bCs/>
                <w:color w:val="000000"/>
                <w:sz w:val="18"/>
                <w:szCs w:val="20"/>
              </w:rPr>
              <w:t>Zadanie może być wykonywane w parach lub indywidualnie.</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Zadanie2:</w:t>
            </w:r>
            <w:r w:rsidRPr="00A77432">
              <w:rPr>
                <w:rFonts w:ascii="Calibri" w:hAnsi="Calibri" w:cs="Calibri"/>
                <w:b/>
                <w:bCs/>
                <w:color w:val="000000"/>
                <w:sz w:val="18"/>
                <w:szCs w:val="20"/>
              </w:rPr>
              <w:br/>
            </w:r>
            <w:r w:rsidRPr="00A77432">
              <w:rPr>
                <w:rFonts w:ascii="Calibri" w:hAnsi="Calibri" w:cs="Calibri"/>
                <w:color w:val="000000"/>
                <w:sz w:val="18"/>
                <w:szCs w:val="20"/>
              </w:rPr>
              <w:t>Wyszukaj i przetłumacz dwie obcojęzyczne oferty szkoleniowe dla administratorów sieci komputerowej.</w:t>
            </w:r>
          </w:p>
          <w:p w:rsidR="00D06A60" w:rsidRPr="00A77432" w:rsidRDefault="00D06A60" w:rsidP="005A07E6">
            <w:pPr>
              <w:autoSpaceDE w:val="0"/>
              <w:autoSpaceDN w:val="0"/>
              <w:adjustRightInd w:val="0"/>
              <w:rPr>
                <w:rFonts w:ascii="Calibri" w:hAnsi="Calibri" w:cs="Calibri"/>
                <w:bCs/>
                <w:color w:val="000000"/>
                <w:sz w:val="18"/>
                <w:szCs w:val="20"/>
              </w:rPr>
            </w:pPr>
            <w:r w:rsidRPr="00A77432">
              <w:rPr>
                <w:rFonts w:ascii="Calibri" w:hAnsi="Calibri" w:cs="Calibri"/>
                <w:bCs/>
                <w:color w:val="000000"/>
                <w:sz w:val="18"/>
                <w:szCs w:val="20"/>
              </w:rPr>
              <w:t>Zadanie należy wykonać indywidualnie.</w:t>
            </w:r>
          </w:p>
        </w:tc>
      </w:tr>
      <w:tr w:rsidR="00D06A60" w:rsidRPr="005A07E6" w:rsidTr="00EA1D27">
        <w:trPr>
          <w:trHeight w:val="414"/>
          <w:jc w:val="center"/>
        </w:trPr>
        <w:tc>
          <w:tcPr>
            <w:tcW w:w="13716" w:type="dxa"/>
            <w:gridSpan w:val="4"/>
            <w:vAlign w:val="center"/>
          </w:tcPr>
          <w:p w:rsidR="00D06A60" w:rsidRPr="00A77432" w:rsidRDefault="00D06A60" w:rsidP="005A07E6">
            <w:pPr>
              <w:rPr>
                <w:rFonts w:ascii="Calibri" w:hAnsi="Calibri"/>
                <w:color w:val="000000"/>
                <w:sz w:val="18"/>
              </w:rPr>
            </w:pPr>
            <w:r w:rsidRPr="00A77432">
              <w:rPr>
                <w:rFonts w:ascii="Calibri" w:hAnsi="Calibri"/>
                <w:color w:val="000000"/>
                <w:sz w:val="18"/>
              </w:rPr>
              <w:t>Warunki osiągania efektów kształcenia w tym środki dydaktyczne, metody, formy organizacyjne</w:t>
            </w:r>
          </w:p>
          <w:p w:rsidR="00D06A60" w:rsidRPr="00A77432" w:rsidRDefault="00D06A60" w:rsidP="005A07E6">
            <w:pPr>
              <w:rPr>
                <w:rFonts w:ascii="Calibri" w:hAnsi="Calibri"/>
                <w:color w:val="000000"/>
                <w:sz w:val="18"/>
              </w:rPr>
            </w:pPr>
            <w:r w:rsidRPr="00A77432">
              <w:rPr>
                <w:rFonts w:ascii="Calibri" w:hAnsi="Calibri"/>
                <w:color w:val="000000"/>
                <w:sz w:val="18"/>
              </w:rPr>
              <w:t>Zajęcia można realizować w sali lekcyjnej z podziałem na grupy do 16 osób.</w:t>
            </w:r>
          </w:p>
          <w:p w:rsidR="00D06A60" w:rsidRPr="00A77432" w:rsidRDefault="00D06A60" w:rsidP="005A07E6">
            <w:pPr>
              <w:rPr>
                <w:rFonts w:ascii="Calibri" w:hAnsi="Calibri"/>
                <w:color w:val="000000"/>
                <w:sz w:val="18"/>
              </w:rPr>
            </w:pPr>
            <w:r w:rsidRPr="00A77432">
              <w:rPr>
                <w:rFonts w:ascii="Calibri" w:hAnsi="Calibri"/>
                <w:color w:val="000000"/>
                <w:sz w:val="18"/>
              </w:rPr>
              <w:t>Środki dydaktyczne</w:t>
            </w:r>
          </w:p>
          <w:p w:rsidR="00D06A60" w:rsidRPr="00A77432" w:rsidRDefault="00D06A60" w:rsidP="005A07E6">
            <w:pPr>
              <w:rPr>
                <w:rFonts w:ascii="Calibri" w:hAnsi="Calibri"/>
                <w:color w:val="000000"/>
                <w:sz w:val="18"/>
              </w:rPr>
            </w:pPr>
            <w:r w:rsidRPr="00A77432">
              <w:rPr>
                <w:rFonts w:ascii="Calibri" w:hAnsi="Calibri"/>
                <w:color w:val="000000"/>
                <w:sz w:val="18"/>
              </w:rPr>
              <w:t>W sali lekcyjnej, w której prowadzone będą zajęcia edukacyjne powinny się znajdować:</w:t>
            </w:r>
          </w:p>
          <w:p w:rsidR="00D06A60" w:rsidRPr="00A77432" w:rsidRDefault="00D06A60" w:rsidP="005A07E6">
            <w:pPr>
              <w:rPr>
                <w:rFonts w:ascii="Calibri" w:hAnsi="Calibri"/>
                <w:color w:val="000000"/>
                <w:sz w:val="18"/>
              </w:rPr>
            </w:pPr>
            <w:r w:rsidRPr="00A77432">
              <w:rPr>
                <w:rFonts w:ascii="Calibri" w:hAnsi="Calibri"/>
                <w:color w:val="000000"/>
                <w:sz w:val="18"/>
              </w:rPr>
              <w:t>Zestawy ćwiczeń, instrukcje do ćwiczeń, pakiety edukacyjne dla uczniów, karty samooceny, karty pracy dla uczniów.</w:t>
            </w:r>
          </w:p>
          <w:p w:rsidR="00D06A60" w:rsidRPr="00A77432" w:rsidRDefault="00D06A60" w:rsidP="005A07E6">
            <w:pPr>
              <w:rPr>
                <w:rFonts w:ascii="Calibri" w:hAnsi="Calibri"/>
                <w:color w:val="000000"/>
                <w:sz w:val="18"/>
              </w:rPr>
            </w:pPr>
            <w:r w:rsidRPr="00A77432">
              <w:rPr>
                <w:rFonts w:ascii="Calibri" w:hAnsi="Calibri"/>
                <w:color w:val="000000"/>
                <w:sz w:val="18"/>
              </w:rPr>
              <w:t>Czasopisma branżowe, katalogi, filmy i prezentacje multimedialne o tematyce sprzętowej.</w:t>
            </w:r>
          </w:p>
          <w:p w:rsidR="00D06A60" w:rsidRPr="00A77432" w:rsidRDefault="00D06A60" w:rsidP="005A07E6">
            <w:pPr>
              <w:rPr>
                <w:rFonts w:ascii="Calibri" w:hAnsi="Calibri"/>
                <w:color w:val="000000"/>
                <w:sz w:val="18"/>
              </w:rPr>
            </w:pPr>
            <w:r w:rsidRPr="00A77432">
              <w:rPr>
                <w:rFonts w:ascii="Calibri" w:hAnsi="Calibri"/>
                <w:color w:val="000000"/>
                <w:sz w:val="18"/>
              </w:rPr>
              <w:t>Komputer (notebook) dla nauczyciela i projektor multimedialny.</w:t>
            </w:r>
          </w:p>
          <w:p w:rsidR="00D06A60" w:rsidRPr="00A77432" w:rsidRDefault="00D06A60" w:rsidP="005A07E6">
            <w:pPr>
              <w:rPr>
                <w:rFonts w:ascii="Calibri" w:hAnsi="Calibri"/>
                <w:color w:val="000000"/>
                <w:sz w:val="18"/>
              </w:rPr>
            </w:pPr>
            <w:r w:rsidRPr="00A77432">
              <w:rPr>
                <w:rFonts w:ascii="Calibri" w:hAnsi="Calibri"/>
                <w:color w:val="000000"/>
                <w:sz w:val="18"/>
              </w:rPr>
              <w:t>Podłączenie do sieci lokalnej z dostępem do Internetu.</w:t>
            </w:r>
          </w:p>
          <w:p w:rsidR="00D06A60" w:rsidRPr="00A77432" w:rsidRDefault="00D06A60" w:rsidP="005A07E6">
            <w:pPr>
              <w:rPr>
                <w:rFonts w:ascii="Calibri" w:hAnsi="Calibri"/>
                <w:color w:val="000000"/>
                <w:sz w:val="18"/>
              </w:rPr>
            </w:pPr>
            <w:r w:rsidRPr="00A77432">
              <w:rPr>
                <w:rFonts w:ascii="Calibri" w:hAnsi="Calibri"/>
                <w:color w:val="000000"/>
                <w:sz w:val="18"/>
              </w:rPr>
              <w:t>Zalecane metody dydaktyczne</w:t>
            </w:r>
          </w:p>
          <w:p w:rsidR="00D06A60" w:rsidRPr="00A77432" w:rsidRDefault="00D06A60" w:rsidP="005A07E6">
            <w:pPr>
              <w:rPr>
                <w:rFonts w:ascii="Calibri" w:hAnsi="Calibri"/>
                <w:color w:val="000000"/>
                <w:sz w:val="18"/>
              </w:rPr>
            </w:pPr>
            <w:r w:rsidRPr="00A77432">
              <w:rPr>
                <w:rFonts w:ascii="Calibri" w:hAnsi="Calibri"/>
                <w:color w:val="000000"/>
                <w:sz w:val="18"/>
              </w:rPr>
              <w:t>Dominującymi metodami kształcenia powinny być metody aktywizujące, ze szczególnym uwzględnieniem metody ćwiczeń, dyskusji dydaktycznej.</w:t>
            </w:r>
          </w:p>
          <w:p w:rsidR="00D06A60" w:rsidRPr="00A77432" w:rsidRDefault="00D06A60" w:rsidP="005A07E6">
            <w:pPr>
              <w:rPr>
                <w:rFonts w:ascii="Calibri" w:hAnsi="Calibri"/>
                <w:color w:val="000000"/>
                <w:sz w:val="18"/>
              </w:rPr>
            </w:pPr>
            <w:r w:rsidRPr="00A77432">
              <w:rPr>
                <w:rFonts w:ascii="Calibri" w:hAnsi="Calibri"/>
                <w:color w:val="000000"/>
                <w:sz w:val="18"/>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olor w:val="000000"/>
                <w:sz w:val="18"/>
              </w:rPr>
              <w:t>Zajęcia powinny być prowadzone z wykorzystaniem zróżnicowanych form: indywidualnie lub grupowo.</w:t>
            </w:r>
          </w:p>
        </w:tc>
      </w:tr>
      <w:tr w:rsidR="00D06A60" w:rsidRPr="005A07E6" w:rsidTr="00EA1D27">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 xml:space="preserve">Propozycje kryteriów oceny i metod sprawdzania efektów kształcenia </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przeprowadzenie testu wielokrotnego wyboru oraz testu typu „próba pracy”.</w:t>
            </w:r>
          </w:p>
        </w:tc>
      </w:tr>
      <w:tr w:rsidR="00D06A60" w:rsidRPr="005A07E6" w:rsidTr="00EA1D27">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215ADC" w:rsidRPr="00A77432" w:rsidRDefault="00D06A60" w:rsidP="00C863F2">
      <w:pPr>
        <w:pStyle w:val="Akapitzlist"/>
        <w:numPr>
          <w:ilvl w:val="0"/>
          <w:numId w:val="8"/>
        </w:numPr>
        <w:spacing w:after="0" w:line="240" w:lineRule="auto"/>
        <w:ind w:left="284" w:hanging="218"/>
        <w:jc w:val="both"/>
        <w:rPr>
          <w:rFonts w:cs="Calibri"/>
          <w:b/>
          <w:color w:val="000000"/>
          <w:sz w:val="18"/>
        </w:rPr>
      </w:pPr>
      <w:r w:rsidRPr="00A77432">
        <w:rPr>
          <w:rFonts w:cs="Calibri"/>
          <w:color w:val="000000"/>
          <w:sz w:val="18"/>
        </w:rPr>
        <w:br w:type="page"/>
      </w:r>
      <w:r w:rsidRPr="00A77432">
        <w:rPr>
          <w:rFonts w:cs="Calibri"/>
          <w:b/>
          <w:color w:val="000000"/>
          <w:sz w:val="18"/>
        </w:rPr>
        <w:lastRenderedPageBreak/>
        <w:t>Działalność gospodarcza w branży teleinformatycznej</w:t>
      </w:r>
    </w:p>
    <w:p w:rsidR="00215ADC" w:rsidRPr="00A77432" w:rsidRDefault="00D06A60" w:rsidP="00C863F2">
      <w:pPr>
        <w:pStyle w:val="Akapitzlist"/>
        <w:numPr>
          <w:ilvl w:val="1"/>
          <w:numId w:val="8"/>
        </w:numPr>
        <w:spacing w:after="0" w:line="240" w:lineRule="auto"/>
        <w:ind w:left="709"/>
        <w:jc w:val="both"/>
        <w:rPr>
          <w:rFonts w:cs="Calibri"/>
          <w:color w:val="000000"/>
          <w:sz w:val="18"/>
        </w:rPr>
      </w:pPr>
      <w:r w:rsidRPr="00A77432">
        <w:rPr>
          <w:rFonts w:cs="Calibri"/>
          <w:color w:val="000000"/>
          <w:sz w:val="18"/>
        </w:rPr>
        <w:t>Podstawy formalno-prawne działalności gospodarczej</w:t>
      </w:r>
    </w:p>
    <w:p w:rsidR="00215ADC" w:rsidRPr="00A77432" w:rsidRDefault="00D06A60" w:rsidP="00C863F2">
      <w:pPr>
        <w:pStyle w:val="Akapitzlist"/>
        <w:numPr>
          <w:ilvl w:val="1"/>
          <w:numId w:val="8"/>
        </w:numPr>
        <w:spacing w:after="0" w:line="240" w:lineRule="auto"/>
        <w:ind w:left="709"/>
        <w:jc w:val="both"/>
        <w:rPr>
          <w:rFonts w:cs="Calibri"/>
          <w:color w:val="000000"/>
          <w:sz w:val="18"/>
        </w:rPr>
      </w:pPr>
      <w:r w:rsidRPr="00A77432">
        <w:rPr>
          <w:rFonts w:cs="Calibri"/>
          <w:color w:val="000000"/>
          <w:sz w:val="18"/>
        </w:rPr>
        <w:t>Planowanie i zakładanie działalności gospodarczej</w:t>
      </w:r>
    </w:p>
    <w:p w:rsidR="00215ADC" w:rsidRPr="00A77432" w:rsidRDefault="00D06A60" w:rsidP="00C863F2">
      <w:pPr>
        <w:pStyle w:val="Akapitzlist"/>
        <w:numPr>
          <w:ilvl w:val="1"/>
          <w:numId w:val="8"/>
        </w:numPr>
        <w:spacing w:after="0" w:line="240" w:lineRule="auto"/>
        <w:ind w:left="709"/>
        <w:jc w:val="both"/>
        <w:rPr>
          <w:rFonts w:cs="Calibri"/>
          <w:color w:val="000000"/>
          <w:sz w:val="18"/>
        </w:rPr>
      </w:pPr>
      <w:r w:rsidRPr="00A77432">
        <w:rPr>
          <w:rFonts w:cs="Calibri"/>
          <w:color w:val="000000"/>
          <w:sz w:val="18"/>
        </w:rPr>
        <w:t>Prowadzenie działalności gospodarczej</w:t>
      </w:r>
    </w:p>
    <w:p w:rsidR="00D06A60" w:rsidRPr="00A77432" w:rsidRDefault="00D06A60" w:rsidP="005A07E6">
      <w:pPr>
        <w:rPr>
          <w:rFonts w:ascii="Calibri" w:hAnsi="Calibri"/>
          <w:color w:val="000000"/>
          <w:sz w:val="18"/>
        </w:rPr>
      </w:pPr>
    </w:p>
    <w:tbl>
      <w:tblPr>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78"/>
        <w:gridCol w:w="1843"/>
        <w:gridCol w:w="1559"/>
        <w:gridCol w:w="5387"/>
      </w:tblGrid>
      <w:tr w:rsidR="00D06A60" w:rsidRPr="005A07E6" w:rsidTr="00C31003">
        <w:trPr>
          <w:trHeight w:val="271"/>
          <w:jc w:val="center"/>
        </w:trPr>
        <w:tc>
          <w:tcPr>
            <w:tcW w:w="14567" w:type="dxa"/>
            <w:gridSpan w:val="4"/>
            <w:vAlign w:val="center"/>
          </w:tcPr>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2.1. Podstawy formalno-prawne działalności gospodarczej</w:t>
            </w:r>
          </w:p>
        </w:tc>
      </w:tr>
      <w:tr w:rsidR="00D06A60" w:rsidRPr="005A07E6" w:rsidTr="00DB37C5">
        <w:trPr>
          <w:trHeight w:val="1634"/>
          <w:jc w:val="center"/>
        </w:trPr>
        <w:tc>
          <w:tcPr>
            <w:tcW w:w="5778"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5387" w:type="dxa"/>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C31003">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PDG(1)1. rozróżniać podstawowe pojęcia z obszaru gospodarki rynkowej;</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restar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 xml:space="preserve">-podstawy prowadzenia działalności gospodarczej, </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-rodzaje i charakterystyka aktów prawnych regulujących prowadzenie działalności gospodarczej,</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-obowiązki pracodawcy w zakresie zatrudniania pracowników,</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-obowiązki przedsiębiorcy w zakresie opodatkowania działalności gospodarczej i ubezpieczeń,</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-charakterystyka branży teleinformatycznej pod kątem przepisów prawa –GIODO, recycling, licencja, certyfikaty CE,</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-odpowiedzialność karno-skarbowa przedsiębiorcy,</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-podstawowe pojęcia dotyczące BHP i pierwszą pomocą,</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-podstawowe pojęcia dotyczące ergonomii,</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-etyka w biznesie.</w:t>
            </w:r>
          </w:p>
        </w:tc>
      </w:tr>
      <w:tr w:rsidR="00D06A60" w:rsidRPr="005A07E6" w:rsidTr="00C31003">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PDG(1)2. zdefiniować pojęcia: działalność gospodarcza, osobowość prawna, własność prywatna;</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31003">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PDG(1)3. scharakteryzować pojęcia mikroprzedsiębiorca, małe, średnie i duże przedsiębiorstwo;</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31003">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PDG(2)1. zanalizować przepisy prawa pracy, przepisy prawa dotyczące ochrony danych osobowych oraz przepisy prawa podatkowego i prawa autorskiego;</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31003">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PDG(2)4. zidentyfikować przepisy prawa podatkowego i prawa autorskiego;</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31003">
        <w:trPr>
          <w:trHeight w:val="36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PDG(3)1. zidentyfikować przepisy dotyczące prowadzenia działalności gospodarczej w branży teleinformatycznej;</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31003">
        <w:trPr>
          <w:trHeight w:val="7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PDG(3)2. zanalizować przepisy dotyczące prowadzenia działalności gospodarczej w branży teleinformatycznej;</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31003">
        <w:trPr>
          <w:trHeight w:val="458"/>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PDG(8)3. zidentyfikować przepisy dotyczące obrotu i przechowywania dokumentów w przedsiębiorstwie;</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31003">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PDG(2)5. określić konsekwencje wynikające z nieprzestrzegania przepisów o ochronie danych osobowych oraz przepisy prawa podatkowego i prawa autorskiego;</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31003">
        <w:trPr>
          <w:trHeight w:val="78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lastRenderedPageBreak/>
              <w:t>PDG(3)3. przewidywać konsekwencje wynikające z nieprzestrzegania przepisów z zakresu prowadzenia działalności gospodarczej;</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31003">
        <w:trPr>
          <w:trHeight w:val="198"/>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BHP(1)1. rozróżnić pojęcia związane z bezpieczeństwem i higieną pracy, ochroną przeciwpożarową, ochroną środowiska i ergonomią;</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31003">
        <w:trPr>
          <w:trHeight w:val="48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BHP(2)1. rozróżnić zadania instytucji oraz służb działających w zakresie ochrony pracy i ochrony środowiska w Polsce;</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31003">
        <w:trPr>
          <w:trHeight w:val="43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BHP(2)2. rozróżnić uprawnienia instytucji oraz służb działających w zakresie ochrony pracy i ochrony środowiska w Polsce.</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31003">
        <w:trPr>
          <w:trHeight w:val="414"/>
          <w:jc w:val="center"/>
        </w:trPr>
        <w:tc>
          <w:tcPr>
            <w:tcW w:w="14567"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 (ćwiczenia)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Zadanie:</w:t>
            </w:r>
          </w:p>
          <w:p w:rsidR="00D06A60" w:rsidRPr="00A77432" w:rsidRDefault="00D06A60" w:rsidP="005A07E6">
            <w:pPr>
              <w:jc w:val="both"/>
              <w:rPr>
                <w:rFonts w:ascii="Calibri" w:hAnsi="Calibri" w:cs="Calibri"/>
                <w:bCs/>
                <w:color w:val="000000"/>
                <w:sz w:val="18"/>
                <w:szCs w:val="20"/>
              </w:rPr>
            </w:pPr>
            <w:r w:rsidRPr="00A77432">
              <w:rPr>
                <w:rFonts w:ascii="Calibri" w:hAnsi="Calibri" w:cs="Calibri"/>
                <w:bCs/>
                <w:color w:val="000000"/>
                <w:sz w:val="18"/>
                <w:szCs w:val="20"/>
              </w:rPr>
              <w:t>Na podstawie analizy załączonych aktów prawnych odpowiedz na następujące pytania:</w:t>
            </w:r>
          </w:p>
          <w:p w:rsidR="00D06A60" w:rsidRPr="00D62173" w:rsidRDefault="00D06A60" w:rsidP="00C863F2">
            <w:pPr>
              <w:pStyle w:val="Akapitzlist"/>
              <w:numPr>
                <w:ilvl w:val="0"/>
                <w:numId w:val="12"/>
              </w:numPr>
              <w:spacing w:after="0" w:line="240" w:lineRule="auto"/>
              <w:jc w:val="both"/>
              <w:rPr>
                <w:rFonts w:cs="Calibri"/>
                <w:bCs/>
                <w:color w:val="000000"/>
                <w:sz w:val="18"/>
                <w:lang w:val="pl-PL"/>
              </w:rPr>
            </w:pPr>
            <w:r w:rsidRPr="00D62173">
              <w:rPr>
                <w:rFonts w:cs="Calibri"/>
                <w:bCs/>
                <w:color w:val="000000"/>
                <w:sz w:val="18"/>
                <w:lang w:val="pl-PL"/>
              </w:rPr>
              <w:t>Jakie podstawowe elementy powinien zawierać druk faktury VAT?</w:t>
            </w:r>
          </w:p>
          <w:p w:rsidR="00D06A60" w:rsidRPr="00D62173" w:rsidRDefault="00D06A60" w:rsidP="00C863F2">
            <w:pPr>
              <w:pStyle w:val="Akapitzlist"/>
              <w:numPr>
                <w:ilvl w:val="0"/>
                <w:numId w:val="12"/>
              </w:numPr>
              <w:spacing w:after="0" w:line="240" w:lineRule="auto"/>
              <w:jc w:val="both"/>
              <w:rPr>
                <w:rFonts w:cs="Calibri"/>
                <w:bCs/>
                <w:color w:val="000000"/>
                <w:sz w:val="18"/>
                <w:lang w:val="pl-PL"/>
              </w:rPr>
            </w:pPr>
            <w:r w:rsidRPr="00D62173">
              <w:rPr>
                <w:rFonts w:cs="Calibri"/>
                <w:bCs/>
                <w:color w:val="000000"/>
                <w:sz w:val="18"/>
                <w:lang w:val="pl-PL"/>
              </w:rPr>
              <w:t>W jakich przypadkach przedsiębiorca zobowiązany jest do zakupu kasy fiskalnej?</w:t>
            </w:r>
          </w:p>
          <w:p w:rsidR="00D06A60" w:rsidRPr="00D62173" w:rsidRDefault="00D06A60" w:rsidP="00C863F2">
            <w:pPr>
              <w:pStyle w:val="Akapitzlist"/>
              <w:numPr>
                <w:ilvl w:val="0"/>
                <w:numId w:val="12"/>
              </w:numPr>
              <w:spacing w:after="0" w:line="240" w:lineRule="auto"/>
              <w:jc w:val="both"/>
              <w:rPr>
                <w:rFonts w:cs="Calibri"/>
                <w:bCs/>
                <w:color w:val="000000"/>
                <w:sz w:val="18"/>
                <w:lang w:val="pl-PL"/>
              </w:rPr>
            </w:pPr>
            <w:r w:rsidRPr="00D62173">
              <w:rPr>
                <w:rFonts w:cs="Calibri"/>
                <w:bCs/>
                <w:color w:val="000000"/>
                <w:sz w:val="18"/>
                <w:lang w:val="pl-PL"/>
              </w:rPr>
              <w:t>Kiedy przedsiębiorca może skorzystać z możliwości zwrotu podatku VAT?</w:t>
            </w:r>
          </w:p>
          <w:p w:rsidR="00D06A60" w:rsidRPr="00A77432" w:rsidRDefault="00D06A60" w:rsidP="005A07E6">
            <w:pPr>
              <w:pStyle w:val="Default"/>
              <w:jc w:val="both"/>
              <w:rPr>
                <w:rFonts w:ascii="Calibri" w:hAnsi="Calibri" w:cs="Calibri"/>
                <w:sz w:val="18"/>
                <w:szCs w:val="20"/>
              </w:rPr>
            </w:pPr>
            <w:r w:rsidRPr="00A77432">
              <w:rPr>
                <w:rFonts w:ascii="Calibri" w:hAnsi="Calibri" w:cs="Calibri"/>
                <w:bCs/>
                <w:sz w:val="18"/>
                <w:szCs w:val="20"/>
              </w:rPr>
              <w:t>Zadanie może być wykonywane w grupach lub indywidualnie. Po zakończeniu ćwiczenia uczniowie oddają wypełnione karty ćwiczeń do oceny.</w:t>
            </w:r>
          </w:p>
        </w:tc>
      </w:tr>
      <w:tr w:rsidR="00D06A60" w:rsidRPr="005A07E6" w:rsidTr="00C31003">
        <w:trPr>
          <w:trHeight w:val="414"/>
          <w:jc w:val="center"/>
        </w:trPr>
        <w:tc>
          <w:tcPr>
            <w:tcW w:w="14567" w:type="dxa"/>
            <w:gridSpan w:val="4"/>
            <w:vAlign w:val="center"/>
          </w:tcPr>
          <w:p w:rsidR="00D06A60" w:rsidRPr="00A77432" w:rsidRDefault="00D06A60" w:rsidP="005A07E6">
            <w:pPr>
              <w:rPr>
                <w:rFonts w:ascii="Calibri" w:hAnsi="Calibri"/>
                <w:color w:val="000000"/>
                <w:sz w:val="18"/>
              </w:rPr>
            </w:pPr>
            <w:r w:rsidRPr="00A77432">
              <w:rPr>
                <w:rFonts w:ascii="Calibri" w:hAnsi="Calibri"/>
                <w:color w:val="000000"/>
                <w:sz w:val="18"/>
              </w:rPr>
              <w:t>Warunki osiągania efektów kształcenia w tym środki dydaktyczne, metody, formy organizacyjne</w:t>
            </w:r>
          </w:p>
          <w:p w:rsidR="00D06A60" w:rsidRPr="00A77432" w:rsidRDefault="00D06A60" w:rsidP="005A07E6">
            <w:pPr>
              <w:rPr>
                <w:rFonts w:ascii="Calibri" w:hAnsi="Calibri"/>
                <w:color w:val="000000"/>
                <w:sz w:val="18"/>
              </w:rPr>
            </w:pPr>
            <w:r w:rsidRPr="00A77432">
              <w:rPr>
                <w:rFonts w:ascii="Calibri" w:hAnsi="Calibri"/>
                <w:color w:val="000000"/>
                <w:sz w:val="18"/>
              </w:rPr>
              <w:t>Zajęcia można realizować w sali lekcyjnej bez podziału na grupy.</w:t>
            </w:r>
          </w:p>
          <w:p w:rsidR="00D06A60" w:rsidRPr="00A77432" w:rsidRDefault="00D06A60" w:rsidP="005A07E6">
            <w:pPr>
              <w:rPr>
                <w:rFonts w:ascii="Calibri" w:hAnsi="Calibri"/>
                <w:color w:val="000000"/>
                <w:sz w:val="18"/>
              </w:rPr>
            </w:pPr>
            <w:r w:rsidRPr="00A77432">
              <w:rPr>
                <w:rFonts w:ascii="Calibri" w:hAnsi="Calibri"/>
                <w:color w:val="000000"/>
                <w:sz w:val="18"/>
              </w:rPr>
              <w:t>Środki dydaktyczne</w:t>
            </w:r>
          </w:p>
          <w:p w:rsidR="00D06A60" w:rsidRPr="00A77432" w:rsidRDefault="00D06A60" w:rsidP="005A07E6">
            <w:pPr>
              <w:rPr>
                <w:rFonts w:ascii="Calibri" w:hAnsi="Calibri"/>
                <w:color w:val="000000"/>
                <w:sz w:val="18"/>
              </w:rPr>
            </w:pPr>
            <w:r w:rsidRPr="00A77432">
              <w:rPr>
                <w:rFonts w:ascii="Calibri" w:hAnsi="Calibri"/>
                <w:color w:val="000000"/>
                <w:sz w:val="18"/>
              </w:rPr>
              <w:t>W sali lekcyjnej, w której prowadzone będą zajęcia edukacyjne powinny się znajdować: zbiory przepisów prawa w zakresie działalności gospodarczej i prawa pracy w formie papierowej lub elektronicznej.</w:t>
            </w:r>
          </w:p>
          <w:p w:rsidR="00D06A60" w:rsidRPr="00A77432" w:rsidRDefault="00D06A60" w:rsidP="005A07E6">
            <w:pPr>
              <w:rPr>
                <w:rFonts w:ascii="Calibri" w:hAnsi="Calibri"/>
                <w:color w:val="000000"/>
                <w:sz w:val="18"/>
              </w:rPr>
            </w:pPr>
            <w:r w:rsidRPr="00A77432">
              <w:rPr>
                <w:rFonts w:ascii="Calibri" w:hAnsi="Calibri"/>
                <w:color w:val="000000"/>
                <w:sz w:val="18"/>
              </w:rPr>
              <w:t>Komputer (notebook) dla nauczyciela i projektor multimedialny.</w:t>
            </w:r>
          </w:p>
          <w:p w:rsidR="00D06A60" w:rsidRPr="00A77432" w:rsidRDefault="00D06A60" w:rsidP="005A07E6">
            <w:pPr>
              <w:rPr>
                <w:rFonts w:ascii="Calibri" w:hAnsi="Calibri"/>
                <w:color w:val="000000"/>
                <w:sz w:val="18"/>
              </w:rPr>
            </w:pPr>
            <w:r w:rsidRPr="00A77432">
              <w:rPr>
                <w:rFonts w:ascii="Calibri" w:hAnsi="Calibri"/>
                <w:color w:val="000000"/>
                <w:sz w:val="18"/>
              </w:rPr>
              <w:t>Zestawy ćwiczeń dla uczniów.</w:t>
            </w:r>
          </w:p>
          <w:p w:rsidR="00D06A60" w:rsidRPr="00A77432" w:rsidRDefault="00D06A60" w:rsidP="005A07E6">
            <w:pPr>
              <w:rPr>
                <w:rFonts w:ascii="Calibri" w:hAnsi="Calibri"/>
                <w:color w:val="000000"/>
                <w:sz w:val="18"/>
              </w:rPr>
            </w:pPr>
            <w:r w:rsidRPr="00A77432">
              <w:rPr>
                <w:rFonts w:ascii="Calibri" w:hAnsi="Calibri"/>
                <w:color w:val="000000"/>
                <w:sz w:val="18"/>
              </w:rPr>
              <w:t>Zalecane metody dydaktyczne</w:t>
            </w:r>
          </w:p>
          <w:p w:rsidR="00D06A60" w:rsidRPr="00A77432" w:rsidRDefault="00D06A60" w:rsidP="005A07E6">
            <w:pPr>
              <w:rPr>
                <w:rFonts w:ascii="Calibri" w:hAnsi="Calibri"/>
                <w:color w:val="000000"/>
                <w:sz w:val="18"/>
              </w:rPr>
            </w:pPr>
            <w:r w:rsidRPr="00A77432">
              <w:rPr>
                <w:rFonts w:ascii="Calibri" w:hAnsi="Calibri"/>
                <w:color w:val="000000"/>
                <w:sz w:val="18"/>
              </w:rPr>
              <w:t>Dominująca metodą kształcenia powinna być metoda tekstu przewodniego oraz metoda projektu.</w:t>
            </w:r>
          </w:p>
          <w:p w:rsidR="00D06A60" w:rsidRPr="00A77432" w:rsidRDefault="00D06A60" w:rsidP="005A07E6">
            <w:pPr>
              <w:rPr>
                <w:rFonts w:ascii="Calibri" w:hAnsi="Calibri"/>
                <w:color w:val="000000"/>
                <w:sz w:val="18"/>
              </w:rPr>
            </w:pPr>
            <w:r w:rsidRPr="00A77432">
              <w:rPr>
                <w:rFonts w:ascii="Calibri" w:hAnsi="Calibri"/>
                <w:color w:val="000000"/>
                <w:sz w:val="18"/>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olor w:val="000000"/>
                <w:sz w:val="18"/>
              </w:rPr>
              <w:t>Zajęcia powinny być prowadzone w formie pracy w grupach lub indywidualnie.</w:t>
            </w:r>
          </w:p>
        </w:tc>
      </w:tr>
      <w:tr w:rsidR="00D06A60" w:rsidRPr="005A07E6" w:rsidTr="00C31003">
        <w:trPr>
          <w:trHeight w:val="414"/>
          <w:jc w:val="center"/>
        </w:trPr>
        <w:tc>
          <w:tcPr>
            <w:tcW w:w="14567"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przeprowadzenie testu wielokrotnego wyboru oraz testu praktycznego. Ponadto ważnym elementem jest zastosowanie przynajmniej jednego projektu w realizacji treści tego działu.</w:t>
            </w:r>
          </w:p>
        </w:tc>
      </w:tr>
      <w:tr w:rsidR="00D06A60" w:rsidRPr="005A07E6" w:rsidTr="00C31003">
        <w:trPr>
          <w:trHeight w:val="414"/>
          <w:jc w:val="center"/>
        </w:trPr>
        <w:tc>
          <w:tcPr>
            <w:tcW w:w="14567"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color w:val="000000"/>
                <w:sz w:val="18"/>
                <w:szCs w:val="20"/>
              </w:rPr>
              <w:t>Formy indywidualizacji pracy uczniów</w:t>
            </w:r>
            <w:r w:rsidRPr="00A77432">
              <w:rPr>
                <w:rFonts w:ascii="Calibri" w:hAnsi="Calibri" w:cs="Calibri"/>
                <w:color w:val="000000"/>
                <w:sz w:val="18"/>
                <w:szCs w:val="20"/>
              </w:rPr>
              <w:t xml:space="preserve"> uwzględniające: </w:t>
            </w:r>
          </w:p>
          <w:p w:rsidR="00D06A60" w:rsidRPr="00A77432" w:rsidRDefault="00D06A60" w:rsidP="005A07E6">
            <w:pPr>
              <w:jc w:val="both"/>
              <w:rPr>
                <w:rFonts w:ascii="Calibri" w:hAnsi="Calibri" w:cs="Calibri"/>
                <w:color w:val="000000"/>
                <w:sz w:val="18"/>
                <w:szCs w:val="20"/>
              </w:rPr>
            </w:pPr>
            <w:r w:rsidRPr="00A77432">
              <w:rPr>
                <w:rFonts w:ascii="Calibri" w:hAnsi="Calibri"/>
                <w:color w:val="000000"/>
                <w:sz w:val="18"/>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rPr>
          <w:rFonts w:ascii="Calibri" w:hAnsi="Calibri"/>
          <w:color w:val="000000"/>
          <w:sz w:val="18"/>
        </w:rPr>
      </w:pPr>
    </w:p>
    <w:tbl>
      <w:tblPr>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78"/>
        <w:gridCol w:w="1843"/>
        <w:gridCol w:w="1559"/>
        <w:gridCol w:w="5387"/>
      </w:tblGrid>
      <w:tr w:rsidR="00D06A60" w:rsidRPr="005A07E6" w:rsidTr="00F92842">
        <w:trPr>
          <w:trHeight w:val="271"/>
          <w:jc w:val="center"/>
        </w:trPr>
        <w:tc>
          <w:tcPr>
            <w:tcW w:w="14567" w:type="dxa"/>
            <w:gridSpan w:val="4"/>
            <w:vAlign w:val="center"/>
          </w:tcPr>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2.2. Planowanie i zakładanie działalności gospodarczej</w:t>
            </w:r>
          </w:p>
        </w:tc>
      </w:tr>
      <w:tr w:rsidR="00D06A60" w:rsidRPr="005A07E6" w:rsidTr="00DB37C5">
        <w:trPr>
          <w:trHeight w:val="1792"/>
          <w:jc w:val="center"/>
        </w:trPr>
        <w:tc>
          <w:tcPr>
            <w:tcW w:w="5778"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5387" w:type="dxa"/>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F92842">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PDG(7)1. zaplanować strategię własnej działalności gospodarczej;</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restar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-rodzaje strategii zarządzania przedsiębiorstwem,</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-formy organizacyjno-prawne prowadzenia działalności gospodarczej,</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-struktury dystrybucji towarów i usług oraz autoryzacja serwisu urządzeń teleinformatycznych,</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-formy ewidencji działalności gospodarczej,</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-formy i rodzaje wspierania innowacji IT i telekomunikacji,</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-metody analizy konkurencji,</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-analiza SWOT,</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-struktura i formy biznes planu,</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-formy dofinansowania działalności gospodarczej,</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-struktura wniosku o dofinansowanie działalności gospodarczej,</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-harmonogram zakładania własnej firmy (krok po kroku),</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-rodzaje druków niezbędnych do zakładania działalności gospodarczej i zasady ich wypełniania,</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-przepisy BHP dla pracownika i pracodawcy</w:t>
            </w:r>
          </w:p>
          <w:p w:rsidR="00D06A60" w:rsidRPr="00A77432" w:rsidRDefault="00D06A60" w:rsidP="005A07E6">
            <w:pPr>
              <w:pStyle w:val="Default"/>
              <w:rPr>
                <w:rFonts w:ascii="Calibri" w:hAnsi="Calibri" w:cs="Calibri"/>
                <w:sz w:val="18"/>
                <w:szCs w:val="20"/>
              </w:rPr>
            </w:pPr>
          </w:p>
          <w:p w:rsidR="00D06A60" w:rsidRPr="00A77432" w:rsidRDefault="00D06A60" w:rsidP="005A07E6">
            <w:pPr>
              <w:pStyle w:val="Default"/>
              <w:rPr>
                <w:rFonts w:ascii="Calibri" w:hAnsi="Calibri" w:cs="Calibri"/>
                <w:sz w:val="18"/>
                <w:szCs w:val="20"/>
              </w:rPr>
            </w:pPr>
          </w:p>
        </w:tc>
      </w:tr>
      <w:tr w:rsidR="00D06A60" w:rsidRPr="005A07E6" w:rsidTr="00F92842">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PDG(4)1. scharakteryzować formy organizacyjno-prawne przedsiębiorstw;</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92842">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PDG(6)1. zdefiniować pojęcia: inkubator przedsiębiorczości, venture capital, franszczyzna, factoring;</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92842">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PDG(7)2. wybrać odpowiednią do zamierzonego przedsięwzięcia formę opodatkowania działalności gospodarczej;</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92842">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PDG(4)2. zidentyfikować przedsiębiorstwa i instytucje występujące na rynku i powiązania między nimi;</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92842">
        <w:trPr>
          <w:trHeight w:val="36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PDG(5)1. dokonać analizy konkurencji;</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92842">
        <w:trPr>
          <w:trHeight w:val="1083"/>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PDG(5)2. sporządzić analizę SWOT prowadzonej działalności gospodarczej;</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92842">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PDG(5)3. zaplanować rozwój działalności gospodarczej;</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92842">
        <w:trPr>
          <w:trHeight w:val="25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PDG(10)2. zanalizować potrzeby rynku w zakresie oferty własnej działalności gospodarczej;</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92842">
        <w:trPr>
          <w:trHeight w:val="21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PDG(11)4. zidentyfikować formy pozyskiwania kapitału oraz kredytowania działalności gospodarczej;</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92842">
        <w:trPr>
          <w:trHeight w:val="22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PDG(10)3. dobierać rodzaj reklamy właściwy dla realizacji określonych celów;</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92842">
        <w:trPr>
          <w:trHeight w:val="22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PDG(7)3. sporządzić biznesplan dla wybranej działalności gospodarczej;</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92842">
        <w:trPr>
          <w:trHeight w:val="21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 xml:space="preserve">PDG(7)5. sporządzić dokumenty niezbędne do uruchomienia działalności </w:t>
            </w:r>
            <w:r w:rsidRPr="00A77432">
              <w:rPr>
                <w:rFonts w:ascii="Calibri" w:hAnsi="Calibri" w:cs="Calibri"/>
                <w:color w:val="000000"/>
                <w:sz w:val="18"/>
                <w:szCs w:val="20"/>
              </w:rPr>
              <w:lastRenderedPageBreak/>
              <w:t>gospodarczej;</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lastRenderedPageBreak/>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92842">
        <w:trPr>
          <w:trHeight w:val="66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lastRenderedPageBreak/>
              <w:t>PDG(7)4. sporządzić wniosek o dofinansowanie działalności gospodarczej;</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92842">
        <w:trPr>
          <w:trHeight w:val="49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BHP(3)1. określić prawa i obowiązki pracownika oraz pracodawcy w zakresie bezpieczeństwa i higieny pracy;</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92842">
        <w:trPr>
          <w:trHeight w:val="21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KPS(3)1. przewidzieć skutki podejmowanych działań;</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92842">
        <w:trPr>
          <w:trHeight w:val="24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KPS(8)1. ponieść odpowiedzialność za podejmowane działania.</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92842">
        <w:trPr>
          <w:trHeight w:val="414"/>
          <w:jc w:val="center"/>
        </w:trPr>
        <w:tc>
          <w:tcPr>
            <w:tcW w:w="14567"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 (ćwiczenia)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Zadanie:</w:t>
            </w:r>
          </w:p>
          <w:p w:rsidR="00D06A60" w:rsidRPr="00A77432" w:rsidRDefault="00D06A60" w:rsidP="005A07E6">
            <w:pPr>
              <w:jc w:val="both"/>
              <w:rPr>
                <w:rFonts w:ascii="Calibri" w:hAnsi="Calibri" w:cs="Calibri"/>
                <w:bCs/>
                <w:color w:val="000000"/>
                <w:sz w:val="18"/>
                <w:szCs w:val="20"/>
              </w:rPr>
            </w:pPr>
            <w:r w:rsidRPr="00A77432">
              <w:rPr>
                <w:rFonts w:ascii="Calibri" w:hAnsi="Calibri" w:cs="Calibri"/>
                <w:bCs/>
                <w:color w:val="000000"/>
                <w:sz w:val="18"/>
                <w:szCs w:val="20"/>
              </w:rPr>
              <w:t>Opracuj analizę SWOT zaplanowanej działalności gospodarczej korzystając z dołączonej karty ćwiczenia. Na podstawie wyników analizy sporządź listę wniosków określających strategię działania i rozwoju firmy.</w:t>
            </w:r>
          </w:p>
          <w:p w:rsidR="00D06A60" w:rsidRPr="00A77432" w:rsidRDefault="00D06A60" w:rsidP="005A07E6">
            <w:pPr>
              <w:pStyle w:val="Default"/>
              <w:rPr>
                <w:rFonts w:ascii="Calibri" w:hAnsi="Calibri" w:cs="Calibri"/>
                <w:sz w:val="18"/>
                <w:szCs w:val="20"/>
              </w:rPr>
            </w:pPr>
            <w:r w:rsidRPr="00A77432">
              <w:rPr>
                <w:rFonts w:ascii="Calibri" w:hAnsi="Calibri" w:cs="Calibri"/>
                <w:bCs/>
                <w:sz w:val="18"/>
                <w:szCs w:val="20"/>
              </w:rPr>
              <w:t>Zadanie powinno być wykonywane w grupach pod kierunkiem wybranego lidera. Grupy powinny zaprezentować swoje opracowania na forum klasy. Po prezentacji, powinna być przeprowadzona dyskusja pod kierunkiem nauczyciela lub eksperta dotycząca zaproponowanych wniosków z analizy SWOT.</w:t>
            </w:r>
          </w:p>
        </w:tc>
      </w:tr>
      <w:tr w:rsidR="00D06A60" w:rsidRPr="005A07E6" w:rsidTr="00F92842">
        <w:trPr>
          <w:trHeight w:val="414"/>
          <w:jc w:val="center"/>
        </w:trPr>
        <w:tc>
          <w:tcPr>
            <w:tcW w:w="14567" w:type="dxa"/>
            <w:gridSpan w:val="4"/>
            <w:vAlign w:val="center"/>
          </w:tcPr>
          <w:p w:rsidR="00D06A60" w:rsidRPr="00A77432" w:rsidRDefault="00D06A60" w:rsidP="005A07E6">
            <w:pPr>
              <w:rPr>
                <w:rFonts w:ascii="Calibri" w:hAnsi="Calibri"/>
                <w:color w:val="000000"/>
                <w:sz w:val="18"/>
              </w:rPr>
            </w:pPr>
            <w:r w:rsidRPr="00A77432">
              <w:rPr>
                <w:rFonts w:ascii="Calibri" w:hAnsi="Calibri"/>
                <w:color w:val="000000"/>
                <w:sz w:val="18"/>
              </w:rPr>
              <w:t>Warunki osiągania efektów kształcenia w tym środki dydaktyczne, metody, formy organizacyjne</w:t>
            </w:r>
          </w:p>
          <w:p w:rsidR="00D06A60" w:rsidRPr="00A77432" w:rsidRDefault="00D06A60" w:rsidP="005A07E6">
            <w:pPr>
              <w:rPr>
                <w:rFonts w:ascii="Calibri" w:hAnsi="Calibri"/>
                <w:color w:val="000000"/>
                <w:sz w:val="18"/>
              </w:rPr>
            </w:pPr>
            <w:r w:rsidRPr="00A77432">
              <w:rPr>
                <w:rFonts w:ascii="Calibri" w:hAnsi="Calibri"/>
                <w:color w:val="000000"/>
                <w:sz w:val="18"/>
              </w:rPr>
              <w:t>Zajęcia można realizować w pracowni sali lekcyjnej bez podziału na grupy.</w:t>
            </w:r>
          </w:p>
          <w:p w:rsidR="00D06A60" w:rsidRPr="00A77432" w:rsidRDefault="00D06A60" w:rsidP="005A07E6">
            <w:pPr>
              <w:rPr>
                <w:rFonts w:ascii="Calibri" w:hAnsi="Calibri"/>
                <w:color w:val="000000"/>
                <w:sz w:val="18"/>
              </w:rPr>
            </w:pPr>
            <w:r w:rsidRPr="00A77432">
              <w:rPr>
                <w:rFonts w:ascii="Calibri" w:hAnsi="Calibri"/>
                <w:color w:val="000000"/>
                <w:sz w:val="18"/>
              </w:rPr>
              <w:t>Środki dydaktyczne</w:t>
            </w:r>
          </w:p>
          <w:p w:rsidR="00D06A60" w:rsidRPr="00A77432" w:rsidRDefault="00D06A60" w:rsidP="005A07E6">
            <w:pPr>
              <w:rPr>
                <w:rFonts w:ascii="Calibri" w:hAnsi="Calibri"/>
                <w:color w:val="000000"/>
                <w:sz w:val="18"/>
              </w:rPr>
            </w:pPr>
            <w:r w:rsidRPr="00A77432">
              <w:rPr>
                <w:rFonts w:ascii="Calibri" w:hAnsi="Calibri"/>
                <w:color w:val="000000"/>
                <w:sz w:val="18"/>
              </w:rPr>
              <w:t>W sali lekcyjnej, w której prowadzone będą zajęcia edukacyjne powinny się znajdować: przykłady biznes planów i innych dokumentów planistycznych w formie papierowej lub elektronicznej. Komputery z dostępem do Internetu (1 stanowisko dla dwóch uczniów). Komputer (notebook) dla nauczyciela i projektor multimedialny. Zestawy ćwiczeń dla uczniów.</w:t>
            </w:r>
          </w:p>
          <w:p w:rsidR="00D06A60" w:rsidRPr="00A77432" w:rsidRDefault="00D06A60" w:rsidP="005A07E6">
            <w:pPr>
              <w:rPr>
                <w:rFonts w:ascii="Calibri" w:hAnsi="Calibri"/>
                <w:color w:val="000000"/>
                <w:sz w:val="18"/>
              </w:rPr>
            </w:pPr>
            <w:r w:rsidRPr="00A77432">
              <w:rPr>
                <w:rFonts w:ascii="Calibri" w:hAnsi="Calibri"/>
                <w:color w:val="000000"/>
                <w:sz w:val="18"/>
              </w:rPr>
              <w:t>Zalecane metody dydaktyczne</w:t>
            </w:r>
          </w:p>
          <w:p w:rsidR="00D06A60" w:rsidRPr="00A77432" w:rsidRDefault="00D06A60" w:rsidP="005A07E6">
            <w:pPr>
              <w:rPr>
                <w:rFonts w:ascii="Calibri" w:hAnsi="Calibri"/>
                <w:color w:val="000000"/>
                <w:sz w:val="18"/>
              </w:rPr>
            </w:pPr>
            <w:r w:rsidRPr="00A77432">
              <w:rPr>
                <w:rFonts w:ascii="Calibri" w:hAnsi="Calibri"/>
                <w:color w:val="000000"/>
                <w:sz w:val="18"/>
              </w:rPr>
              <w:t>Dominującymi metodami kształcenia powinny być metody podające (wykład, opis, pokaz), problemowe oraz praktyczne (ćwiczenia, projekty).</w:t>
            </w:r>
          </w:p>
          <w:p w:rsidR="00D06A60" w:rsidRPr="00A77432" w:rsidRDefault="00D06A60" w:rsidP="005A07E6">
            <w:pPr>
              <w:rPr>
                <w:rFonts w:ascii="Calibri" w:hAnsi="Calibri"/>
                <w:color w:val="000000"/>
                <w:sz w:val="18"/>
              </w:rPr>
            </w:pPr>
            <w:r w:rsidRPr="00A77432">
              <w:rPr>
                <w:rFonts w:ascii="Calibri" w:hAnsi="Calibri"/>
                <w:color w:val="000000"/>
                <w:sz w:val="18"/>
              </w:rPr>
              <w:t>Formy organizacyjne</w:t>
            </w:r>
          </w:p>
          <w:p w:rsidR="00D06A60" w:rsidRPr="00A77432" w:rsidRDefault="00D06A60" w:rsidP="005A07E6">
            <w:pPr>
              <w:rPr>
                <w:rFonts w:ascii="Calibri" w:hAnsi="Calibri"/>
                <w:color w:val="000000"/>
                <w:sz w:val="18"/>
              </w:rPr>
            </w:pPr>
            <w:r w:rsidRPr="00A77432">
              <w:rPr>
                <w:rFonts w:ascii="Calibri" w:hAnsi="Calibri"/>
                <w:color w:val="000000"/>
                <w:sz w:val="18"/>
              </w:rPr>
              <w:t>Zajęcia powinny być prowadzone w formie pracy w grupach lub indywidualnie.</w:t>
            </w:r>
          </w:p>
        </w:tc>
      </w:tr>
      <w:tr w:rsidR="00D06A60" w:rsidRPr="005A07E6" w:rsidTr="00F92842">
        <w:trPr>
          <w:trHeight w:val="414"/>
          <w:jc w:val="center"/>
        </w:trPr>
        <w:tc>
          <w:tcPr>
            <w:tcW w:w="14567" w:type="dxa"/>
            <w:gridSpan w:val="4"/>
            <w:vAlign w:val="center"/>
          </w:tcPr>
          <w:p w:rsidR="00D06A60" w:rsidRPr="00A77432" w:rsidRDefault="00D06A60" w:rsidP="005A07E6">
            <w:pPr>
              <w:rPr>
                <w:rFonts w:ascii="Calibri" w:hAnsi="Calibri"/>
                <w:color w:val="000000"/>
                <w:sz w:val="18"/>
              </w:rPr>
            </w:pPr>
            <w:r w:rsidRPr="00A77432">
              <w:rPr>
                <w:rFonts w:ascii="Calibri" w:hAnsi="Calibri"/>
                <w:color w:val="000000"/>
                <w:sz w:val="18"/>
              </w:rPr>
              <w:t>Propozycje kryteriów oceny i metod sprawdzania efektów kształcenia</w:t>
            </w:r>
          </w:p>
          <w:p w:rsidR="00D06A60" w:rsidRPr="00A77432" w:rsidRDefault="00D06A60" w:rsidP="005A07E6">
            <w:pPr>
              <w:rPr>
                <w:rFonts w:ascii="Calibri" w:hAnsi="Calibri"/>
                <w:color w:val="000000"/>
                <w:sz w:val="18"/>
              </w:rPr>
            </w:pPr>
            <w:r w:rsidRPr="00A77432">
              <w:rPr>
                <w:rFonts w:ascii="Calibri" w:hAnsi="Calibri"/>
                <w:color w:val="000000"/>
                <w:sz w:val="18"/>
              </w:rPr>
              <w:t>Do oceny osiągnięć edukacyjnych uczących się proponuje się przeprowadzenie testu wielokrotnego wyboru oraz testu praktycznego. Ponadto ważnym elementem jest zastosowanie przynajmniej jednego projektu w realizacji treści tego działu.</w:t>
            </w:r>
          </w:p>
        </w:tc>
      </w:tr>
      <w:tr w:rsidR="00D06A60" w:rsidRPr="005A07E6" w:rsidTr="00F92842">
        <w:trPr>
          <w:trHeight w:val="414"/>
          <w:jc w:val="center"/>
        </w:trPr>
        <w:tc>
          <w:tcPr>
            <w:tcW w:w="14567" w:type="dxa"/>
            <w:gridSpan w:val="4"/>
            <w:vAlign w:val="center"/>
          </w:tcPr>
          <w:p w:rsidR="00D06A60" w:rsidRPr="00A77432" w:rsidRDefault="00D06A60" w:rsidP="005A07E6">
            <w:pPr>
              <w:rPr>
                <w:rFonts w:ascii="Calibri" w:hAnsi="Calibri"/>
                <w:color w:val="000000"/>
                <w:sz w:val="18"/>
              </w:rPr>
            </w:pPr>
            <w:r w:rsidRPr="00A77432">
              <w:rPr>
                <w:rFonts w:ascii="Calibri" w:hAnsi="Calibri"/>
                <w:color w:val="000000"/>
                <w:sz w:val="18"/>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0"/>
        <w:jc w:val="both"/>
        <w:rPr>
          <w:rFonts w:cs="Calibri"/>
          <w:b/>
          <w:color w:val="000000"/>
          <w:sz w:val="18"/>
          <w:szCs w:val="24"/>
        </w:rPr>
      </w:pPr>
    </w:p>
    <w:tbl>
      <w:tblPr>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78"/>
        <w:gridCol w:w="1843"/>
        <w:gridCol w:w="1559"/>
        <w:gridCol w:w="5387"/>
      </w:tblGrid>
      <w:tr w:rsidR="00D06A60" w:rsidRPr="005A07E6" w:rsidTr="00F846F6">
        <w:trPr>
          <w:trHeight w:val="271"/>
          <w:jc w:val="center"/>
        </w:trPr>
        <w:tc>
          <w:tcPr>
            <w:tcW w:w="14567" w:type="dxa"/>
            <w:gridSpan w:val="4"/>
            <w:vAlign w:val="center"/>
          </w:tcPr>
          <w:p w:rsidR="00D06A60" w:rsidRPr="00A77432" w:rsidRDefault="00D06A60" w:rsidP="005A07E6">
            <w:pPr>
              <w:pageBreakBefore/>
              <w:jc w:val="both"/>
              <w:rPr>
                <w:rFonts w:ascii="Calibri" w:hAnsi="Calibri" w:cs="Calibri"/>
                <w:b/>
                <w:color w:val="000000"/>
                <w:sz w:val="18"/>
                <w:szCs w:val="20"/>
              </w:rPr>
            </w:pPr>
            <w:r w:rsidRPr="00A77432">
              <w:rPr>
                <w:rFonts w:ascii="Calibri" w:hAnsi="Calibri" w:cs="Calibri"/>
                <w:b/>
                <w:color w:val="000000"/>
                <w:sz w:val="18"/>
                <w:szCs w:val="20"/>
              </w:rPr>
              <w:lastRenderedPageBreak/>
              <w:t>2.3. Prowadzenie działalności gospodarczej</w:t>
            </w:r>
          </w:p>
        </w:tc>
      </w:tr>
      <w:tr w:rsidR="00D06A60" w:rsidRPr="005A07E6" w:rsidTr="00DB37C5">
        <w:trPr>
          <w:trHeight w:val="2016"/>
          <w:jc w:val="center"/>
        </w:trPr>
        <w:tc>
          <w:tcPr>
            <w:tcW w:w="5778"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5387" w:type="dxa"/>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F846F6">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PDG(9)2. zdefiniować pojęcia: profil zaufany, podpis elektroniczny;</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5387" w:type="dxa"/>
            <w:vMerge w:val="restart"/>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-metody elektronicznej weryfikacji tożsamości,</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-e-PUAP,</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-e-Deklaracje,</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-rodzaje urządzeń biurowych i ich obsługa,</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-programy magazynowe, fakturujące i księgowe,</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-obsługa elektroniczna ZUS (Płatnik),</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-wzory pism i umów,</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-KPiR,</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-klasyfikacja kosztów,</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-analiza i optymalizacja kosztów w firmie,</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-obliczanie dochodu,</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-obliczanie podatku dochodowego i VAT,</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-rodzaje i zasady naliczania akcyzy,</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-zasady polityki ochrony danych osobowych,</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-zasady negocjacji handlowych,</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-zasady współpracy z kontrahentami (kredyt kupiecki itp.),</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-zasady marketing-mix,</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-rodzaje promocji i reklamy.</w:t>
            </w:r>
          </w:p>
          <w:p w:rsidR="00D06A60" w:rsidRPr="00A77432" w:rsidRDefault="00D06A60" w:rsidP="005A07E6">
            <w:pPr>
              <w:pStyle w:val="Default"/>
              <w:rPr>
                <w:rFonts w:ascii="Calibri" w:hAnsi="Calibri" w:cs="Calibri"/>
                <w:sz w:val="18"/>
                <w:szCs w:val="20"/>
              </w:rPr>
            </w:pPr>
          </w:p>
        </w:tc>
      </w:tr>
      <w:tr w:rsidR="00D06A60" w:rsidRPr="005A07E6" w:rsidTr="00F846F6">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PDG(9)1. skorzystać z elektronicznych usług administracji publicznej (e-PUAP, e-Deklaracje);</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846F6">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PDG(9)3. obsługiwać biurowe urządzenia techniczne;</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846F6">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PDG(9)4. zastosować programy komputerowe wspomagające prowadzenie handlowej i usługowej działalności gospodarczej;</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846F6">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PDG(8)1. zidentyfikować zasady prowadzenia korespondencji związanej z działalnością gospodarczą;</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846F6">
        <w:trPr>
          <w:trHeight w:val="36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PDG(8)2. sporządzić pisma związane z prowadzeniem działalności gospodarczej;</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846F6">
        <w:trPr>
          <w:trHeight w:val="793"/>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PDG(11)1. zidentyfikować składniki kosztów i przychodów prowadzonej działalności gospodarczej;</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846F6">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PDG(11)2. określić wpływ kosztów i przychodów na wynik finansowy działalności gospodarczej;</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846F6">
        <w:trPr>
          <w:trHeight w:val="25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PDG(11)3. zastosować zasady optymalizacji kosztów i przychodów;</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846F6">
        <w:trPr>
          <w:trHeight w:val="21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PDG(7)6. sporządzić dokumenty niezbędne do ewidencjonowania i rozliczania działalności gospodarczej;</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846F6">
        <w:trPr>
          <w:trHeight w:val="22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PDG(2)2. sporządzać umowy o pracę, zlecenie oraz o dzieło;</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846F6">
        <w:trPr>
          <w:trHeight w:val="22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PDG(2)3. stworzyć wewnętrzne procedury polityki ochrony danych osobowych;</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846F6">
        <w:trPr>
          <w:trHeight w:val="21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PDG(6)2. zorganizować współpracę z kontrahentami w zakresie zaopatrzenia dystrybucji i serwisu.</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846F6">
        <w:trPr>
          <w:trHeight w:val="224"/>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lastRenderedPageBreak/>
              <w:t>PDG(6)3. dobierać partnerów handlowych i finansowych według oferty warunków współpracy.</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846F6">
        <w:trPr>
          <w:trHeight w:val="22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PDG(10)1. zastosować zasady marketing-mix.</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846F6">
        <w:trPr>
          <w:trHeight w:val="51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PDG(10)4. zaplanować budżet na marketing i reklamę własnej działalności gospodarczej.</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846F6">
        <w:trPr>
          <w:trHeight w:val="22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KPS(2)1. być kreatywny i konsekwentny w realizacji zadań.</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846F6">
        <w:trPr>
          <w:trHeight w:val="224"/>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KPS(4)1. być otwarty na zmiany.</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846F6">
        <w:trPr>
          <w:trHeight w:val="45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KPS(9)1. potrafić negocjować warunki porozumień.</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F846F6">
        <w:trPr>
          <w:trHeight w:val="414"/>
          <w:jc w:val="center"/>
        </w:trPr>
        <w:tc>
          <w:tcPr>
            <w:tcW w:w="14567"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 (ćwiczenia)</w:t>
            </w:r>
          </w:p>
          <w:p w:rsidR="00D06A60" w:rsidRPr="00A77432" w:rsidRDefault="00D06A60" w:rsidP="005A07E6">
            <w:pPr>
              <w:jc w:val="both"/>
              <w:rPr>
                <w:rFonts w:ascii="Calibri" w:hAnsi="Calibri" w:cs="Calibri"/>
                <w:bCs/>
                <w:color w:val="000000"/>
                <w:sz w:val="18"/>
                <w:szCs w:val="20"/>
              </w:rPr>
            </w:pPr>
            <w:r w:rsidRPr="00A77432">
              <w:rPr>
                <w:rFonts w:ascii="Calibri" w:hAnsi="Calibri" w:cs="Calibri"/>
                <w:b/>
                <w:bCs/>
                <w:color w:val="000000"/>
                <w:sz w:val="18"/>
                <w:szCs w:val="20"/>
              </w:rPr>
              <w:t>Zadanie:</w:t>
            </w:r>
            <w:r w:rsidRPr="00A77432">
              <w:rPr>
                <w:rFonts w:ascii="Calibri" w:hAnsi="Calibri" w:cs="Calibri"/>
                <w:b/>
                <w:bCs/>
                <w:color w:val="000000"/>
                <w:sz w:val="18"/>
                <w:szCs w:val="20"/>
              </w:rPr>
              <w:br/>
            </w:r>
            <w:r w:rsidRPr="00A77432">
              <w:rPr>
                <w:rFonts w:ascii="Calibri" w:hAnsi="Calibri" w:cs="Calibri"/>
                <w:bCs/>
                <w:color w:val="000000"/>
                <w:sz w:val="18"/>
                <w:szCs w:val="20"/>
              </w:rPr>
              <w:t>Opracuj zbiór</w:t>
            </w:r>
            <w:r w:rsidRPr="00A77432">
              <w:rPr>
                <w:rFonts w:ascii="Calibri" w:hAnsi="Calibri" w:cs="Calibri"/>
                <w:color w:val="000000"/>
                <w:sz w:val="18"/>
                <w:szCs w:val="20"/>
              </w:rPr>
              <w:t xml:space="preserve"> </w:t>
            </w:r>
            <w:r w:rsidRPr="00A77432">
              <w:rPr>
                <w:rFonts w:ascii="Calibri" w:hAnsi="Calibri" w:cs="Calibri"/>
                <w:bCs/>
                <w:color w:val="000000"/>
                <w:sz w:val="18"/>
                <w:szCs w:val="20"/>
              </w:rPr>
              <w:t>procedur dotyczących bezpieczeństwa danych osobowych elektronicznych na stanowisku komputerowym.</w:t>
            </w:r>
          </w:p>
          <w:p w:rsidR="00D06A60" w:rsidRPr="00A77432" w:rsidRDefault="00D06A60" w:rsidP="005A07E6">
            <w:pPr>
              <w:pStyle w:val="Default"/>
              <w:jc w:val="both"/>
              <w:rPr>
                <w:rFonts w:ascii="Calibri" w:hAnsi="Calibri" w:cs="Calibri"/>
                <w:sz w:val="18"/>
                <w:szCs w:val="20"/>
              </w:rPr>
            </w:pPr>
            <w:r w:rsidRPr="00A77432">
              <w:rPr>
                <w:rFonts w:ascii="Calibri" w:hAnsi="Calibri" w:cs="Calibri"/>
                <w:bCs/>
                <w:sz w:val="18"/>
                <w:szCs w:val="20"/>
              </w:rPr>
              <w:t>Zadanie powinno być wykonywane w grupach pod kierunkiem wybranego lidera. Grupy powinny zaprezentować swoje opracowania w formie prezentacji multimedialnej (powerpoint, prezi). Po prezentacji, powinna być przeprowadzona dyskusja pod kierunkiem nauczyciela lub eksperta w celu zweryfikowania przedstawionych propozycji i ustalenia wspólnych procedur zgodnych z prawem.</w:t>
            </w:r>
          </w:p>
        </w:tc>
      </w:tr>
      <w:tr w:rsidR="00D06A60" w:rsidRPr="005A07E6" w:rsidTr="00F846F6">
        <w:trPr>
          <w:trHeight w:val="414"/>
          <w:jc w:val="center"/>
        </w:trPr>
        <w:tc>
          <w:tcPr>
            <w:tcW w:w="14567" w:type="dxa"/>
            <w:gridSpan w:val="4"/>
            <w:vAlign w:val="center"/>
          </w:tcPr>
          <w:p w:rsidR="00D06A60" w:rsidRPr="00A77432" w:rsidRDefault="00D06A60" w:rsidP="005A07E6">
            <w:pPr>
              <w:rPr>
                <w:rFonts w:ascii="Calibri" w:hAnsi="Calibri"/>
                <w:color w:val="000000"/>
                <w:sz w:val="18"/>
              </w:rPr>
            </w:pPr>
            <w:r w:rsidRPr="00A77432">
              <w:rPr>
                <w:rFonts w:ascii="Calibri" w:hAnsi="Calibri"/>
                <w:color w:val="000000"/>
                <w:sz w:val="18"/>
              </w:rPr>
              <w:t>Warunki osiągania efektów kształcenia w tym środki dydaktyczne, metody, formy organizacyjne</w:t>
            </w:r>
          </w:p>
          <w:p w:rsidR="00D06A60" w:rsidRPr="00A77432" w:rsidRDefault="00D06A60" w:rsidP="005A07E6">
            <w:pPr>
              <w:rPr>
                <w:rFonts w:ascii="Calibri" w:hAnsi="Calibri"/>
                <w:color w:val="000000"/>
                <w:sz w:val="18"/>
              </w:rPr>
            </w:pPr>
            <w:r w:rsidRPr="00A77432">
              <w:rPr>
                <w:rFonts w:ascii="Calibri" w:hAnsi="Calibri"/>
                <w:color w:val="000000"/>
                <w:sz w:val="18"/>
              </w:rPr>
              <w:t>Zajęcia można realizować w w sali lekcyjnej bez podziału na grupy.</w:t>
            </w:r>
          </w:p>
          <w:p w:rsidR="00D06A60" w:rsidRPr="00A77432" w:rsidRDefault="00D06A60" w:rsidP="005A07E6">
            <w:pPr>
              <w:rPr>
                <w:rFonts w:ascii="Calibri" w:hAnsi="Calibri"/>
                <w:color w:val="000000"/>
                <w:sz w:val="18"/>
              </w:rPr>
            </w:pPr>
            <w:r w:rsidRPr="00A77432">
              <w:rPr>
                <w:rFonts w:ascii="Calibri" w:hAnsi="Calibri"/>
                <w:color w:val="000000"/>
                <w:sz w:val="18"/>
              </w:rPr>
              <w:t>Środki dydaktyczne</w:t>
            </w:r>
          </w:p>
          <w:p w:rsidR="00D06A60" w:rsidRPr="00A77432" w:rsidRDefault="00D06A60" w:rsidP="005A07E6">
            <w:pPr>
              <w:rPr>
                <w:rFonts w:ascii="Calibri" w:hAnsi="Calibri"/>
                <w:color w:val="000000"/>
                <w:sz w:val="18"/>
              </w:rPr>
            </w:pPr>
            <w:r w:rsidRPr="00A77432">
              <w:rPr>
                <w:rFonts w:ascii="Calibri" w:hAnsi="Calibri"/>
                <w:color w:val="000000"/>
                <w:sz w:val="18"/>
              </w:rPr>
              <w:t>W sali lekcyjnej, w której prowadzone będą zajęcia edukacyjne powinny się znajdować: zbiory przepisów prawa w zakresie działalności gospodarczej i prawa pracy, druki umów, deklaracje podatkowe oraz książki do ewidencji działalności gospodarczej w formie papierowej lub elektronicznej.</w:t>
            </w:r>
          </w:p>
          <w:p w:rsidR="00D06A60" w:rsidRPr="00A77432" w:rsidRDefault="00D06A60" w:rsidP="005A07E6">
            <w:pPr>
              <w:rPr>
                <w:rFonts w:ascii="Calibri" w:hAnsi="Calibri"/>
                <w:color w:val="000000"/>
                <w:sz w:val="18"/>
              </w:rPr>
            </w:pPr>
            <w:r w:rsidRPr="00A77432">
              <w:rPr>
                <w:rFonts w:ascii="Calibri" w:hAnsi="Calibri"/>
                <w:color w:val="000000"/>
                <w:sz w:val="18"/>
              </w:rPr>
              <w:t>Komputery z dostępem do Internetu (1 stanowisko dla dwóch uczniów). Komputer (notebook) dla nauczyciela i projektor multimedialny.</w:t>
            </w:r>
          </w:p>
          <w:p w:rsidR="00D06A60" w:rsidRPr="00A77432" w:rsidRDefault="00D06A60" w:rsidP="005A07E6">
            <w:pPr>
              <w:rPr>
                <w:rFonts w:ascii="Calibri" w:hAnsi="Calibri"/>
                <w:color w:val="000000"/>
                <w:sz w:val="18"/>
              </w:rPr>
            </w:pPr>
            <w:r w:rsidRPr="00A77432">
              <w:rPr>
                <w:rFonts w:ascii="Calibri" w:hAnsi="Calibri"/>
                <w:color w:val="000000"/>
                <w:sz w:val="18"/>
              </w:rPr>
              <w:t>Zestawy ćwiczeń dla uczniów.</w:t>
            </w:r>
          </w:p>
          <w:p w:rsidR="00D06A60" w:rsidRPr="00A77432" w:rsidRDefault="00D06A60" w:rsidP="005A07E6">
            <w:pPr>
              <w:rPr>
                <w:rFonts w:ascii="Calibri" w:hAnsi="Calibri"/>
                <w:color w:val="000000"/>
                <w:sz w:val="18"/>
              </w:rPr>
            </w:pPr>
            <w:r w:rsidRPr="00A77432">
              <w:rPr>
                <w:rFonts w:ascii="Calibri" w:hAnsi="Calibri"/>
                <w:color w:val="000000"/>
                <w:sz w:val="18"/>
              </w:rPr>
              <w:t>Zalecane metody dydaktyczne</w:t>
            </w:r>
          </w:p>
          <w:p w:rsidR="00D06A60" w:rsidRPr="00A77432" w:rsidRDefault="00D06A60" w:rsidP="005A07E6">
            <w:pPr>
              <w:rPr>
                <w:rFonts w:ascii="Calibri" w:hAnsi="Calibri"/>
                <w:color w:val="000000"/>
                <w:sz w:val="18"/>
              </w:rPr>
            </w:pPr>
            <w:r w:rsidRPr="00A77432">
              <w:rPr>
                <w:rFonts w:ascii="Calibri" w:hAnsi="Calibri"/>
                <w:color w:val="000000"/>
                <w:sz w:val="18"/>
              </w:rPr>
              <w:t>Dominującymi metodami kształcenia powinny być metody podające (wykład, opis, pokaz), problemowe oraz praktyczne (ćwiczenia, projekty).</w:t>
            </w:r>
          </w:p>
          <w:p w:rsidR="00D06A60" w:rsidRPr="00A77432" w:rsidRDefault="00D06A60" w:rsidP="005A07E6">
            <w:pPr>
              <w:rPr>
                <w:rFonts w:ascii="Calibri" w:hAnsi="Calibri"/>
                <w:color w:val="000000"/>
                <w:sz w:val="18"/>
              </w:rPr>
            </w:pPr>
            <w:r w:rsidRPr="00A77432">
              <w:rPr>
                <w:rFonts w:ascii="Calibri" w:hAnsi="Calibri"/>
                <w:color w:val="000000"/>
                <w:sz w:val="18"/>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olor w:val="000000"/>
                <w:sz w:val="18"/>
              </w:rPr>
              <w:t>Zajęcia powinny być prowadzone w formie pracy w grupach i indywidualnie.</w:t>
            </w:r>
          </w:p>
        </w:tc>
      </w:tr>
      <w:tr w:rsidR="00D06A60" w:rsidRPr="005A07E6" w:rsidTr="00F846F6">
        <w:trPr>
          <w:trHeight w:val="414"/>
          <w:jc w:val="center"/>
        </w:trPr>
        <w:tc>
          <w:tcPr>
            <w:tcW w:w="14567"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przeprowadzenie testu wielokrotnego wyboru oraz testu praktycznego. Ponadto ważnym elementem jest zastosowanie przynajmniej jednego projektu w realizacji treści tego działu.</w:t>
            </w:r>
          </w:p>
        </w:tc>
      </w:tr>
      <w:tr w:rsidR="00D06A60" w:rsidRPr="005A07E6" w:rsidTr="00F846F6">
        <w:trPr>
          <w:trHeight w:val="414"/>
          <w:jc w:val="center"/>
        </w:trPr>
        <w:tc>
          <w:tcPr>
            <w:tcW w:w="14567"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color w:val="000000"/>
                <w:sz w:val="18"/>
                <w:szCs w:val="20"/>
              </w:rPr>
              <w:t>Formy indywidualizacji pracy uczniów</w:t>
            </w:r>
            <w:r w:rsidRPr="00A77432">
              <w:rPr>
                <w:rFonts w:ascii="Calibri" w:hAnsi="Calibri" w:cs="Calibri"/>
                <w:color w:val="000000"/>
                <w:sz w:val="18"/>
                <w:szCs w:val="20"/>
              </w:rPr>
              <w:t xml:space="preserve"> uwzględniające:</w:t>
            </w:r>
          </w:p>
          <w:p w:rsidR="00D06A60" w:rsidRPr="00A77432" w:rsidRDefault="00D06A60" w:rsidP="005A07E6">
            <w:pPr>
              <w:jc w:val="both"/>
              <w:rPr>
                <w:rFonts w:ascii="Calibri" w:hAnsi="Calibri" w:cs="Calibri"/>
                <w:color w:val="000000"/>
                <w:sz w:val="18"/>
                <w:szCs w:val="20"/>
              </w:rPr>
            </w:pPr>
            <w:r w:rsidRPr="00A77432">
              <w:rPr>
                <w:rFonts w:ascii="Calibri" w:hAnsi="Calibri"/>
                <w:color w:val="000000"/>
                <w:sz w:val="18"/>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0"/>
        <w:jc w:val="both"/>
        <w:rPr>
          <w:rFonts w:cs="Calibri"/>
          <w:b/>
          <w:color w:val="000000"/>
          <w:sz w:val="18"/>
          <w:szCs w:val="24"/>
        </w:rPr>
      </w:pPr>
    </w:p>
    <w:p w:rsidR="00215ADC" w:rsidRPr="00A77432" w:rsidRDefault="00D06A60" w:rsidP="00C863F2">
      <w:pPr>
        <w:pStyle w:val="Akapitzlist"/>
        <w:numPr>
          <w:ilvl w:val="0"/>
          <w:numId w:val="8"/>
        </w:numPr>
        <w:spacing w:after="0" w:line="240" w:lineRule="auto"/>
        <w:ind w:left="284" w:hanging="218"/>
        <w:jc w:val="both"/>
        <w:rPr>
          <w:rFonts w:cs="Calibri"/>
          <w:b/>
          <w:color w:val="000000"/>
          <w:sz w:val="18"/>
        </w:rPr>
      </w:pPr>
      <w:r w:rsidRPr="00A77432">
        <w:rPr>
          <w:rFonts w:cs="Calibri"/>
          <w:color w:val="000000"/>
          <w:sz w:val="18"/>
        </w:rPr>
        <w:br w:type="page"/>
      </w:r>
      <w:r w:rsidRPr="00A77432">
        <w:rPr>
          <w:rFonts w:cs="Calibri"/>
          <w:b/>
          <w:color w:val="000000"/>
          <w:sz w:val="18"/>
        </w:rPr>
        <w:lastRenderedPageBreak/>
        <w:t>Elektrotechnika i elektronika</w:t>
      </w:r>
    </w:p>
    <w:p w:rsidR="00D06A60" w:rsidRPr="00A77432" w:rsidRDefault="00D06A60" w:rsidP="00C863F2">
      <w:pPr>
        <w:pStyle w:val="Akapitzlist"/>
        <w:numPr>
          <w:ilvl w:val="1"/>
          <w:numId w:val="13"/>
        </w:numPr>
        <w:spacing w:after="0" w:line="240" w:lineRule="auto"/>
        <w:jc w:val="both"/>
        <w:rPr>
          <w:rFonts w:cs="Calibri"/>
          <w:color w:val="000000"/>
          <w:sz w:val="18"/>
          <w:szCs w:val="24"/>
        </w:rPr>
      </w:pPr>
      <w:r w:rsidRPr="00A77432">
        <w:rPr>
          <w:rFonts w:cs="Calibri"/>
          <w:color w:val="000000"/>
          <w:sz w:val="18"/>
          <w:szCs w:val="24"/>
        </w:rPr>
        <w:t>Wiadomości podstawowe</w:t>
      </w:r>
    </w:p>
    <w:p w:rsidR="00D06A60" w:rsidRPr="00A77432" w:rsidRDefault="00D06A60" w:rsidP="00C863F2">
      <w:pPr>
        <w:pStyle w:val="Akapitzlist"/>
        <w:numPr>
          <w:ilvl w:val="1"/>
          <w:numId w:val="13"/>
        </w:numPr>
        <w:spacing w:after="0" w:line="240" w:lineRule="auto"/>
        <w:jc w:val="both"/>
        <w:rPr>
          <w:rFonts w:cs="Calibri"/>
          <w:color w:val="000000"/>
          <w:sz w:val="18"/>
          <w:szCs w:val="24"/>
        </w:rPr>
      </w:pPr>
      <w:r w:rsidRPr="00A77432">
        <w:rPr>
          <w:rFonts w:cs="Calibri"/>
          <w:color w:val="000000"/>
          <w:sz w:val="18"/>
          <w:szCs w:val="24"/>
        </w:rPr>
        <w:t>Liniowe obwody prądu stałego</w:t>
      </w:r>
    </w:p>
    <w:p w:rsidR="00D06A60" w:rsidRPr="00A77432" w:rsidRDefault="00D06A60" w:rsidP="00C863F2">
      <w:pPr>
        <w:pStyle w:val="Akapitzlist"/>
        <w:numPr>
          <w:ilvl w:val="1"/>
          <w:numId w:val="13"/>
        </w:numPr>
        <w:spacing w:after="0" w:line="240" w:lineRule="auto"/>
        <w:jc w:val="both"/>
        <w:rPr>
          <w:rFonts w:cs="Calibri"/>
          <w:color w:val="000000"/>
          <w:sz w:val="18"/>
          <w:szCs w:val="24"/>
        </w:rPr>
      </w:pPr>
      <w:r w:rsidRPr="00A77432">
        <w:rPr>
          <w:rFonts w:cs="Calibri"/>
          <w:color w:val="000000"/>
          <w:sz w:val="18"/>
          <w:szCs w:val="24"/>
        </w:rPr>
        <w:t>Liniowe obwody prądu sinusoidalnego</w:t>
      </w:r>
    </w:p>
    <w:p w:rsidR="00D06A60" w:rsidRPr="00A77432" w:rsidRDefault="00D06A60" w:rsidP="00C863F2">
      <w:pPr>
        <w:pStyle w:val="Akapitzlist"/>
        <w:numPr>
          <w:ilvl w:val="1"/>
          <w:numId w:val="13"/>
        </w:numPr>
        <w:spacing w:after="0" w:line="240" w:lineRule="auto"/>
        <w:jc w:val="both"/>
        <w:rPr>
          <w:rFonts w:cs="Calibri"/>
          <w:color w:val="000000"/>
          <w:sz w:val="18"/>
          <w:szCs w:val="24"/>
        </w:rPr>
      </w:pPr>
      <w:r w:rsidRPr="00A77432">
        <w:rPr>
          <w:rFonts w:cs="Calibri"/>
          <w:color w:val="000000"/>
          <w:sz w:val="18"/>
          <w:szCs w:val="24"/>
        </w:rPr>
        <w:t>Elementy półprzewodnikowe i optoelektroniczne</w:t>
      </w:r>
    </w:p>
    <w:p w:rsidR="00D06A60" w:rsidRPr="00A77432" w:rsidRDefault="00D06A60" w:rsidP="00C863F2">
      <w:pPr>
        <w:pStyle w:val="Akapitzlist"/>
        <w:numPr>
          <w:ilvl w:val="1"/>
          <w:numId w:val="13"/>
        </w:numPr>
        <w:spacing w:after="0" w:line="240" w:lineRule="auto"/>
        <w:jc w:val="both"/>
        <w:rPr>
          <w:rFonts w:cs="Calibri"/>
          <w:color w:val="000000"/>
          <w:sz w:val="18"/>
          <w:szCs w:val="24"/>
        </w:rPr>
      </w:pPr>
      <w:r w:rsidRPr="00A77432">
        <w:rPr>
          <w:rFonts w:cs="Calibri"/>
          <w:color w:val="000000"/>
          <w:sz w:val="18"/>
          <w:szCs w:val="24"/>
        </w:rPr>
        <w:t>Analogowe układy elektroniczne</w:t>
      </w:r>
    </w:p>
    <w:p w:rsidR="00D06A60" w:rsidRPr="00A77432" w:rsidRDefault="00D06A60" w:rsidP="00C863F2">
      <w:pPr>
        <w:pStyle w:val="Akapitzlist"/>
        <w:numPr>
          <w:ilvl w:val="1"/>
          <w:numId w:val="13"/>
        </w:numPr>
        <w:spacing w:after="0" w:line="240" w:lineRule="auto"/>
        <w:jc w:val="both"/>
        <w:rPr>
          <w:rFonts w:cs="Calibri"/>
          <w:color w:val="000000"/>
          <w:sz w:val="18"/>
          <w:szCs w:val="24"/>
        </w:rPr>
      </w:pPr>
      <w:r w:rsidRPr="00A77432">
        <w:rPr>
          <w:rFonts w:cs="Calibri"/>
          <w:color w:val="000000"/>
          <w:sz w:val="18"/>
          <w:szCs w:val="24"/>
        </w:rPr>
        <w:t>Cyfrowe układy elektroniczne</w:t>
      </w:r>
    </w:p>
    <w:p w:rsidR="00D06A60" w:rsidRPr="00A77432" w:rsidRDefault="00D06A60" w:rsidP="005A07E6">
      <w:pPr>
        <w:rPr>
          <w:rFonts w:ascii="Calibri" w:hAnsi="Calibri"/>
          <w:color w:val="000000"/>
          <w:sz w:val="18"/>
          <w:szCs w:val="16"/>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0410BB">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3.1. Wiadomości podstawowe</w:t>
            </w:r>
          </w:p>
        </w:tc>
      </w:tr>
      <w:tr w:rsidR="00D06A60" w:rsidRPr="005A07E6" w:rsidTr="00DB37C5">
        <w:trPr>
          <w:trHeight w:val="1530"/>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0410BB">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PKZ(E.a)(1)1. posługiwać się pojęciami dotyczącymi jednostek układu SI oraz stosowanych w elektrotechnice i elektronice: podstawowe i pochodne, główne i pokrewne, notacja wykładnicza;</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Podstawowe pojęcia</w:t>
            </w:r>
            <w:r w:rsidRPr="00A77432">
              <w:rPr>
                <w:rStyle w:val="Odwoaniedokomentarza"/>
                <w:rFonts w:ascii="Calibri" w:hAnsi="Calibri" w:cs="Calibri"/>
                <w:sz w:val="18"/>
                <w:szCs w:val="20"/>
              </w:rPr>
              <w:t xml:space="preserve"> s</w:t>
            </w:r>
            <w:r w:rsidRPr="00A77432">
              <w:rPr>
                <w:rFonts w:ascii="Calibri" w:hAnsi="Calibri" w:cs="Calibri"/>
                <w:sz w:val="18"/>
                <w:szCs w:val="20"/>
              </w:rPr>
              <w:t>tosowane w elektrotechnice i elektronice: obwód, schemat obwodu, węzeł, gałąź, zacisk, odbiornik, wymuszenie i odpowiedź, przewodnik, prąd elektryczny, gęstość prądu elektrycznego, rezystancja, rezystywność, konduktancja, konduktywność, napięcie, zwroty prądów i napięć (strzałkowanie).</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Jednostki układu SI oraz stosowane w elektrotechnice i elektronice.</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Elementy struktury obwodu elektrycznego.</w:t>
            </w:r>
          </w:p>
        </w:tc>
      </w:tr>
      <w:tr w:rsidR="00D06A60" w:rsidRPr="005A07E6" w:rsidTr="000410BB">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PKZ(E.a)(1)2. posługiwać się pojęciami dotyczącymi obwodów elektrycznych i elektronicznych;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410BB">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PKZ(E.a)(6) rozpoznać na schemacie</w:t>
            </w:r>
            <w:r w:rsidRPr="00A77432">
              <w:rPr>
                <w:rStyle w:val="Odwoaniedokomentarza"/>
                <w:rFonts w:ascii="Calibri" w:hAnsi="Calibri" w:cs="Calibri"/>
                <w:sz w:val="18"/>
                <w:szCs w:val="20"/>
              </w:rPr>
              <w:t xml:space="preserve"> o</w:t>
            </w:r>
            <w:r w:rsidRPr="00A77432">
              <w:rPr>
                <w:rFonts w:ascii="Calibri" w:hAnsi="Calibri" w:cs="Calibri"/>
                <w:sz w:val="18"/>
                <w:szCs w:val="20"/>
              </w:rPr>
              <w:t>bwodu wymuszenia oraz odbiorniki.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410BB">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pStyle w:val="Default"/>
              <w:jc w:val="both"/>
              <w:rPr>
                <w:rFonts w:ascii="Calibri" w:hAnsi="Calibri" w:cs="Calibri"/>
                <w:b/>
                <w:bCs/>
                <w:sz w:val="18"/>
                <w:szCs w:val="20"/>
              </w:rPr>
            </w:pPr>
            <w:r w:rsidRPr="00A77432">
              <w:rPr>
                <w:rFonts w:ascii="Calibri" w:hAnsi="Calibri" w:cs="Calibri"/>
                <w:b/>
                <w:bCs/>
                <w:sz w:val="18"/>
                <w:szCs w:val="20"/>
              </w:rPr>
              <w:t>1. Zamiana jednostek</w:t>
            </w:r>
          </w:p>
          <w:p w:rsidR="00D06A60" w:rsidRPr="00A77432" w:rsidRDefault="00D06A60" w:rsidP="005A07E6">
            <w:pPr>
              <w:pStyle w:val="Default"/>
              <w:jc w:val="both"/>
              <w:rPr>
                <w:rFonts w:ascii="Calibri" w:hAnsi="Calibri" w:cs="Calibri"/>
                <w:sz w:val="18"/>
                <w:szCs w:val="20"/>
              </w:rPr>
            </w:pPr>
            <w:r w:rsidRPr="00A77432">
              <w:rPr>
                <w:rFonts w:ascii="Calibri" w:hAnsi="Calibri" w:cs="Calibri"/>
                <w:sz w:val="18"/>
                <w:szCs w:val="20"/>
              </w:rPr>
              <w:t>Podane wyniki pomiarów wielkości fizycznych wyraź w innych jednostkach.</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200 MW = _________________ GW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10 V = _________________ kV</w:t>
            </w:r>
          </w:p>
          <w:p w:rsidR="00D06A60" w:rsidRPr="00A77432" w:rsidRDefault="00D06A60" w:rsidP="005A07E6">
            <w:pPr>
              <w:pStyle w:val="Default"/>
              <w:jc w:val="both"/>
              <w:rPr>
                <w:rFonts w:ascii="Calibri" w:hAnsi="Calibri" w:cs="Calibri"/>
                <w:b/>
                <w:bCs/>
                <w:sz w:val="18"/>
                <w:szCs w:val="20"/>
              </w:rPr>
            </w:pPr>
            <w:r w:rsidRPr="00A77432">
              <w:rPr>
                <w:rFonts w:ascii="Calibri" w:hAnsi="Calibri" w:cs="Calibri"/>
                <w:b/>
                <w:bCs/>
                <w:sz w:val="18"/>
                <w:szCs w:val="20"/>
              </w:rPr>
              <w:t xml:space="preserve">2. Określanie liczby węzłów, liczby oraz rodzajów wymuszeń, strzałkowanie prądów i napięć </w:t>
            </w:r>
          </w:p>
          <w:p w:rsidR="00D06A60" w:rsidRPr="00A77432" w:rsidRDefault="00D06A60" w:rsidP="005A07E6">
            <w:pPr>
              <w:pStyle w:val="Default"/>
              <w:jc w:val="both"/>
              <w:rPr>
                <w:rFonts w:ascii="Calibri" w:hAnsi="Calibri" w:cs="Calibri"/>
                <w:bCs/>
                <w:sz w:val="18"/>
                <w:szCs w:val="20"/>
              </w:rPr>
            </w:pPr>
            <w:r w:rsidRPr="00A77432">
              <w:rPr>
                <w:rFonts w:ascii="Calibri" w:hAnsi="Calibri" w:cs="Calibri"/>
                <w:bCs/>
                <w:sz w:val="18"/>
                <w:szCs w:val="20"/>
              </w:rPr>
              <w:t>W oparciu o schemat obwodu określ liczbę węzłów, liczbę oraz typy wymuszeń. Na schemacie obwodu zastrzałkuj prądy i napięcia.</w:t>
            </w:r>
          </w:p>
          <w:p w:rsidR="00D06A60" w:rsidRPr="00A77432" w:rsidRDefault="00D06A60" w:rsidP="005A07E6">
            <w:pPr>
              <w:pStyle w:val="Default"/>
              <w:jc w:val="both"/>
              <w:rPr>
                <w:rFonts w:ascii="Calibri" w:hAnsi="Calibri" w:cs="Calibri"/>
                <w:bCs/>
                <w:sz w:val="18"/>
                <w:szCs w:val="20"/>
              </w:rPr>
            </w:pPr>
            <w:r w:rsidRPr="00A77432">
              <w:rPr>
                <w:rFonts w:ascii="Calibri" w:hAnsi="Calibri" w:cs="Calibri"/>
                <w:sz w:val="18"/>
                <w:szCs w:val="20"/>
              </w:rPr>
              <w:object w:dxaOrig="6540" w:dyaOrig="2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02.75pt" o:ole="">
                  <v:imagedata r:id="rId10" o:title=""/>
                </v:shape>
                <o:OLEObject Type="Embed" ProgID="PBrush" ShapeID="_x0000_i1025" DrawAspect="Content" ObjectID="_1580293489" r:id="rId11"/>
              </w:object>
            </w:r>
          </w:p>
        </w:tc>
      </w:tr>
      <w:tr w:rsidR="00D06A60" w:rsidRPr="005A07E6" w:rsidTr="000410BB">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olor w:val="000000"/>
                <w:sz w:val="18"/>
              </w:rPr>
              <w:t>Zajęcia można realizować w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mogą być prowadzone w sali lekcyjnej. W sali lekcyjnej, w której prowadzone będą zajęcia edukacyjne powinny się znajdować: plansze z symbolami wymuszeń oraz elementów obwodu elektrycznego i elektronicznego, plansze z jednostkami układu SI oraz jednostkami stosowanymi w elektrotechnice i elektronice. Dodatkowo w sali lekcyjnej powinien się znajdować komputer z dostępem do Internetu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Zajęcia powinny być prowadzone w formie indywidualnej. </w:t>
            </w:r>
          </w:p>
        </w:tc>
      </w:tr>
      <w:tr w:rsidR="00D06A60" w:rsidRPr="005A07E6" w:rsidTr="000410BB">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kartkówkę bądź test wielokrotnego wyboru z jedną poprawną odpowiedzią.</w:t>
            </w:r>
          </w:p>
        </w:tc>
      </w:tr>
      <w:tr w:rsidR="00D06A60" w:rsidRPr="005A07E6" w:rsidTr="000410BB">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w:t>
            </w:r>
            <w:r w:rsidRPr="00A77432">
              <w:rPr>
                <w:rFonts w:ascii="Calibri" w:hAnsi="Calibri" w:cs="Calibri"/>
                <w:b/>
                <w:color w:val="000000"/>
                <w:sz w:val="18"/>
                <w:szCs w:val="20"/>
              </w:rPr>
              <w:t>uwzględniające:</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rPr>
          <w:rFonts w:ascii="Calibri" w:hAnsi="Calibri"/>
          <w:color w:val="000000"/>
          <w:sz w:val="18"/>
        </w:rPr>
      </w:pPr>
    </w:p>
    <w:p w:rsidR="00D06A60" w:rsidRPr="00A77432" w:rsidRDefault="00D06A60" w:rsidP="005A07E6">
      <w:pPr>
        <w:rPr>
          <w:rFonts w:ascii="Calibri" w:hAnsi="Calibri"/>
          <w:color w:val="000000"/>
          <w:sz w:val="18"/>
        </w:rPr>
      </w:pPr>
      <w:r w:rsidRPr="00A77432">
        <w:rPr>
          <w:rFonts w:ascii="Calibri" w:hAnsi="Calibri"/>
          <w:color w:val="000000"/>
          <w:sz w:val="18"/>
        </w:rPr>
        <w:br w:type="page"/>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763368">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color w:val="000000"/>
                <w:sz w:val="18"/>
                <w:szCs w:val="20"/>
              </w:rPr>
              <w:br w:type="page"/>
            </w:r>
            <w:r w:rsidRPr="00A77432">
              <w:rPr>
                <w:rFonts w:ascii="Calibri" w:hAnsi="Calibri" w:cs="Calibri"/>
                <w:b/>
                <w:bCs/>
                <w:color w:val="000000"/>
                <w:sz w:val="18"/>
                <w:szCs w:val="20"/>
              </w:rPr>
              <w:t>3.2. Liniowe obwody prądu stałego</w:t>
            </w:r>
          </w:p>
        </w:tc>
      </w:tr>
      <w:tr w:rsidR="00D06A60" w:rsidRPr="005A07E6" w:rsidTr="00DB37C5">
        <w:trPr>
          <w:trHeight w:val="1792"/>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763368">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PKZ(E.a)(2) zdefiniować napięcie;</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Prąd elektryczny, napięcie, prawa Kirchhoffa i prawo Ohma.</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Rezystancja zastępcza układu szeregowego, równoległego i mieszanego.</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Dzielnik prądowy i napięciowy.</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Metoda kolejnych przekształceń, metoda superpozycji, twierdzenie Thevenina.</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Moc czynna w obwodach prądu stałego, bilans mocy czynnej, dopasowanie odbiornika do rzeczywistego źródła napięcia stałego, sprawność układu.</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Analiza obwodów prądu stałego z wykorzystaniem symulacji komputerowej.</w:t>
            </w:r>
          </w:p>
        </w:tc>
      </w:tr>
      <w:tr w:rsidR="00D06A60" w:rsidRPr="005A07E6" w:rsidTr="00763368">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PKZ(E.a)(5)1. zastosować I i II prawo Kirchoffa oraz prawo Ohma;</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63368">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PKZ(E.a)(5)2. wyznaczyć rezystancję zastępczą;</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63368">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PKZ(E.a)(5)3. zapisać dzielnik prądowy i napięciowy;</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63368">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PKZ(E.a)(5)4. stosować metodę kolejnych przekształceń oraz metodę superpozycji do wyznaczenia rozpływu prądów w obwodzie oraz spadków napięć na elementach;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63368">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PKZ(E.a)(5)5. stosować twierdzenie Thevenina do zastępowania połączenia równoległego dwóch rzeczywistych źródeł napięcia;</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63368">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PKZ(E.a)(5)6. stosować definicję mocy czynnej do sprawdzenia bilansu mocy czynnej, wyznaczania dopasowania odbiornika do rzeczywistego źródła napięcia oraz sprawności układu;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63368">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PKZ(E.a)(6) rozpoznać elementy układu elektrycznego na podstawie symbolu i opisu;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63368">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PKZ(E.a)(18), PKZ(E.c)(9) zastosować oprogramowanie komputerowe do wyznaczenia szukanych parametrów liniowego obwodu elektrycznego prądu stałego.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63368">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pStyle w:val="Default"/>
              <w:jc w:val="both"/>
              <w:rPr>
                <w:rFonts w:ascii="Calibri" w:hAnsi="Calibri" w:cs="Calibri"/>
                <w:b/>
                <w:bCs/>
                <w:sz w:val="18"/>
                <w:szCs w:val="20"/>
              </w:rPr>
            </w:pPr>
            <w:r w:rsidRPr="00A77432">
              <w:rPr>
                <w:rFonts w:ascii="Calibri" w:hAnsi="Calibri" w:cs="Calibri"/>
                <w:b/>
                <w:bCs/>
                <w:sz w:val="18"/>
                <w:szCs w:val="20"/>
              </w:rPr>
              <w:t>1. Wyznaczanie rozpływu prądów w obwodzie oraz spadków napięć na elementach</w:t>
            </w:r>
          </w:p>
          <w:p w:rsidR="00D06A60" w:rsidRPr="00A77432" w:rsidRDefault="00D06A60" w:rsidP="005A07E6">
            <w:pPr>
              <w:pStyle w:val="Default"/>
              <w:jc w:val="both"/>
              <w:rPr>
                <w:rFonts w:ascii="Calibri" w:hAnsi="Calibri" w:cs="Calibri"/>
                <w:sz w:val="18"/>
                <w:szCs w:val="20"/>
              </w:rPr>
            </w:pPr>
            <w:r w:rsidRPr="00A77432">
              <w:rPr>
                <w:rFonts w:ascii="Calibri" w:hAnsi="Calibri" w:cs="Calibri"/>
                <w:sz w:val="18"/>
                <w:szCs w:val="20"/>
              </w:rPr>
              <w:t>Oblicz rozpływ prądów w obwodzie oraz spadki napięć na poszczególnych rezystorach, jeżeli E=5,12V, R</w:t>
            </w:r>
            <w:r w:rsidRPr="00A77432">
              <w:rPr>
                <w:rFonts w:ascii="Calibri" w:hAnsi="Calibri" w:cs="Calibri"/>
                <w:sz w:val="18"/>
                <w:szCs w:val="20"/>
                <w:vertAlign w:val="subscript"/>
              </w:rPr>
              <w:t>1</w:t>
            </w:r>
            <w:r w:rsidRPr="00A77432">
              <w:rPr>
                <w:rFonts w:ascii="Calibri" w:hAnsi="Calibri" w:cs="Calibri"/>
                <w:sz w:val="18"/>
                <w:szCs w:val="20"/>
              </w:rPr>
              <w:t>=1Ω, R</w:t>
            </w:r>
            <w:r w:rsidRPr="00A77432">
              <w:rPr>
                <w:rFonts w:ascii="Calibri" w:hAnsi="Calibri" w:cs="Calibri"/>
                <w:sz w:val="18"/>
                <w:szCs w:val="20"/>
                <w:vertAlign w:val="subscript"/>
              </w:rPr>
              <w:t>2</w:t>
            </w:r>
            <w:r w:rsidRPr="00A77432">
              <w:rPr>
                <w:rFonts w:ascii="Calibri" w:hAnsi="Calibri" w:cs="Calibri"/>
                <w:sz w:val="18"/>
                <w:szCs w:val="20"/>
              </w:rPr>
              <w:t>=2Ω, R</w:t>
            </w:r>
            <w:r w:rsidRPr="00A77432">
              <w:rPr>
                <w:rFonts w:ascii="Calibri" w:hAnsi="Calibri" w:cs="Calibri"/>
                <w:sz w:val="18"/>
                <w:szCs w:val="20"/>
                <w:vertAlign w:val="subscript"/>
              </w:rPr>
              <w:t>3</w:t>
            </w:r>
            <w:r w:rsidRPr="00A77432">
              <w:rPr>
                <w:rFonts w:ascii="Calibri" w:hAnsi="Calibri" w:cs="Calibri"/>
                <w:sz w:val="18"/>
                <w:szCs w:val="20"/>
              </w:rPr>
              <w:t>=3Ω, R</w:t>
            </w:r>
            <w:r w:rsidRPr="00A77432">
              <w:rPr>
                <w:rFonts w:ascii="Calibri" w:hAnsi="Calibri" w:cs="Calibri"/>
                <w:sz w:val="18"/>
                <w:szCs w:val="20"/>
                <w:vertAlign w:val="subscript"/>
              </w:rPr>
              <w:t>4</w:t>
            </w:r>
            <w:r w:rsidRPr="00A77432">
              <w:rPr>
                <w:rFonts w:ascii="Calibri" w:hAnsi="Calibri" w:cs="Calibri"/>
                <w:sz w:val="18"/>
                <w:szCs w:val="20"/>
              </w:rPr>
              <w:t>=4Ω.</w:t>
            </w:r>
          </w:p>
          <w:p w:rsidR="00D06A60" w:rsidRPr="00A77432" w:rsidRDefault="0019645B" w:rsidP="005A07E6">
            <w:pPr>
              <w:pStyle w:val="Default"/>
              <w:jc w:val="both"/>
              <w:rPr>
                <w:rFonts w:ascii="Calibri" w:hAnsi="Calibri" w:cs="Calibri"/>
                <w:b/>
                <w:bCs/>
                <w:sz w:val="18"/>
                <w:szCs w:val="20"/>
              </w:rPr>
            </w:pPr>
            <w:r>
              <w:rPr>
                <w:rFonts w:ascii="Calibri" w:hAnsi="Calibri" w:cs="Calibri"/>
                <w:noProof/>
                <w:sz w:val="18"/>
                <w:szCs w:val="20"/>
              </w:rPr>
              <w:lastRenderedPageBreak/>
              <w:drawing>
                <wp:inline distT="0" distB="0" distL="0" distR="0">
                  <wp:extent cx="1466850" cy="781050"/>
                  <wp:effectExtent l="19050" t="0" r="0" b="0"/>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2"/>
                          <a:srcRect/>
                          <a:stretch>
                            <a:fillRect/>
                          </a:stretch>
                        </pic:blipFill>
                        <pic:spPr bwMode="auto">
                          <a:xfrm>
                            <a:off x="0" y="0"/>
                            <a:ext cx="1466850" cy="781050"/>
                          </a:xfrm>
                          <a:prstGeom prst="rect">
                            <a:avLst/>
                          </a:prstGeom>
                          <a:noFill/>
                          <a:ln w="9525">
                            <a:noFill/>
                            <a:miter lim="800000"/>
                            <a:headEnd/>
                            <a:tailEnd/>
                          </a:ln>
                        </pic:spPr>
                      </pic:pic>
                    </a:graphicData>
                  </a:graphic>
                </wp:inline>
              </w:drawing>
            </w:r>
          </w:p>
          <w:p w:rsidR="00D06A60" w:rsidRPr="00A77432" w:rsidRDefault="00D06A60" w:rsidP="005A07E6">
            <w:pPr>
              <w:pStyle w:val="Default"/>
              <w:jc w:val="both"/>
              <w:rPr>
                <w:rFonts w:ascii="Calibri" w:hAnsi="Calibri" w:cs="Calibri"/>
                <w:b/>
                <w:bCs/>
                <w:sz w:val="18"/>
                <w:szCs w:val="20"/>
              </w:rPr>
            </w:pPr>
            <w:r w:rsidRPr="00A77432">
              <w:rPr>
                <w:rFonts w:ascii="Calibri" w:hAnsi="Calibri" w:cs="Calibri"/>
                <w:b/>
                <w:bCs/>
                <w:sz w:val="18"/>
                <w:szCs w:val="20"/>
              </w:rPr>
              <w:t>2. Wyznaczanie mocy czynnej i sprawdzanie bilansu mocy</w:t>
            </w:r>
          </w:p>
          <w:p w:rsidR="00D06A60" w:rsidRPr="00A77432" w:rsidRDefault="00D06A60" w:rsidP="005A07E6">
            <w:pPr>
              <w:pStyle w:val="Default"/>
              <w:jc w:val="both"/>
              <w:rPr>
                <w:rFonts w:ascii="Calibri" w:hAnsi="Calibri" w:cs="Calibri"/>
                <w:sz w:val="18"/>
                <w:szCs w:val="20"/>
              </w:rPr>
            </w:pPr>
            <w:r w:rsidRPr="00A77432">
              <w:rPr>
                <w:rFonts w:ascii="Calibri" w:hAnsi="Calibri" w:cs="Calibri"/>
                <w:sz w:val="18"/>
                <w:szCs w:val="20"/>
              </w:rPr>
              <w:t>Sprawdź bilans mocy czynnej w obwodzie, jeżeli J=2A, R</w:t>
            </w:r>
            <w:r w:rsidRPr="00A77432">
              <w:rPr>
                <w:rFonts w:ascii="Calibri" w:hAnsi="Calibri" w:cs="Calibri"/>
                <w:sz w:val="18"/>
                <w:szCs w:val="20"/>
                <w:vertAlign w:val="subscript"/>
              </w:rPr>
              <w:t>1</w:t>
            </w:r>
            <w:r w:rsidRPr="00A77432">
              <w:rPr>
                <w:rFonts w:ascii="Calibri" w:hAnsi="Calibri" w:cs="Calibri"/>
                <w:sz w:val="18"/>
                <w:szCs w:val="20"/>
              </w:rPr>
              <w:t>=0,2Ω, R</w:t>
            </w:r>
            <w:r w:rsidRPr="00A77432">
              <w:rPr>
                <w:rFonts w:ascii="Calibri" w:hAnsi="Calibri" w:cs="Calibri"/>
                <w:sz w:val="18"/>
                <w:szCs w:val="20"/>
                <w:vertAlign w:val="subscript"/>
              </w:rPr>
              <w:t>2</w:t>
            </w:r>
            <w:r w:rsidRPr="00A77432">
              <w:rPr>
                <w:rFonts w:ascii="Calibri" w:hAnsi="Calibri" w:cs="Calibri"/>
                <w:sz w:val="18"/>
                <w:szCs w:val="20"/>
              </w:rPr>
              <w:t>=4Ω, R</w:t>
            </w:r>
            <w:r w:rsidRPr="00A77432">
              <w:rPr>
                <w:rFonts w:ascii="Calibri" w:hAnsi="Calibri" w:cs="Calibri"/>
                <w:sz w:val="18"/>
                <w:szCs w:val="20"/>
                <w:vertAlign w:val="subscript"/>
              </w:rPr>
              <w:t>3</w:t>
            </w:r>
            <w:r w:rsidRPr="00A77432">
              <w:rPr>
                <w:rFonts w:ascii="Calibri" w:hAnsi="Calibri" w:cs="Calibri"/>
                <w:sz w:val="18"/>
                <w:szCs w:val="20"/>
              </w:rPr>
              <w:t>=0,25Ω, R</w:t>
            </w:r>
            <w:r w:rsidRPr="00A77432">
              <w:rPr>
                <w:rFonts w:ascii="Calibri" w:hAnsi="Calibri" w:cs="Calibri"/>
                <w:sz w:val="18"/>
                <w:szCs w:val="20"/>
                <w:vertAlign w:val="subscript"/>
              </w:rPr>
              <w:t>4</w:t>
            </w:r>
            <w:r w:rsidRPr="00A77432">
              <w:rPr>
                <w:rFonts w:ascii="Calibri" w:hAnsi="Calibri" w:cs="Calibri"/>
                <w:sz w:val="18"/>
                <w:szCs w:val="20"/>
              </w:rPr>
              <w:t>=1Ω, R</w:t>
            </w:r>
            <w:r w:rsidRPr="00A77432">
              <w:rPr>
                <w:rFonts w:ascii="Calibri" w:hAnsi="Calibri" w:cs="Calibri"/>
                <w:sz w:val="18"/>
                <w:szCs w:val="20"/>
                <w:vertAlign w:val="subscript"/>
              </w:rPr>
              <w:t>5</w:t>
            </w:r>
            <w:r w:rsidRPr="00A77432">
              <w:rPr>
                <w:rFonts w:ascii="Calibri" w:hAnsi="Calibri" w:cs="Calibri"/>
                <w:sz w:val="18"/>
                <w:szCs w:val="20"/>
              </w:rPr>
              <w:t>=3Ω.</w:t>
            </w:r>
          </w:p>
          <w:p w:rsidR="00D06A60" w:rsidRPr="00A77432" w:rsidRDefault="0019645B" w:rsidP="005A07E6">
            <w:pPr>
              <w:pStyle w:val="Default"/>
              <w:jc w:val="both"/>
              <w:rPr>
                <w:rFonts w:ascii="Calibri" w:hAnsi="Calibri" w:cs="Calibri"/>
                <w:sz w:val="18"/>
                <w:szCs w:val="20"/>
              </w:rPr>
            </w:pPr>
            <w:r>
              <w:rPr>
                <w:rFonts w:ascii="Calibri" w:hAnsi="Calibri" w:cs="Calibri"/>
                <w:noProof/>
                <w:sz w:val="18"/>
                <w:szCs w:val="20"/>
              </w:rPr>
              <w:drawing>
                <wp:inline distT="0" distB="0" distL="0" distR="0">
                  <wp:extent cx="1238250" cy="1057275"/>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1238250" cy="1057275"/>
                          </a:xfrm>
                          <a:prstGeom prst="rect">
                            <a:avLst/>
                          </a:prstGeom>
                          <a:noFill/>
                          <a:ln w="9525">
                            <a:noFill/>
                            <a:miter lim="800000"/>
                            <a:headEnd/>
                            <a:tailEnd/>
                          </a:ln>
                        </pic:spPr>
                      </pic:pic>
                    </a:graphicData>
                  </a:graphic>
                </wp:inline>
              </w:drawing>
            </w:r>
          </w:p>
        </w:tc>
      </w:tr>
      <w:tr w:rsidR="00D06A60" w:rsidRPr="005A07E6" w:rsidTr="00763368">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jc w:val="both"/>
              <w:rPr>
                <w:rFonts w:ascii="Calibri" w:hAnsi="Calibri" w:cs="Calibri"/>
                <w:b/>
                <w:color w:val="000000"/>
                <w:sz w:val="18"/>
                <w:szCs w:val="20"/>
              </w:rPr>
            </w:pPr>
            <w:r w:rsidRPr="00A77432">
              <w:rPr>
                <w:rFonts w:ascii="Calibri" w:hAnsi="Calibri"/>
                <w:color w:val="000000"/>
                <w:sz w:val="18"/>
              </w:rPr>
              <w:t>Zajęcia można realizować w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mogą być prowadzone w sali lekcyjnej. W sali lekcyjnej, w której prowadzone będą zajęcia edukacyjne powinien znajdować komputer z dostępem do Internetu, oprogramowaniem symulacyjnym do analizy obwodów prądu stałego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indywidualnej.</w:t>
            </w:r>
          </w:p>
        </w:tc>
      </w:tr>
      <w:tr w:rsidR="00D06A60" w:rsidRPr="005A07E6" w:rsidTr="00763368">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763368">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w:t>
            </w:r>
          </w:p>
          <w:p w:rsidR="00D06A60" w:rsidRPr="00A77432" w:rsidRDefault="00D06A60" w:rsidP="005A07E6">
            <w:pPr>
              <w:rPr>
                <w:rFonts w:ascii="Calibri" w:hAnsi="Calibri"/>
                <w:color w:val="000000"/>
                <w:sz w:val="18"/>
              </w:rPr>
            </w:pPr>
            <w:r w:rsidRPr="00A77432">
              <w:rPr>
                <w:rFonts w:ascii="Calibri" w:hAnsi="Calibri"/>
                <w:color w:val="000000"/>
                <w:sz w:val="18"/>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rPr>
          <w:rFonts w:ascii="Calibri" w:hAnsi="Calibri"/>
          <w:color w:val="000000"/>
          <w:sz w:val="18"/>
        </w:rPr>
      </w:pPr>
    </w:p>
    <w:p w:rsidR="00D06A60" w:rsidRPr="00A77432" w:rsidRDefault="00D06A60" w:rsidP="005A07E6">
      <w:pPr>
        <w:rPr>
          <w:rFonts w:ascii="Calibri" w:hAnsi="Calibri"/>
          <w:color w:val="000000"/>
          <w:sz w:val="18"/>
        </w:rPr>
      </w:pPr>
      <w:r w:rsidRPr="00A77432">
        <w:rPr>
          <w:rFonts w:ascii="Calibri" w:hAnsi="Calibri"/>
          <w:color w:val="000000"/>
          <w:sz w:val="18"/>
        </w:rPr>
        <w:br w:type="page"/>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B26A8A">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color w:val="000000"/>
                <w:sz w:val="18"/>
                <w:szCs w:val="20"/>
              </w:rPr>
              <w:br w:type="page"/>
            </w:r>
            <w:r w:rsidRPr="00A77432">
              <w:rPr>
                <w:rFonts w:ascii="Calibri" w:hAnsi="Calibri" w:cs="Calibri"/>
                <w:color w:val="000000"/>
                <w:sz w:val="18"/>
                <w:szCs w:val="20"/>
              </w:rPr>
              <w:br w:type="page"/>
            </w:r>
            <w:r w:rsidRPr="00A77432">
              <w:rPr>
                <w:rFonts w:ascii="Calibri" w:hAnsi="Calibri" w:cs="Calibri"/>
                <w:b/>
                <w:bCs/>
                <w:color w:val="000000"/>
                <w:sz w:val="18"/>
                <w:szCs w:val="20"/>
              </w:rPr>
              <w:t>3.3. Liniowe obwody prądu sinusoidalnego</w:t>
            </w:r>
          </w:p>
        </w:tc>
      </w:tr>
      <w:tr w:rsidR="00D06A60" w:rsidRPr="005A07E6" w:rsidTr="00DB37C5">
        <w:trPr>
          <w:trHeight w:val="1650"/>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B26A8A">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PKZ(E.a)(1)1. zdefiniować okres oraz częstotliwość wielkości okresowej;</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Budowa i zasada działania elementów reaktancyjnych – cewki indukcyjnej i kondensatora.</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I i II prawo Kirchhoffa oraz prawo Ohma dla obwodów prądu sinusoidalnego.</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Wykorzystanie liczb zespolonych do opisu i analizy obwodów prądu sinusoidalnego.</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Rezonans napięć i prądów w obwodach RLC.</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Wykresy wskazowe prądów i napięć w obwodach zawierających idealne i rzeczywiste elementy RLC.</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Moce w obwodach z wymuszeniem sinusoidalnym zawierających elementy RLC .</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Charakter obwodu RLC z wymuszeniem sinusoidalnym.</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Analiza obwodów prądu sinusoidalnego z wykorzystaniem symulacji komputerowej.</w:t>
            </w:r>
          </w:p>
          <w:p w:rsidR="00D06A60" w:rsidRPr="00A77432" w:rsidRDefault="00D06A60" w:rsidP="005A07E6">
            <w:pPr>
              <w:pStyle w:val="Default"/>
              <w:ind w:left="176"/>
              <w:rPr>
                <w:rFonts w:ascii="Calibri" w:hAnsi="Calibri" w:cs="Calibri"/>
                <w:sz w:val="18"/>
                <w:szCs w:val="20"/>
              </w:rPr>
            </w:pPr>
          </w:p>
        </w:tc>
      </w:tr>
      <w:tr w:rsidR="00D06A60" w:rsidRPr="005A07E6" w:rsidTr="00B26A8A">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PKZ(E.a)(1)2. narysować wykres wielkości okresowej tętniącej i przemiennej;</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26A8A">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PKZ(E.a)(1)3. scharakteryzować budowę oraz zasadę działania cewki indukcyjnej i kondensatora;</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26A8A">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PKZ(E.a)(2)1. wyznaczyć pojemność kondensatora oraz układu kondensatorów;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26A8A">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PKZ(E.a)(2)2. wyznaczyć indukcyjność własną cewki oraz układu cewek;</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26A8A">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PKZ(E.a)(2)3. wyznaczyć indukcyjność wzajemną układu dwóch cewek sprzężonych magnetycznie;</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26A8A">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 xml:space="preserve">PKZ(E.a)(2)4. scharakteryzować zjawisko rezonansu w obwodach zawierających elementy RLC; </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26A8A">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PKZ(E.a)(4). wyznaczyć wartość skuteczną, częstotliwość oraz fazę początkową przebiegu sinusoidalnego;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26A8A">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 xml:space="preserve">PKZ(E.a)(5)1. zastosować I i II prawo Kirchhoffa oraz prawo Ohma; </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26A8A">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PKZ(E.a)(5)2. wyznaczyć impedancję i admitancję układów złożonych z elementów RLC i określić na tej podstawie charakter obwodu;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26A8A">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PKZ(E.a)(5)3. wyznaczać moc czynną, bierną, pozorną i zespoloną;</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26A8A">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PKZ(E.a)(6). rozpoznać elementy układu elektrycznego na podstawie symbolu i opisu;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26A8A">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PKZ(E.c)(1)1. wyznaczyć impedancję i admitancję w oparciu o liczby zespolone;</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26A8A">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PKZ(E.c)(1)2. wyznaczyć rozpływ prądów i spadki napięć w obwodzie zawierającym elementy RLC korzystając z liczb zespolonych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26A8A">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 xml:space="preserve">PKZ(E.c)(2)1. narysować w skali liniowej przebieg sinusoidalny o znanych </w:t>
            </w:r>
            <w:r w:rsidRPr="00A77432">
              <w:rPr>
                <w:rFonts w:ascii="Calibri" w:hAnsi="Calibri" w:cs="Calibri"/>
                <w:color w:val="000000"/>
                <w:sz w:val="18"/>
                <w:szCs w:val="20"/>
              </w:rPr>
              <w:lastRenderedPageBreak/>
              <w:t>parametrach;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lastRenderedPageBreak/>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26A8A">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lastRenderedPageBreak/>
              <w:t>PKZ(E.c)(2)2. narysować w skali liniowej wykres wskazowy szeregowego połączenia RL, RC, RLC oraz równoległego połączenia RL, RC, RLC dla elementów idealnych i rzeczywistych;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26A8A">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PKZ(E.c)(2)3. narysować w skali liniowej wykresy krzywych rezonansowych;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26A8A">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PKZ(E.a)(18), PKZ(E.c)(9) zastosować oprogramowanie komputerowe do wyznaczenia szukanych parametrów liniowego obwodu elektrycznego prądu sinusoidalnego.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26A8A">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pStyle w:val="Default"/>
              <w:rPr>
                <w:rFonts w:ascii="Calibri" w:hAnsi="Calibri" w:cs="Calibri"/>
                <w:bCs/>
                <w:sz w:val="18"/>
                <w:szCs w:val="20"/>
              </w:rPr>
            </w:pPr>
            <w:r w:rsidRPr="00A77432">
              <w:rPr>
                <w:rFonts w:ascii="Calibri" w:hAnsi="Calibri" w:cs="Calibri"/>
                <w:bCs/>
                <w:sz w:val="18"/>
                <w:szCs w:val="20"/>
              </w:rPr>
              <w:t>1. Wyznaczanie impedancji zespolonej i określanie charakteru obwodu</w:t>
            </w:r>
          </w:p>
          <w:p w:rsidR="00D06A60" w:rsidRPr="00A77432" w:rsidRDefault="00D06A60" w:rsidP="005A07E6">
            <w:pPr>
              <w:pStyle w:val="Default"/>
              <w:rPr>
                <w:rFonts w:ascii="Calibri" w:hAnsi="Calibri" w:cs="Calibri"/>
                <w:bCs/>
                <w:sz w:val="18"/>
                <w:szCs w:val="20"/>
              </w:rPr>
            </w:pPr>
            <w:r w:rsidRPr="00A77432">
              <w:rPr>
                <w:rFonts w:ascii="Calibri" w:hAnsi="Calibri" w:cs="Calibri"/>
                <w:bCs/>
                <w:sz w:val="18"/>
                <w:szCs w:val="20"/>
              </w:rPr>
              <w:t>Wyznacz impedancję zespoloną szeregowego połączenia elementów R=10Ω, L=10mH, C=10μF przy częstotliwości sieciowej f=50Hz. Określ charakter tego obwodu.</w:t>
            </w:r>
          </w:p>
          <w:p w:rsidR="00D06A60" w:rsidRPr="00A77432" w:rsidRDefault="00D06A60" w:rsidP="005A07E6">
            <w:pPr>
              <w:pStyle w:val="Default"/>
              <w:rPr>
                <w:rFonts w:ascii="Calibri" w:hAnsi="Calibri" w:cs="Calibri"/>
                <w:bCs/>
                <w:sz w:val="18"/>
                <w:szCs w:val="20"/>
              </w:rPr>
            </w:pPr>
            <w:r w:rsidRPr="00A77432">
              <w:rPr>
                <w:rFonts w:ascii="Calibri" w:hAnsi="Calibri" w:cs="Calibri"/>
                <w:bCs/>
                <w:sz w:val="18"/>
                <w:szCs w:val="20"/>
              </w:rPr>
              <w:t>2. Rysowanie wykresu wskazowego obwodu zawierającego elementy RLC</w:t>
            </w:r>
          </w:p>
          <w:p w:rsidR="00D06A60" w:rsidRPr="00A77432" w:rsidRDefault="00D06A60" w:rsidP="005A07E6">
            <w:pPr>
              <w:pStyle w:val="Default"/>
              <w:jc w:val="both"/>
              <w:rPr>
                <w:rFonts w:ascii="Calibri" w:hAnsi="Calibri" w:cs="Calibri"/>
                <w:bCs/>
                <w:sz w:val="18"/>
                <w:szCs w:val="20"/>
              </w:rPr>
            </w:pPr>
            <w:r w:rsidRPr="00A77432">
              <w:rPr>
                <w:rFonts w:ascii="Calibri" w:hAnsi="Calibri" w:cs="Calibri"/>
                <w:bCs/>
                <w:sz w:val="18"/>
                <w:szCs w:val="20"/>
              </w:rPr>
              <w:t>Korzystając z wyników pomiarów napięciach na elementach szeregowego obwodu RLC: U</w:t>
            </w:r>
            <w:r w:rsidRPr="00A77432">
              <w:rPr>
                <w:rFonts w:ascii="Calibri" w:hAnsi="Calibri" w:cs="Calibri"/>
                <w:bCs/>
                <w:sz w:val="18"/>
                <w:szCs w:val="20"/>
                <w:vertAlign w:val="subscript"/>
              </w:rPr>
              <w:t>R</w:t>
            </w:r>
            <w:r w:rsidRPr="00A77432">
              <w:rPr>
                <w:rFonts w:ascii="Calibri" w:hAnsi="Calibri" w:cs="Calibri"/>
                <w:bCs/>
                <w:sz w:val="18"/>
                <w:szCs w:val="20"/>
              </w:rPr>
              <w:t>=2V, U</w:t>
            </w:r>
            <w:r w:rsidRPr="00A77432">
              <w:rPr>
                <w:rFonts w:ascii="Calibri" w:hAnsi="Calibri" w:cs="Calibri"/>
                <w:bCs/>
                <w:sz w:val="18"/>
                <w:szCs w:val="20"/>
                <w:vertAlign w:val="subscript"/>
              </w:rPr>
              <w:t>L</w:t>
            </w:r>
            <w:r w:rsidRPr="00A77432">
              <w:rPr>
                <w:rFonts w:ascii="Calibri" w:hAnsi="Calibri" w:cs="Calibri"/>
                <w:bCs/>
                <w:sz w:val="18"/>
                <w:szCs w:val="20"/>
              </w:rPr>
              <w:t>=10V, U</w:t>
            </w:r>
            <w:r w:rsidRPr="00A77432">
              <w:rPr>
                <w:rFonts w:ascii="Calibri" w:hAnsi="Calibri" w:cs="Calibri"/>
                <w:bCs/>
                <w:sz w:val="18"/>
                <w:szCs w:val="20"/>
                <w:vertAlign w:val="subscript"/>
              </w:rPr>
              <w:t>C</w:t>
            </w:r>
            <w:r w:rsidRPr="00A77432">
              <w:rPr>
                <w:rFonts w:ascii="Calibri" w:hAnsi="Calibri" w:cs="Calibri"/>
                <w:bCs/>
                <w:sz w:val="18"/>
                <w:szCs w:val="20"/>
              </w:rPr>
              <w:t>=20V, narysuj wykres wskazowy napięć dla tego obwodu.</w:t>
            </w:r>
          </w:p>
        </w:tc>
      </w:tr>
      <w:tr w:rsidR="00D06A60" w:rsidRPr="005A07E6" w:rsidTr="00B26A8A">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b/>
                <w:bCs/>
                <w:color w:val="000000"/>
                <w:sz w:val="18"/>
                <w:szCs w:val="20"/>
              </w:rPr>
            </w:pPr>
            <w:r w:rsidRPr="00A77432">
              <w:rPr>
                <w:rFonts w:ascii="Calibri" w:hAnsi="Calibri" w:cs="Calibri"/>
                <w:b/>
                <w:bCs/>
                <w:color w:val="000000"/>
                <w:sz w:val="18"/>
                <w:szCs w:val="20"/>
              </w:rPr>
              <w:t>Warunki osiągania efektów kształcenia w tym środki dydaktyczne, metody, formy organizacyjne</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olor w:val="000000"/>
                <w:sz w:val="18"/>
              </w:rPr>
              <w:t>Zajęcia można realizować w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mogą być prowadzone w sali lekcyjnej. W sali lekcyjnej, w której prowadzone będą zajęcia edukacyjne powinien znajdować komputer z dostępem do Internetu, oprogramowaniem symulacyjnym do analizy obwodów prądu sinusoidalnego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indywidualnej.</w:t>
            </w:r>
          </w:p>
        </w:tc>
      </w:tr>
      <w:tr w:rsidR="00D06A60" w:rsidRPr="005A07E6" w:rsidTr="00B26A8A">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B26A8A">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426"/>
        <w:jc w:val="both"/>
        <w:rPr>
          <w:rFonts w:cs="Calibri"/>
          <w:b/>
          <w:color w:val="000000"/>
          <w:sz w:val="18"/>
          <w:szCs w:val="24"/>
        </w:rPr>
      </w:pPr>
    </w:p>
    <w:p w:rsidR="00D06A60" w:rsidRPr="00A77432" w:rsidRDefault="00D06A60" w:rsidP="005A07E6">
      <w:pPr>
        <w:pStyle w:val="Akapitzlist"/>
        <w:spacing w:after="0" w:line="240" w:lineRule="auto"/>
        <w:ind w:left="426"/>
        <w:jc w:val="both"/>
        <w:rPr>
          <w:rFonts w:cs="Calibri"/>
          <w:b/>
          <w:color w:val="000000"/>
          <w:sz w:val="18"/>
          <w:szCs w:val="24"/>
        </w:rPr>
      </w:pPr>
      <w:r w:rsidRPr="00A77432">
        <w:rPr>
          <w:rFonts w:cs="Calibri"/>
          <w:b/>
          <w:color w:val="000000"/>
          <w:sz w:val="18"/>
          <w:szCs w:val="24"/>
        </w:rPr>
        <w:br w:type="page"/>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5461C7">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3.4. Elementy półprzewodnikowe i optoelektroniczne</w:t>
            </w:r>
          </w:p>
        </w:tc>
      </w:tr>
      <w:tr w:rsidR="00D06A60" w:rsidRPr="005A07E6" w:rsidTr="00DB37C5">
        <w:trPr>
          <w:trHeight w:val="1650"/>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 (P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5461C7">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PKZ(E.a)(1)1. posługiwać się pojęciami dotyczącymi elementów półprzewodnikowych: półprzewodnik samoistny, półprzewodnik domieszkowany, model pasmowy półprzewodnika;</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restart"/>
          </w:tcPr>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Budowa i zasada działania elementów półprzewodnikowych oraz optoelektronicznych.</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Parametry i charakterystyki elementów półprzewodnikowych i optoelektronicznych.</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Funkcje i obszary zastosowań elementów półprzewodnikowych i optoelektronicznych.</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Wykorzystanie symulacji komputerowej do wyznaczania charakterystyk prądowo – napięciowych elementów półprzewodnikowych i optoelektronicznych.</w:t>
            </w:r>
          </w:p>
        </w:tc>
      </w:tr>
      <w:tr w:rsidR="00D06A60" w:rsidRPr="005A07E6" w:rsidTr="005461C7">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PKZ(E.a)(1)1. posługiwać się pojęciami dotyczącymi elementów optoelektronicznych: detektor i źródło promieniowania, wyświetlacz;</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5461C7">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PKZ(E.a)(6)1. rozpoznać elementy półprzewodnikowe na podstawie opisu i symbolu;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5461C7">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PKZ(E.a)(6)2. rozpoznać elementy optoelektroniczne na podstawie opisu i symbolu;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5461C7">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PKZ(E.a)(8)1. rozróżniać parametry elementów półprzewodnikowych;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5461C7">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PKZ(E.a)(8)2. rozróżniać parametry elementów optoelektronicznych;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5461C7">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PKZ(E.a)(12)1. określać funkcje elementów półprzewodnikowych;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5461C7">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PKZ(E.a)(12)2. określać funkcje elementów optoelektronicznych;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5461C7">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PKZ(E.c)(2)1. sporządzić w skali liniowej charakterystyki napięciowo – prądowe elementów półprzewodnikowych;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5461C7">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PKZ(E.c)(2)2. sporządzić w skali liniowej charakterystyki napięciowo – prądowe elementów optoelektronicznych;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5461C7">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PKZ(E.a)(18), PKZ(E.c)(9) zastosować oprogramowanie komputerowe do wyznaczenia charakterystyk napięciowo – prądowych elementów półprzewodnikowych i optoelektronicznych.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5461C7">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1. Rozpoznawanie elementów półprzewodnikowych i optoelektronicznych na podstawie symbolu</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Symbol graficzny tyrystora przedstawia rysunek oznaczony literą</w:t>
            </w:r>
          </w:p>
          <w:tbl>
            <w:tblPr>
              <w:tblW w:w="0" w:type="auto"/>
              <w:tblLayout w:type="fixed"/>
              <w:tblLook w:val="01E0"/>
            </w:tblPr>
            <w:tblGrid>
              <w:gridCol w:w="2303"/>
              <w:gridCol w:w="2303"/>
              <w:gridCol w:w="2303"/>
              <w:gridCol w:w="2303"/>
            </w:tblGrid>
            <w:tr w:rsidR="00D06A60" w:rsidRPr="005A07E6" w:rsidTr="00B76176">
              <w:tc>
                <w:tcPr>
                  <w:tcW w:w="230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object w:dxaOrig="1305" w:dyaOrig="735">
                      <v:shape id="_x0000_i1026" type="#_x0000_t75" style="width:66pt;height:36pt" o:ole="">
                        <v:imagedata r:id="rId14" o:title=""/>
                      </v:shape>
                      <o:OLEObject Type="Embed" ProgID="PBrush" ShapeID="_x0000_i1026" DrawAspect="Content" ObjectID="_1580293490" r:id="rId15"/>
                    </w:object>
                  </w:r>
                </w:p>
              </w:tc>
              <w:tc>
                <w:tcPr>
                  <w:tcW w:w="230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object w:dxaOrig="1320" w:dyaOrig="780">
                      <v:shape id="_x0000_i1027" type="#_x0000_t75" style="width:66.75pt;height:39pt" o:ole="">
                        <v:imagedata r:id="rId16" o:title=""/>
                      </v:shape>
                      <o:OLEObject Type="Embed" ProgID="PBrush" ShapeID="_x0000_i1027" DrawAspect="Content" ObjectID="_1580293491" r:id="rId17"/>
                    </w:object>
                  </w:r>
                </w:p>
              </w:tc>
              <w:tc>
                <w:tcPr>
                  <w:tcW w:w="230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object w:dxaOrig="1305" w:dyaOrig="780">
                      <v:shape id="_x0000_i1028" type="#_x0000_t75" style="width:66pt;height:39pt" o:ole="">
                        <v:imagedata r:id="rId18" o:title=""/>
                      </v:shape>
                      <o:OLEObject Type="Embed" ProgID="PBrush" ShapeID="_x0000_i1028" DrawAspect="Content" ObjectID="_1580293492" r:id="rId19"/>
                    </w:object>
                  </w:r>
                </w:p>
              </w:tc>
              <w:tc>
                <w:tcPr>
                  <w:tcW w:w="230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object w:dxaOrig="1320" w:dyaOrig="960">
                      <v:shape id="_x0000_i1029" type="#_x0000_t75" style="width:66.75pt;height:47.25pt" o:ole="">
                        <v:imagedata r:id="rId20" o:title=""/>
                      </v:shape>
                      <o:OLEObject Type="Embed" ProgID="PBrush" ShapeID="_x0000_i1029" DrawAspect="Content" ObjectID="_1580293493" r:id="rId21"/>
                    </w:object>
                  </w:r>
                </w:p>
              </w:tc>
            </w:tr>
            <w:tr w:rsidR="00D06A60" w:rsidRPr="005A07E6" w:rsidTr="00B76176">
              <w:tc>
                <w:tcPr>
                  <w:tcW w:w="230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230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230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230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D</w:t>
                  </w:r>
                </w:p>
              </w:tc>
            </w:tr>
          </w:tbl>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2. Określanie funkcji elementów półprzewodnikowych i optoelektronicznych</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Poniższy rysunek przedstawia schemat transoptora. Dioda umieszczona na schemacie pełni funkcję</w:t>
            </w:r>
          </w:p>
          <w:p w:rsidR="00D06A60" w:rsidRPr="00A77432" w:rsidRDefault="00A77432" w:rsidP="00C863F2">
            <w:pPr>
              <w:numPr>
                <w:ilvl w:val="0"/>
                <w:numId w:val="14"/>
              </w:numPr>
              <w:rPr>
                <w:rFonts w:ascii="Calibri" w:hAnsi="Calibri" w:cs="Calibri"/>
                <w:color w:val="000000"/>
                <w:sz w:val="18"/>
                <w:szCs w:val="20"/>
              </w:rPr>
            </w:pPr>
            <w:r w:rsidRPr="00A77432">
              <w:rPr>
                <w:rFonts w:ascii="Calibri" w:hAnsi="Calibri"/>
                <w:noProof/>
                <w:color w:val="000000"/>
                <w:sz w:val="18"/>
              </w:rPr>
              <w:pict>
                <v:shape id="_x0000_s1036" type="#_x0000_t75" style="position:absolute;left:0;text-align:left;margin-left:125.55pt;margin-top:2.65pt;width:122.65pt;height:79.05pt;z-index:251646976" wrapcoords="-132 0 -132 21394 21600 21394 21600 0 -132 0">
                  <v:imagedata r:id="rId22" o:title=""/>
                  <w10:wrap type="tight"/>
                </v:shape>
                <o:OLEObject Type="Embed" ProgID="PBrush" ShapeID="_x0000_s1036" DrawAspect="Content" ObjectID="_1580293517" r:id="rId23"/>
              </w:pict>
            </w:r>
            <w:r w:rsidR="00D06A60" w:rsidRPr="00A77432">
              <w:rPr>
                <w:rFonts w:ascii="Calibri" w:hAnsi="Calibri" w:cs="Calibri"/>
                <w:color w:val="000000"/>
                <w:sz w:val="18"/>
                <w:szCs w:val="20"/>
              </w:rPr>
              <w:t>fotodiody.</w:t>
            </w:r>
            <w:r w:rsidR="00D06A60" w:rsidRPr="00A77432">
              <w:rPr>
                <w:rFonts w:ascii="Calibri" w:hAnsi="Calibri" w:cs="Calibri"/>
                <w:noProof/>
                <w:color w:val="000000"/>
                <w:sz w:val="18"/>
                <w:szCs w:val="20"/>
              </w:rPr>
              <w:t xml:space="preserve"> </w:t>
            </w:r>
          </w:p>
          <w:p w:rsidR="00D06A60" w:rsidRPr="00A77432" w:rsidRDefault="00D06A60" w:rsidP="00C863F2">
            <w:pPr>
              <w:numPr>
                <w:ilvl w:val="0"/>
                <w:numId w:val="14"/>
              </w:numPr>
              <w:rPr>
                <w:rFonts w:ascii="Calibri" w:hAnsi="Calibri" w:cs="Calibri"/>
                <w:color w:val="000000"/>
                <w:sz w:val="18"/>
                <w:szCs w:val="20"/>
              </w:rPr>
            </w:pPr>
            <w:r w:rsidRPr="00A77432">
              <w:rPr>
                <w:rFonts w:ascii="Calibri" w:hAnsi="Calibri" w:cs="Calibri"/>
                <w:color w:val="000000"/>
                <w:sz w:val="18"/>
                <w:szCs w:val="20"/>
              </w:rPr>
              <w:t xml:space="preserve">detektora. </w:t>
            </w:r>
          </w:p>
          <w:p w:rsidR="00D06A60" w:rsidRPr="00A77432" w:rsidRDefault="00D06A60" w:rsidP="00C863F2">
            <w:pPr>
              <w:numPr>
                <w:ilvl w:val="0"/>
                <w:numId w:val="14"/>
              </w:numPr>
              <w:rPr>
                <w:rFonts w:ascii="Calibri" w:hAnsi="Calibri" w:cs="Calibri"/>
                <w:color w:val="000000"/>
                <w:sz w:val="18"/>
                <w:szCs w:val="20"/>
              </w:rPr>
            </w:pPr>
            <w:r w:rsidRPr="00A77432">
              <w:rPr>
                <w:rFonts w:ascii="Calibri" w:hAnsi="Calibri" w:cs="Calibri"/>
                <w:noProof/>
                <w:color w:val="000000"/>
                <w:sz w:val="18"/>
                <w:szCs w:val="20"/>
              </w:rPr>
              <w:t>fotoemitera.</w:t>
            </w:r>
          </w:p>
          <w:p w:rsidR="00D06A60" w:rsidRPr="00A77432" w:rsidRDefault="00D06A60" w:rsidP="00C863F2">
            <w:pPr>
              <w:numPr>
                <w:ilvl w:val="0"/>
                <w:numId w:val="14"/>
              </w:numPr>
              <w:rPr>
                <w:rFonts w:ascii="Calibri" w:hAnsi="Calibri" w:cs="Calibri"/>
                <w:color w:val="000000"/>
                <w:sz w:val="18"/>
                <w:szCs w:val="20"/>
              </w:rPr>
            </w:pPr>
            <w:r w:rsidRPr="00A77432">
              <w:rPr>
                <w:rFonts w:ascii="Calibri" w:hAnsi="Calibri" w:cs="Calibri"/>
                <w:color w:val="000000"/>
                <w:sz w:val="18"/>
                <w:szCs w:val="20"/>
              </w:rPr>
              <w:t>fotodetektora.</w:t>
            </w:r>
          </w:p>
          <w:p w:rsidR="00D06A60" w:rsidRPr="00A77432" w:rsidRDefault="00D06A60" w:rsidP="005A07E6">
            <w:pPr>
              <w:rPr>
                <w:rFonts w:ascii="Calibri" w:hAnsi="Calibri" w:cs="Calibri"/>
                <w:color w:val="000000"/>
                <w:sz w:val="18"/>
                <w:szCs w:val="20"/>
              </w:rPr>
            </w:pPr>
          </w:p>
        </w:tc>
      </w:tr>
      <w:tr w:rsidR="00D06A60" w:rsidRPr="005A07E6" w:rsidTr="005461C7">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jc w:val="both"/>
              <w:rPr>
                <w:rFonts w:ascii="Calibri" w:hAnsi="Calibri" w:cs="Calibri"/>
                <w:b/>
                <w:color w:val="000000"/>
                <w:sz w:val="18"/>
                <w:szCs w:val="20"/>
              </w:rPr>
            </w:pPr>
            <w:r w:rsidRPr="00A77432">
              <w:rPr>
                <w:rFonts w:ascii="Calibri" w:hAnsi="Calibri"/>
                <w:color w:val="000000"/>
                <w:sz w:val="18"/>
              </w:rPr>
              <w:t>Zajęcia można realizować w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mogą być prowadzone w sali lekcyjnej. W sali lekcyjnej, w której prowadzone będą zajęcia edukacyjne powinien znajdować komputer z dostępem do Internetu, oprogramowaniem symulacyjnym do analizy obwodów prądu sinusoidalnego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w:t>
            </w:r>
            <w:r w:rsidRPr="00A77432">
              <w:rPr>
                <w:rStyle w:val="Odwoaniedokomentarza"/>
                <w:rFonts w:ascii="Calibri" w:hAnsi="Calibri" w:cs="Calibri"/>
                <w:color w:val="000000"/>
                <w:sz w:val="18"/>
                <w:szCs w:val="20"/>
              </w:rPr>
              <w:t xml:space="preserve"> </w:t>
            </w:r>
            <w:r w:rsidRPr="00A77432">
              <w:rPr>
                <w:rFonts w:ascii="Calibri" w:hAnsi="Calibri" w:cs="Calibri"/>
                <w:bCs/>
                <w:color w:val="000000"/>
                <w:sz w:val="18"/>
                <w:szCs w:val="20"/>
              </w:rPr>
              <w:t>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Wymaga się stosowania aktywizujących metod kształcenia, ze szczególnym uwzględnieniem metody ćwiczeń, dyskusji dydaktycznej. </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indywidualnej.</w:t>
            </w:r>
          </w:p>
        </w:tc>
      </w:tr>
      <w:tr w:rsidR="00D06A60" w:rsidRPr="005A07E6" w:rsidTr="005461C7">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5461C7">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 </w:t>
            </w:r>
          </w:p>
          <w:p w:rsidR="00D06A60" w:rsidRPr="00A77432" w:rsidRDefault="00D06A60" w:rsidP="005A07E6">
            <w:pPr>
              <w:rPr>
                <w:rFonts w:ascii="Calibri" w:hAnsi="Calibri"/>
                <w:color w:val="000000"/>
                <w:sz w:val="18"/>
              </w:rPr>
            </w:pPr>
            <w:r w:rsidRPr="00A77432">
              <w:rPr>
                <w:rFonts w:ascii="Calibri" w:hAnsi="Calibri"/>
                <w:color w:val="000000"/>
                <w:sz w:val="18"/>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426"/>
        <w:jc w:val="both"/>
        <w:rPr>
          <w:rFonts w:cs="Calibri"/>
          <w:b/>
          <w:color w:val="000000"/>
          <w:sz w:val="18"/>
          <w:szCs w:val="24"/>
        </w:rPr>
      </w:pPr>
    </w:p>
    <w:p w:rsidR="00D06A60" w:rsidRPr="00A77432" w:rsidRDefault="00D06A60" w:rsidP="005A07E6">
      <w:pPr>
        <w:pStyle w:val="Akapitzlist"/>
        <w:spacing w:after="0" w:line="240" w:lineRule="auto"/>
        <w:ind w:left="426"/>
        <w:jc w:val="both"/>
        <w:rPr>
          <w:rFonts w:cs="Calibri"/>
          <w:b/>
          <w:color w:val="000000"/>
          <w:sz w:val="18"/>
          <w:szCs w:val="24"/>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A3530E">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3.5. Analogowe układy elektroniczne</w:t>
            </w:r>
          </w:p>
        </w:tc>
      </w:tr>
      <w:tr w:rsidR="00D06A60" w:rsidRPr="005A07E6" w:rsidTr="00DB37C5">
        <w:trPr>
          <w:trHeight w:val="1792"/>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 (P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PKZ(E.a)(1)1. posługiwać się pojęciami dotyczącymi wzmacniaczy;</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restart"/>
          </w:tcPr>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Budowa, zasada działania, parametry, charakterystyki i obszary zastosowań wzmacniaczy tranzystorowych m.cz.</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Budowa, zasada działania, parametry, charakterystyki i obszary zastosowań wzmacniacza mocy, wzmacniacza selektywnego.</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 xml:space="preserve">Budowa, zasada działania, parametry, charakterystyki i obszary zastosowań wzmacniacza operacyjnego. </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Budowa, zasada działania, parametry, charakterystyki i obszary zastosowań układów prostowniczych, stabilizacyjnych i zasilających.</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Budowa, zasada działania, parametry, charakterystyki i obszary zastosowań generatorów.</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Szacowanie wartości parametrów wzmacniaczy, prostowników, stabilizatorów, zasilaczy i generatorów.</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Wpływ elementów i podzespołów na pracę analogowych układów elektronicznych.</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Dobór analogowych układów elektronicznych w zależności od warunków eksploatacyjnych.</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Wykorzystanie symulacji komputerowej do wyznaczania charakterystyk statycznych i dynamicznych analogowych układów elektronicznych.</w:t>
            </w: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PKZ(E.a)(1)2. posługiwać się pojęciami dotyczącymi układów prostowniczych, stabilizacyjnych i zasilających;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PKZ(E.a)(1)3. posługiwać się pojęciami dotyczącymi generatorów;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PKZ(E.a)(5)1. oszacować wartości parametrów wzmacniaczy;</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PKZ(E.a)(5)2. oszacować wartości parametrów prostowników, stabilizatorów i zasilaczy;</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PKZ(E.a)(5)3. oszacować wartości parametrów generatorów;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PKZ(E.a)(6)1. rozpoznać wzmacniacz na podstawie opisu i schematu;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PKZ(E.a)(6)2. rozpoznać prostownik, stabilizator, zasilacz na podstawie opisu i schematu;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PKZ(E.a)(6)3. rozpoznać generator na podstawie opisu i schematu;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PKZ(E.a)(7) sporządzić schemat ideowy analogowego układu elektronicznego;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PKZ(E.a)(8)1. rozróżniać parametry wzmacniaczy;</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PKZ(E.a)(8)2. rozróżniać parametry prostowników, stabilizatorów i zasilaczy;</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PKZ(E.a)(8)3. rozróżniać parametry generatorów;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PKZ(E.a)(12) określać funkcje analogowych układów elektronicznych na podstawie dokumentacji technicznej;</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PKZ(E.a)(17) znajdować w katalogu lub instrukcji informacje dotyczące elektronicznych układów analogowych;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lastRenderedPageBreak/>
              <w:t>PKZ(E.c)(2)1. sporządzić w skali liniowej i logarytmicznej podstawowe charakterystyki wzmacniaczy;</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PKZ(E.c)(2)2. sporządzić w skali liniowej charakterystyki prostowników, stabilizatorów i zasilaczy;</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PKZ(E.c)(2)3. sporządzić w skali liniowej charakterystyki generatorów;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PKZ(E.c)(3)1. charakteryzować parametry wzmacniaczy;</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PKZ(E.c)(3)2. charakteryzować parametry prostowników, stabilizatorów, zasilaczy;</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PKZ(E.c)(3)3. charakteryzować parametry generatorów;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PKZ(E.c)(4) dobierać analogowe układy elektroniczne do określonych warunków eksploatacyjnych;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PKZ(E.c)(5) określać wpływ parametrów poszczególnych elementów i podzespołów na pracę układów elektrycznych i elektronicznych;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3530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PKZ(E.a)(18), PKZ(E.c)(9) zastosować oprogramowanie komputerowe do wyznaczenia charakterystyk statycznych i dynamicznych analogowych układów elektronicznych.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3530E">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1. Rozpoznawanie układu analogowego na podstawie schematu</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Zamieszczony obok schemat przedstawia zasilacz o działaniu ciągłym ze stabilizatorem wtórnikowym. Blok oznaczony literą </w:t>
            </w:r>
            <w:r w:rsidRPr="00A77432">
              <w:rPr>
                <w:rFonts w:ascii="Calibri" w:hAnsi="Calibri" w:cs="Calibri"/>
                <w:b/>
                <w:color w:val="000000"/>
                <w:sz w:val="18"/>
                <w:szCs w:val="20"/>
              </w:rPr>
              <w:t>X</w:t>
            </w:r>
            <w:r w:rsidRPr="00A77432">
              <w:rPr>
                <w:rFonts w:ascii="Calibri" w:hAnsi="Calibri" w:cs="Calibri"/>
                <w:color w:val="000000"/>
                <w:sz w:val="18"/>
                <w:szCs w:val="20"/>
              </w:rPr>
              <w:t xml:space="preserve"> jest</w:t>
            </w:r>
          </w:p>
          <w:p w:rsidR="00D06A60" w:rsidRPr="00A77432" w:rsidRDefault="0019645B" w:rsidP="00C863F2">
            <w:pPr>
              <w:numPr>
                <w:ilvl w:val="0"/>
                <w:numId w:val="15"/>
              </w:numPr>
              <w:jc w:val="both"/>
              <w:rPr>
                <w:rFonts w:ascii="Calibri" w:hAnsi="Calibri" w:cs="Calibri"/>
                <w:color w:val="000000"/>
                <w:sz w:val="18"/>
                <w:szCs w:val="20"/>
              </w:rPr>
            </w:pPr>
            <w:r>
              <w:rPr>
                <w:rFonts w:ascii="Calibri" w:hAnsi="Calibri"/>
                <w:noProof/>
                <w:color w:val="000000"/>
                <w:sz w:val="18"/>
              </w:rPr>
              <w:drawing>
                <wp:anchor distT="0" distB="0" distL="114300" distR="114300" simplePos="0" relativeHeight="251666432" behindDoc="1" locked="0" layoutInCell="1" allowOverlap="1">
                  <wp:simplePos x="0" y="0"/>
                  <wp:positionH relativeFrom="column">
                    <wp:posOffset>3614420</wp:posOffset>
                  </wp:positionH>
                  <wp:positionV relativeFrom="paragraph">
                    <wp:posOffset>26670</wp:posOffset>
                  </wp:positionV>
                  <wp:extent cx="2279015" cy="644525"/>
                  <wp:effectExtent l="19050" t="0" r="6985" b="0"/>
                  <wp:wrapTight wrapText="bothSides">
                    <wp:wrapPolygon edited="0">
                      <wp:start x="-181" y="0"/>
                      <wp:lineTo x="-181" y="21068"/>
                      <wp:lineTo x="21666" y="21068"/>
                      <wp:lineTo x="21666" y="0"/>
                      <wp:lineTo x="-181" y="0"/>
                    </wp:wrapPolygon>
                  </wp:wrapTight>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4"/>
                          <a:srcRect/>
                          <a:stretch>
                            <a:fillRect/>
                          </a:stretch>
                        </pic:blipFill>
                        <pic:spPr bwMode="auto">
                          <a:xfrm>
                            <a:off x="0" y="0"/>
                            <a:ext cx="2279015" cy="644525"/>
                          </a:xfrm>
                          <a:prstGeom prst="rect">
                            <a:avLst/>
                          </a:prstGeom>
                          <a:noFill/>
                        </pic:spPr>
                      </pic:pic>
                    </a:graphicData>
                  </a:graphic>
                </wp:anchor>
              </w:drawing>
            </w:r>
            <w:r w:rsidR="00D06A60" w:rsidRPr="00A77432">
              <w:rPr>
                <w:rFonts w:ascii="Calibri" w:hAnsi="Calibri" w:cs="Calibri"/>
                <w:color w:val="000000"/>
                <w:sz w:val="18"/>
                <w:szCs w:val="20"/>
              </w:rPr>
              <w:t>prostownikiem jednopołówkowym.</w:t>
            </w:r>
          </w:p>
          <w:p w:rsidR="00D06A60" w:rsidRPr="00A77432" w:rsidRDefault="00D06A60" w:rsidP="00C863F2">
            <w:pPr>
              <w:numPr>
                <w:ilvl w:val="0"/>
                <w:numId w:val="15"/>
              </w:numPr>
              <w:jc w:val="both"/>
              <w:rPr>
                <w:rFonts w:ascii="Calibri" w:hAnsi="Calibri" w:cs="Calibri"/>
                <w:color w:val="000000"/>
                <w:sz w:val="18"/>
                <w:szCs w:val="20"/>
              </w:rPr>
            </w:pPr>
            <w:r w:rsidRPr="00A77432">
              <w:rPr>
                <w:rFonts w:ascii="Calibri" w:hAnsi="Calibri" w:cs="Calibri"/>
                <w:color w:val="000000"/>
                <w:sz w:val="18"/>
                <w:szCs w:val="20"/>
              </w:rPr>
              <w:t>prostownikiem dwupołówkowym.</w:t>
            </w:r>
          </w:p>
          <w:p w:rsidR="00D06A60" w:rsidRPr="00A77432" w:rsidRDefault="00D06A60" w:rsidP="00C863F2">
            <w:pPr>
              <w:numPr>
                <w:ilvl w:val="0"/>
                <w:numId w:val="15"/>
              </w:numPr>
              <w:jc w:val="both"/>
              <w:rPr>
                <w:rFonts w:ascii="Calibri" w:hAnsi="Calibri" w:cs="Calibri"/>
                <w:color w:val="000000"/>
                <w:sz w:val="18"/>
                <w:szCs w:val="20"/>
              </w:rPr>
            </w:pPr>
            <w:r w:rsidRPr="00A77432">
              <w:rPr>
                <w:rFonts w:ascii="Calibri" w:hAnsi="Calibri" w:cs="Calibri"/>
                <w:color w:val="000000"/>
                <w:sz w:val="18"/>
                <w:szCs w:val="20"/>
              </w:rPr>
              <w:t>stabilizatorem parametrycznym.</w:t>
            </w:r>
          </w:p>
          <w:p w:rsidR="00D06A60" w:rsidRPr="00A77432" w:rsidRDefault="00D06A60" w:rsidP="00C863F2">
            <w:pPr>
              <w:numPr>
                <w:ilvl w:val="0"/>
                <w:numId w:val="15"/>
              </w:numPr>
              <w:jc w:val="both"/>
              <w:rPr>
                <w:rFonts w:ascii="Calibri" w:hAnsi="Calibri" w:cs="Calibri"/>
                <w:color w:val="000000"/>
                <w:sz w:val="18"/>
                <w:szCs w:val="20"/>
              </w:rPr>
            </w:pPr>
            <w:r w:rsidRPr="00A77432">
              <w:rPr>
                <w:rFonts w:ascii="Calibri" w:hAnsi="Calibri" w:cs="Calibri"/>
                <w:color w:val="000000"/>
                <w:sz w:val="18"/>
                <w:szCs w:val="20"/>
              </w:rPr>
              <w:t>filtrem dolnoprzepustowym.</w:t>
            </w:r>
          </w:p>
          <w:p w:rsidR="00D06A60" w:rsidRPr="00A77432" w:rsidRDefault="00D06A60" w:rsidP="005A07E6">
            <w:pPr>
              <w:jc w:val="both"/>
              <w:rPr>
                <w:rFonts w:ascii="Calibri" w:hAnsi="Calibri" w:cs="Calibri"/>
                <w:b/>
                <w:bCs/>
                <w:color w:val="000000"/>
                <w:sz w:val="18"/>
                <w:szCs w:val="20"/>
              </w:rPr>
            </w:pP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2. Określanie funkcji analogowych układów elektronicznych na podstawie dokumentacji technicznej</w:t>
            </w:r>
          </w:p>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W dokumentacji technicznej przedstawiono schemat wzmacniacza m.cz., który pracuje w układzie</w:t>
            </w:r>
          </w:p>
          <w:p w:rsidR="00D06A60" w:rsidRPr="00A77432" w:rsidRDefault="0019645B" w:rsidP="00C863F2">
            <w:pPr>
              <w:numPr>
                <w:ilvl w:val="0"/>
                <w:numId w:val="16"/>
              </w:numPr>
              <w:rPr>
                <w:rFonts w:ascii="Calibri" w:hAnsi="Calibri" w:cs="Calibri"/>
                <w:color w:val="000000"/>
                <w:sz w:val="18"/>
                <w:szCs w:val="20"/>
              </w:rPr>
            </w:pPr>
            <w:r>
              <w:rPr>
                <w:rFonts w:ascii="Calibri" w:hAnsi="Calibri"/>
                <w:noProof/>
                <w:color w:val="000000"/>
                <w:sz w:val="18"/>
              </w:rPr>
              <w:drawing>
                <wp:anchor distT="0" distB="0" distL="114300" distR="114300" simplePos="0" relativeHeight="251667456" behindDoc="1" locked="0" layoutInCell="1" allowOverlap="1">
                  <wp:simplePos x="0" y="0"/>
                  <wp:positionH relativeFrom="column">
                    <wp:posOffset>4197985</wp:posOffset>
                  </wp:positionH>
                  <wp:positionV relativeFrom="paragraph">
                    <wp:posOffset>46990</wp:posOffset>
                  </wp:positionV>
                  <wp:extent cx="1355725" cy="1372235"/>
                  <wp:effectExtent l="19050" t="0" r="0" b="0"/>
                  <wp:wrapTight wrapText="bothSides">
                    <wp:wrapPolygon edited="0">
                      <wp:start x="-304" y="0"/>
                      <wp:lineTo x="-304" y="21290"/>
                      <wp:lineTo x="21549" y="21290"/>
                      <wp:lineTo x="21549" y="0"/>
                      <wp:lineTo x="-304" y="0"/>
                    </wp:wrapPolygon>
                  </wp:wrapTight>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5"/>
                          <a:srcRect/>
                          <a:stretch>
                            <a:fillRect/>
                          </a:stretch>
                        </pic:blipFill>
                        <pic:spPr bwMode="auto">
                          <a:xfrm>
                            <a:off x="0" y="0"/>
                            <a:ext cx="1355725" cy="1372235"/>
                          </a:xfrm>
                          <a:prstGeom prst="rect">
                            <a:avLst/>
                          </a:prstGeom>
                          <a:noFill/>
                        </pic:spPr>
                      </pic:pic>
                    </a:graphicData>
                  </a:graphic>
                </wp:anchor>
              </w:drawing>
            </w:r>
            <w:r w:rsidR="00D06A60" w:rsidRPr="00A77432">
              <w:rPr>
                <w:rFonts w:ascii="Calibri" w:hAnsi="Calibri" w:cs="Calibri"/>
                <w:color w:val="000000"/>
                <w:sz w:val="18"/>
                <w:szCs w:val="20"/>
              </w:rPr>
              <w:t>wspólnego drenu.</w:t>
            </w:r>
          </w:p>
          <w:p w:rsidR="00D06A60" w:rsidRPr="00A77432" w:rsidRDefault="00D06A60" w:rsidP="00C863F2">
            <w:pPr>
              <w:numPr>
                <w:ilvl w:val="0"/>
                <w:numId w:val="16"/>
              </w:numPr>
              <w:rPr>
                <w:rFonts w:ascii="Calibri" w:hAnsi="Calibri" w:cs="Calibri"/>
                <w:color w:val="000000"/>
                <w:sz w:val="18"/>
                <w:szCs w:val="20"/>
              </w:rPr>
            </w:pPr>
            <w:r w:rsidRPr="00A77432">
              <w:rPr>
                <w:rFonts w:ascii="Calibri" w:hAnsi="Calibri" w:cs="Calibri"/>
                <w:color w:val="000000"/>
                <w:sz w:val="18"/>
                <w:szCs w:val="20"/>
              </w:rPr>
              <w:t>wspólnego źródła.</w:t>
            </w:r>
          </w:p>
          <w:p w:rsidR="00D06A60" w:rsidRPr="00A77432" w:rsidRDefault="00D06A60" w:rsidP="00C863F2">
            <w:pPr>
              <w:numPr>
                <w:ilvl w:val="0"/>
                <w:numId w:val="16"/>
              </w:numPr>
              <w:rPr>
                <w:rFonts w:ascii="Calibri" w:hAnsi="Calibri" w:cs="Calibri"/>
                <w:color w:val="000000"/>
                <w:sz w:val="18"/>
                <w:szCs w:val="20"/>
              </w:rPr>
            </w:pPr>
            <w:r w:rsidRPr="00A77432">
              <w:rPr>
                <w:rFonts w:ascii="Calibri" w:hAnsi="Calibri" w:cs="Calibri"/>
                <w:color w:val="000000"/>
                <w:sz w:val="18"/>
                <w:szCs w:val="20"/>
              </w:rPr>
              <w:t>wspólnego emitera.</w:t>
            </w:r>
          </w:p>
          <w:p w:rsidR="00D06A60" w:rsidRPr="00A77432" w:rsidRDefault="00D06A60" w:rsidP="00C863F2">
            <w:pPr>
              <w:numPr>
                <w:ilvl w:val="0"/>
                <w:numId w:val="16"/>
              </w:numPr>
              <w:rPr>
                <w:rFonts w:ascii="Calibri" w:hAnsi="Calibri" w:cs="Calibri"/>
                <w:color w:val="000000"/>
                <w:sz w:val="18"/>
                <w:szCs w:val="20"/>
              </w:rPr>
            </w:pPr>
            <w:r w:rsidRPr="00A77432">
              <w:rPr>
                <w:rFonts w:ascii="Calibri" w:hAnsi="Calibri" w:cs="Calibri"/>
                <w:color w:val="000000"/>
                <w:sz w:val="18"/>
                <w:szCs w:val="20"/>
              </w:rPr>
              <w:t>wspólnego kolektora.</w:t>
            </w:r>
          </w:p>
          <w:p w:rsidR="00D06A60" w:rsidRPr="00A77432" w:rsidRDefault="00D06A60" w:rsidP="005A07E6">
            <w:pPr>
              <w:rPr>
                <w:rFonts w:ascii="Calibri" w:hAnsi="Calibri" w:cs="Calibri"/>
                <w:color w:val="000000"/>
                <w:sz w:val="18"/>
                <w:szCs w:val="20"/>
              </w:rPr>
            </w:pPr>
          </w:p>
        </w:tc>
      </w:tr>
      <w:tr w:rsidR="00D06A60" w:rsidRPr="005A07E6" w:rsidTr="00A3530E">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jc w:val="both"/>
              <w:rPr>
                <w:rFonts w:ascii="Calibri" w:hAnsi="Calibri" w:cs="Calibri"/>
                <w:b/>
                <w:color w:val="000000"/>
                <w:sz w:val="18"/>
                <w:szCs w:val="20"/>
              </w:rPr>
            </w:pPr>
            <w:r w:rsidRPr="00A77432">
              <w:rPr>
                <w:rFonts w:ascii="Calibri" w:hAnsi="Calibri"/>
                <w:color w:val="000000"/>
                <w:sz w:val="18"/>
              </w:rPr>
              <w:t>Zajęcia można realizować w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mogą być prowadzone w sali lekcyjnej. W sali lekcyjnej, w której prowadzone będą zajęcia edukacyjne powinny się znajdować: plansze ze schematami blokowymi i ideowymi analogowych układów elektronicznych, katalogi z parametrami i zdjęciami analogowych układów elektronicznych. Dodatkowo w sali lekcyjnej powinien się znajdować komputer z dostępem do Internetu, oprogramowaniem symulacyjnym do analizy analogowych układów elektronicznych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w:t>
            </w:r>
            <w:r w:rsidRPr="00A77432">
              <w:rPr>
                <w:rStyle w:val="Odwoaniedokomentarza"/>
                <w:rFonts w:ascii="Calibri" w:hAnsi="Calibri" w:cs="Calibri"/>
                <w:color w:val="000000"/>
                <w:sz w:val="18"/>
                <w:szCs w:val="20"/>
              </w:rPr>
              <w:t xml:space="preserve"> </w:t>
            </w:r>
            <w:r w:rsidRPr="00A77432">
              <w:rPr>
                <w:rFonts w:ascii="Calibri" w:hAnsi="Calibri" w:cs="Calibri"/>
                <w:bCs/>
                <w:color w:val="000000"/>
                <w:sz w:val="18"/>
                <w:szCs w:val="20"/>
              </w:rPr>
              <w:t>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indywidualnej.</w:t>
            </w:r>
          </w:p>
        </w:tc>
      </w:tr>
      <w:tr w:rsidR="00D06A60" w:rsidRPr="005A07E6" w:rsidTr="00A3530E">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A3530E">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0"/>
        <w:jc w:val="both"/>
        <w:rPr>
          <w:rFonts w:cs="Calibri"/>
          <w:b/>
          <w:color w:val="000000"/>
          <w:sz w:val="18"/>
          <w:szCs w:val="24"/>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8902DF">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3.6. Cyfrowe układy elektroniczne</w:t>
            </w:r>
          </w:p>
        </w:tc>
      </w:tr>
      <w:tr w:rsidR="00D06A60" w:rsidRPr="005A07E6" w:rsidTr="00DB37C5">
        <w:trPr>
          <w:trHeight w:val="1674"/>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8902DF">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PKZ(E.a)(1)1. posługiwać się pojęciami dotyczącymi układów kombinacyjnych;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restart"/>
          </w:tcPr>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Zasada działania, parametry, charakterystyki i obszary zastosowań bramek logicznych.</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Zasada działania, parametry, charakterystyki i obszary zastosowań przerzutników.</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lastRenderedPageBreak/>
              <w:t xml:space="preserve">Budowa, zasada działania, parametry i obszary scalonych układów cyfrowych. </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Wykorzystanie symulacji komputerowej do testowania oraz wyznaczania charakterystyk statycznych i dynamicznych cyfrowych układów elektronicznych.</w:t>
            </w:r>
          </w:p>
        </w:tc>
      </w:tr>
      <w:tr w:rsidR="00D06A60" w:rsidRPr="005A07E6" w:rsidTr="008902DF">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PKZ(E.a)(1)2. posługiwać się pojęciami dotyczącymi układów sekwencyjnych;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902DF">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PKZ(E.a)(6)1. rozpoznać bramkę logiczną na podstawie symbolu, równania, tabeli prawdy;</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902DF">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lastRenderedPageBreak/>
              <w:t>PKZ(E.a)(6)2. rozpoznać przerzutnik na podstawie symbolu, równania, tabeli wzbudzeń, tabeli przejść wejść-wyjść (prawdy);</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902DF">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lastRenderedPageBreak/>
              <w:t>PKZ(E.a)(7) sporządzić schemat logiczny układu kombinacyjnego na podstawie realizowanej formuły boolowskiej;</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902DF">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PKZ(E.a)(8)1. rozróżniać parametry statyczne elementów i układów techniki cyfrowej;</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902DF">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PKZ(E.a)(8)2. rozróżniać parametry dynamiczne elementów i układów techniki cyfrowej;</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902DF">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PKZ(E.a)(17) znajdować w katalogu lub instrukcji informacje dotyczące elektronicznych układów cyfrowych;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902DF">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PKZ(E.a)(12) określać funkcje scalonych układów techniki cyfrowej na podstawie dokumentacji technicznej;</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902DF">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PKZ(E.c)(2)1. sporządzić w skali liniowej podstawowe charakterystyki statyczne i dynamiczne bramek logicznych i przerzutników;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902DF">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PKZ(E.c)(3)1. charakteryzować parametry statyczne elementów i układów techniki cyfrowej;</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902DF">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PKZ(E.c)(3)2. charakteryzować parametry dynamiczne elementów i układów techniki cyfrowej;</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902DF">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PKZ(E.c)(4) dobierać scalone układy cyfrowe do określonych warunków eksploatacyjnych;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902DF">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PKZ(E.a)(18), PKZ(E.c)(9) zastosować oprogramowanie komputerowe do testowania oraz wyznaczenia charakterystyk statycznych i dynamicznych cyfrowych układów elektronicznych.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902DF">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1. Rozpoznawanie bramki logicznej na podstawie symbolu</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color w:val="000000"/>
                <w:sz w:val="18"/>
                <w:szCs w:val="20"/>
              </w:rPr>
              <w:t>Symbol bramki EX – NOR przedstawiono na rysunku oznaczonym literą</w:t>
            </w:r>
            <w:r w:rsidRPr="00A77432">
              <w:rPr>
                <w:rFonts w:ascii="Calibri" w:hAnsi="Calibri" w:cs="Calibri"/>
                <w:b/>
                <w:bCs/>
                <w:color w:val="000000"/>
                <w:sz w:val="18"/>
                <w:szCs w:val="20"/>
              </w:rPr>
              <w:t xml:space="preserve"> </w:t>
            </w:r>
          </w:p>
          <w:tbl>
            <w:tblPr>
              <w:tblW w:w="0" w:type="auto"/>
              <w:tblLayout w:type="fixed"/>
              <w:tblLook w:val="01E0"/>
            </w:tblPr>
            <w:tblGrid>
              <w:gridCol w:w="2303"/>
              <w:gridCol w:w="2303"/>
              <w:gridCol w:w="2303"/>
              <w:gridCol w:w="2303"/>
            </w:tblGrid>
            <w:tr w:rsidR="00D06A60" w:rsidRPr="005A07E6" w:rsidTr="00B76176">
              <w:tc>
                <w:tcPr>
                  <w:tcW w:w="2303" w:type="dxa"/>
                  <w:vAlign w:val="center"/>
                </w:tcPr>
                <w:p w:rsidR="00D06A60" w:rsidRPr="00A77432" w:rsidRDefault="0019645B" w:rsidP="005A07E6">
                  <w:pPr>
                    <w:jc w:val="center"/>
                    <w:rPr>
                      <w:rFonts w:ascii="Calibri" w:hAnsi="Calibri" w:cs="Calibri"/>
                      <w:color w:val="000000"/>
                      <w:sz w:val="18"/>
                      <w:szCs w:val="20"/>
                    </w:rPr>
                  </w:pPr>
                  <w:r>
                    <w:rPr>
                      <w:rFonts w:ascii="Calibri" w:hAnsi="Calibri" w:cs="Calibri"/>
                      <w:noProof/>
                      <w:color w:val="000000"/>
                      <w:sz w:val="18"/>
                      <w:szCs w:val="20"/>
                    </w:rPr>
                    <w:drawing>
                      <wp:inline distT="0" distB="0" distL="0" distR="0">
                        <wp:extent cx="1190625" cy="495300"/>
                        <wp:effectExtent l="19050" t="0" r="9525" b="0"/>
                        <wp:docPr id="1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26"/>
                                <a:srcRect/>
                                <a:stretch>
                                  <a:fillRect/>
                                </a:stretch>
                              </pic:blipFill>
                              <pic:spPr bwMode="auto">
                                <a:xfrm>
                                  <a:off x="0" y="0"/>
                                  <a:ext cx="1190625" cy="495300"/>
                                </a:xfrm>
                                <a:prstGeom prst="rect">
                                  <a:avLst/>
                                </a:prstGeom>
                                <a:noFill/>
                                <a:ln w="9525">
                                  <a:noFill/>
                                  <a:miter lim="800000"/>
                                  <a:headEnd/>
                                  <a:tailEnd/>
                                </a:ln>
                              </pic:spPr>
                            </pic:pic>
                          </a:graphicData>
                        </a:graphic>
                      </wp:inline>
                    </w:drawing>
                  </w:r>
                </w:p>
              </w:tc>
              <w:tc>
                <w:tcPr>
                  <w:tcW w:w="2303" w:type="dxa"/>
                  <w:vAlign w:val="center"/>
                </w:tcPr>
                <w:p w:rsidR="00D06A60" w:rsidRPr="00A77432" w:rsidRDefault="0019645B" w:rsidP="005A07E6">
                  <w:pPr>
                    <w:jc w:val="center"/>
                    <w:rPr>
                      <w:rFonts w:ascii="Calibri" w:hAnsi="Calibri" w:cs="Calibri"/>
                      <w:color w:val="000000"/>
                      <w:sz w:val="18"/>
                      <w:szCs w:val="20"/>
                    </w:rPr>
                  </w:pPr>
                  <w:r>
                    <w:rPr>
                      <w:rFonts w:ascii="Calibri" w:hAnsi="Calibri" w:cs="Calibri"/>
                      <w:noProof/>
                      <w:color w:val="000000"/>
                      <w:sz w:val="18"/>
                      <w:szCs w:val="20"/>
                    </w:rPr>
                    <w:drawing>
                      <wp:inline distT="0" distB="0" distL="0" distR="0">
                        <wp:extent cx="1190625" cy="495300"/>
                        <wp:effectExtent l="19050" t="0" r="9525" b="0"/>
                        <wp:docPr id="1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7"/>
                                <a:srcRect/>
                                <a:stretch>
                                  <a:fillRect/>
                                </a:stretch>
                              </pic:blipFill>
                              <pic:spPr bwMode="auto">
                                <a:xfrm>
                                  <a:off x="0" y="0"/>
                                  <a:ext cx="1190625" cy="495300"/>
                                </a:xfrm>
                                <a:prstGeom prst="rect">
                                  <a:avLst/>
                                </a:prstGeom>
                                <a:noFill/>
                                <a:ln w="9525">
                                  <a:noFill/>
                                  <a:miter lim="800000"/>
                                  <a:headEnd/>
                                  <a:tailEnd/>
                                </a:ln>
                              </pic:spPr>
                            </pic:pic>
                          </a:graphicData>
                        </a:graphic>
                      </wp:inline>
                    </w:drawing>
                  </w:r>
                </w:p>
              </w:tc>
              <w:tc>
                <w:tcPr>
                  <w:tcW w:w="2303" w:type="dxa"/>
                  <w:vAlign w:val="center"/>
                </w:tcPr>
                <w:p w:rsidR="00D06A60" w:rsidRPr="00A77432" w:rsidRDefault="0019645B" w:rsidP="005A07E6">
                  <w:pPr>
                    <w:jc w:val="center"/>
                    <w:rPr>
                      <w:rFonts w:ascii="Calibri" w:hAnsi="Calibri" w:cs="Calibri"/>
                      <w:color w:val="000000"/>
                      <w:sz w:val="18"/>
                      <w:szCs w:val="20"/>
                    </w:rPr>
                  </w:pPr>
                  <w:r>
                    <w:rPr>
                      <w:rFonts w:ascii="Calibri" w:hAnsi="Calibri" w:cs="Calibri"/>
                      <w:noProof/>
                      <w:color w:val="000000"/>
                      <w:sz w:val="18"/>
                      <w:szCs w:val="20"/>
                    </w:rPr>
                    <w:drawing>
                      <wp:inline distT="0" distB="0" distL="0" distR="0">
                        <wp:extent cx="1190625" cy="495300"/>
                        <wp:effectExtent l="19050" t="0" r="9525" b="0"/>
                        <wp:docPr id="2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28"/>
                                <a:srcRect/>
                                <a:stretch>
                                  <a:fillRect/>
                                </a:stretch>
                              </pic:blipFill>
                              <pic:spPr bwMode="auto">
                                <a:xfrm>
                                  <a:off x="0" y="0"/>
                                  <a:ext cx="1190625" cy="495300"/>
                                </a:xfrm>
                                <a:prstGeom prst="rect">
                                  <a:avLst/>
                                </a:prstGeom>
                                <a:noFill/>
                                <a:ln w="9525">
                                  <a:noFill/>
                                  <a:miter lim="800000"/>
                                  <a:headEnd/>
                                  <a:tailEnd/>
                                </a:ln>
                              </pic:spPr>
                            </pic:pic>
                          </a:graphicData>
                        </a:graphic>
                      </wp:inline>
                    </w:drawing>
                  </w:r>
                </w:p>
              </w:tc>
              <w:tc>
                <w:tcPr>
                  <w:tcW w:w="2303" w:type="dxa"/>
                  <w:vAlign w:val="center"/>
                </w:tcPr>
                <w:p w:rsidR="00D06A60" w:rsidRPr="00A77432" w:rsidRDefault="0019645B" w:rsidP="005A07E6">
                  <w:pPr>
                    <w:jc w:val="center"/>
                    <w:rPr>
                      <w:rFonts w:ascii="Calibri" w:hAnsi="Calibri" w:cs="Calibri"/>
                      <w:color w:val="000000"/>
                      <w:sz w:val="18"/>
                      <w:szCs w:val="20"/>
                    </w:rPr>
                  </w:pPr>
                  <w:r>
                    <w:rPr>
                      <w:rFonts w:ascii="Calibri" w:hAnsi="Calibri" w:cs="Calibri"/>
                      <w:noProof/>
                      <w:color w:val="000000"/>
                      <w:sz w:val="18"/>
                      <w:szCs w:val="20"/>
                    </w:rPr>
                    <w:drawing>
                      <wp:inline distT="0" distB="0" distL="0" distR="0">
                        <wp:extent cx="1190625" cy="495300"/>
                        <wp:effectExtent l="19050" t="0" r="9525" b="0"/>
                        <wp:docPr id="2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29"/>
                                <a:srcRect/>
                                <a:stretch>
                                  <a:fillRect/>
                                </a:stretch>
                              </pic:blipFill>
                              <pic:spPr bwMode="auto">
                                <a:xfrm>
                                  <a:off x="0" y="0"/>
                                  <a:ext cx="1190625" cy="495300"/>
                                </a:xfrm>
                                <a:prstGeom prst="rect">
                                  <a:avLst/>
                                </a:prstGeom>
                                <a:noFill/>
                                <a:ln w="9525">
                                  <a:noFill/>
                                  <a:miter lim="800000"/>
                                  <a:headEnd/>
                                  <a:tailEnd/>
                                </a:ln>
                              </pic:spPr>
                            </pic:pic>
                          </a:graphicData>
                        </a:graphic>
                      </wp:inline>
                    </w:drawing>
                  </w:r>
                </w:p>
              </w:tc>
            </w:tr>
            <w:tr w:rsidR="00D06A60" w:rsidRPr="005A07E6" w:rsidTr="00B76176">
              <w:tc>
                <w:tcPr>
                  <w:tcW w:w="230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230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230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230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D</w:t>
                  </w:r>
                </w:p>
              </w:tc>
            </w:tr>
          </w:tbl>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2. Określanie funkcji scalonych układów techniki cyfrowej na podstawie dokumentacji technicznej</w:t>
            </w:r>
          </w:p>
          <w:p w:rsidR="00D06A60" w:rsidRPr="00A77432" w:rsidRDefault="0019645B" w:rsidP="005A07E6">
            <w:pPr>
              <w:jc w:val="both"/>
              <w:rPr>
                <w:rFonts w:ascii="Calibri" w:hAnsi="Calibri" w:cs="Calibri"/>
                <w:color w:val="000000"/>
                <w:sz w:val="18"/>
                <w:szCs w:val="20"/>
                <w:lang w:eastAsia="ar-SA"/>
              </w:rPr>
            </w:pPr>
            <w:r>
              <w:rPr>
                <w:rFonts w:ascii="Calibri" w:hAnsi="Calibri"/>
                <w:noProof/>
                <w:color w:val="000000"/>
                <w:sz w:val="18"/>
              </w:rPr>
              <w:lastRenderedPageBreak/>
              <w:drawing>
                <wp:anchor distT="0" distB="0" distL="114300" distR="114300" simplePos="0" relativeHeight="251668480" behindDoc="1" locked="0" layoutInCell="1" allowOverlap="1">
                  <wp:simplePos x="0" y="0"/>
                  <wp:positionH relativeFrom="column">
                    <wp:posOffset>4070985</wp:posOffset>
                  </wp:positionH>
                  <wp:positionV relativeFrom="paragraph">
                    <wp:posOffset>62230</wp:posOffset>
                  </wp:positionV>
                  <wp:extent cx="1079500" cy="1139190"/>
                  <wp:effectExtent l="19050" t="0" r="6350" b="0"/>
                  <wp:wrapTight wrapText="bothSides">
                    <wp:wrapPolygon edited="0">
                      <wp:start x="-381" y="0"/>
                      <wp:lineTo x="-381" y="21311"/>
                      <wp:lineTo x="21727" y="21311"/>
                      <wp:lineTo x="21727" y="0"/>
                      <wp:lineTo x="-381" y="0"/>
                    </wp:wrapPolygon>
                  </wp:wrapTight>
                  <wp:docPr id="1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0"/>
                          <a:srcRect/>
                          <a:stretch>
                            <a:fillRect/>
                          </a:stretch>
                        </pic:blipFill>
                        <pic:spPr bwMode="auto">
                          <a:xfrm>
                            <a:off x="0" y="0"/>
                            <a:ext cx="1079500" cy="1139190"/>
                          </a:xfrm>
                          <a:prstGeom prst="rect">
                            <a:avLst/>
                          </a:prstGeom>
                          <a:noFill/>
                        </pic:spPr>
                      </pic:pic>
                    </a:graphicData>
                  </a:graphic>
                </wp:anchor>
              </w:drawing>
            </w:r>
            <w:r w:rsidR="00D06A60" w:rsidRPr="00A77432">
              <w:rPr>
                <w:rFonts w:ascii="Calibri" w:hAnsi="Calibri" w:cs="Calibri"/>
                <w:color w:val="000000"/>
                <w:sz w:val="18"/>
                <w:szCs w:val="20"/>
              </w:rPr>
              <w:t xml:space="preserve">Zamieszczony obok symbol, wzięty z dokumentacji technicznej </w:t>
            </w:r>
            <w:r w:rsidR="00D06A60" w:rsidRPr="00A77432">
              <w:rPr>
                <w:rFonts w:ascii="Calibri" w:hAnsi="Calibri" w:cs="Calibri"/>
                <w:color w:val="000000"/>
                <w:sz w:val="18"/>
                <w:szCs w:val="20"/>
                <w:lang w:eastAsia="ar-SA"/>
              </w:rPr>
              <w:t>przedstawia</w:t>
            </w:r>
          </w:p>
          <w:p w:rsidR="00D06A60" w:rsidRPr="00A77432" w:rsidRDefault="00D06A60" w:rsidP="00C863F2">
            <w:pPr>
              <w:numPr>
                <w:ilvl w:val="0"/>
                <w:numId w:val="17"/>
              </w:numPr>
              <w:jc w:val="both"/>
              <w:rPr>
                <w:rFonts w:ascii="Calibri" w:hAnsi="Calibri" w:cs="Calibri"/>
                <w:color w:val="000000"/>
                <w:sz w:val="18"/>
                <w:szCs w:val="20"/>
                <w:lang w:eastAsia="ar-SA"/>
              </w:rPr>
            </w:pPr>
            <w:r w:rsidRPr="00A77432">
              <w:rPr>
                <w:rFonts w:ascii="Calibri" w:hAnsi="Calibri" w:cs="Calibri"/>
                <w:color w:val="000000"/>
                <w:sz w:val="18"/>
                <w:szCs w:val="20"/>
                <w:lang w:eastAsia="ar-SA"/>
              </w:rPr>
              <w:t>kodera.</w:t>
            </w:r>
          </w:p>
          <w:p w:rsidR="00D06A60" w:rsidRPr="00A77432" w:rsidRDefault="00D06A60" w:rsidP="00C863F2">
            <w:pPr>
              <w:numPr>
                <w:ilvl w:val="0"/>
                <w:numId w:val="17"/>
              </w:numPr>
              <w:jc w:val="both"/>
              <w:rPr>
                <w:rFonts w:ascii="Calibri" w:hAnsi="Calibri" w:cs="Calibri"/>
                <w:color w:val="000000"/>
                <w:sz w:val="18"/>
                <w:szCs w:val="20"/>
                <w:lang w:eastAsia="ar-SA"/>
              </w:rPr>
            </w:pPr>
            <w:r w:rsidRPr="00A77432">
              <w:rPr>
                <w:rFonts w:ascii="Calibri" w:hAnsi="Calibri" w:cs="Calibri"/>
                <w:color w:val="000000"/>
                <w:sz w:val="18"/>
                <w:szCs w:val="20"/>
                <w:lang w:eastAsia="ar-SA"/>
              </w:rPr>
              <w:t>dekodera.</w:t>
            </w:r>
          </w:p>
          <w:p w:rsidR="00D06A60" w:rsidRPr="00A77432" w:rsidRDefault="00D06A60" w:rsidP="00C863F2">
            <w:pPr>
              <w:numPr>
                <w:ilvl w:val="0"/>
                <w:numId w:val="17"/>
              </w:numPr>
              <w:jc w:val="both"/>
              <w:rPr>
                <w:rFonts w:ascii="Calibri" w:hAnsi="Calibri" w:cs="Calibri"/>
                <w:color w:val="000000"/>
                <w:sz w:val="18"/>
                <w:szCs w:val="20"/>
                <w:lang w:eastAsia="ar-SA"/>
              </w:rPr>
            </w:pPr>
            <w:r w:rsidRPr="00A77432">
              <w:rPr>
                <w:rFonts w:ascii="Calibri" w:hAnsi="Calibri" w:cs="Calibri"/>
                <w:color w:val="000000"/>
                <w:sz w:val="18"/>
                <w:szCs w:val="20"/>
                <w:lang w:eastAsia="ar-SA"/>
              </w:rPr>
              <w:t>multipleksera.</w:t>
            </w:r>
          </w:p>
          <w:p w:rsidR="00D06A60" w:rsidRPr="00A77432" w:rsidRDefault="00D06A60" w:rsidP="00C863F2">
            <w:pPr>
              <w:numPr>
                <w:ilvl w:val="0"/>
                <w:numId w:val="17"/>
              </w:numPr>
              <w:jc w:val="both"/>
              <w:rPr>
                <w:rFonts w:ascii="Calibri" w:hAnsi="Calibri" w:cs="Calibri"/>
                <w:color w:val="000000"/>
                <w:sz w:val="18"/>
                <w:szCs w:val="20"/>
                <w:lang w:eastAsia="ar-SA"/>
              </w:rPr>
            </w:pPr>
            <w:r w:rsidRPr="00A77432">
              <w:rPr>
                <w:rFonts w:ascii="Calibri" w:hAnsi="Calibri" w:cs="Calibri"/>
                <w:color w:val="000000"/>
                <w:sz w:val="18"/>
                <w:szCs w:val="20"/>
                <w:lang w:eastAsia="ar-SA"/>
              </w:rPr>
              <w:t>demultipleksera.</w:t>
            </w:r>
          </w:p>
        </w:tc>
      </w:tr>
      <w:tr w:rsidR="00D06A60" w:rsidRPr="005A07E6" w:rsidTr="008902DF">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jc w:val="both"/>
              <w:rPr>
                <w:rFonts w:ascii="Calibri" w:hAnsi="Calibri" w:cs="Calibri"/>
                <w:b/>
                <w:color w:val="000000"/>
                <w:sz w:val="18"/>
                <w:szCs w:val="20"/>
              </w:rPr>
            </w:pPr>
            <w:r w:rsidRPr="00A77432">
              <w:rPr>
                <w:rFonts w:ascii="Calibri" w:hAnsi="Calibri"/>
                <w:color w:val="000000"/>
                <w:sz w:val="18"/>
              </w:rPr>
              <w:t>Zajęcia można realizować w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mogą być prowadzone w sali lekcyjnej. W sali lekcyjnej, w której prowadzone będą zajęcia edukacyjne powinny się znajdować: plansze z symbolami bramek logicznych oraz przerzutników, plansze ze schematami scalonych układów cyfrowych, katalogi z parametrami i zdjęciami scalonych układów techniki cyfrowej. Dodatkowo w sali lekcyjnej powinien się znajdować komputer z dostępem do Internetu, oprogramowaniem symulacyjnym do testowania i wyznaczania charakterystyk statycznych i dynamicznych cyfrowych układów elektronicznych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indywidualnej.</w:t>
            </w:r>
          </w:p>
        </w:tc>
      </w:tr>
      <w:tr w:rsidR="00D06A60" w:rsidRPr="005A07E6" w:rsidTr="008902DF">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8902DF">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w:t>
            </w:r>
          </w:p>
          <w:p w:rsidR="00D06A60" w:rsidRPr="00A77432" w:rsidRDefault="00D06A60" w:rsidP="005A07E6">
            <w:pPr>
              <w:rPr>
                <w:rFonts w:ascii="Calibri" w:hAnsi="Calibri"/>
                <w:color w:val="000000"/>
                <w:sz w:val="18"/>
              </w:rPr>
            </w:pPr>
            <w:r w:rsidRPr="00A77432">
              <w:rPr>
                <w:rFonts w:ascii="Calibri" w:hAnsi="Calibri"/>
                <w:color w:val="000000"/>
                <w:sz w:val="18"/>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rPr>
          <w:rFonts w:ascii="Calibri" w:hAnsi="Calibri"/>
          <w:b/>
          <w:color w:val="000000"/>
          <w:sz w:val="18"/>
        </w:rPr>
      </w:pPr>
    </w:p>
    <w:p w:rsidR="00D06A60" w:rsidRPr="00A77432" w:rsidRDefault="00D06A60" w:rsidP="005A07E6">
      <w:pPr>
        <w:rPr>
          <w:rFonts w:ascii="Calibri" w:hAnsi="Calibri"/>
          <w:b/>
          <w:color w:val="000000"/>
          <w:sz w:val="18"/>
        </w:rPr>
      </w:pPr>
      <w:r w:rsidRPr="00A77432">
        <w:rPr>
          <w:rFonts w:ascii="Calibri" w:hAnsi="Calibri"/>
          <w:b/>
          <w:color w:val="000000"/>
          <w:sz w:val="18"/>
        </w:rPr>
        <w:br w:type="page"/>
      </w:r>
    </w:p>
    <w:p w:rsidR="00215ADC" w:rsidRPr="00A77432" w:rsidRDefault="00D06A60" w:rsidP="00C863F2">
      <w:pPr>
        <w:pStyle w:val="Akapitzlist"/>
        <w:numPr>
          <w:ilvl w:val="0"/>
          <w:numId w:val="8"/>
        </w:numPr>
        <w:spacing w:after="0" w:line="240" w:lineRule="auto"/>
        <w:ind w:left="284" w:hanging="218"/>
        <w:jc w:val="both"/>
        <w:rPr>
          <w:rFonts w:cs="Calibri"/>
          <w:b/>
          <w:color w:val="000000"/>
          <w:sz w:val="18"/>
        </w:rPr>
      </w:pPr>
      <w:r w:rsidRPr="00A77432">
        <w:rPr>
          <w:rFonts w:cs="Calibri"/>
          <w:b/>
          <w:color w:val="000000"/>
          <w:sz w:val="18"/>
        </w:rPr>
        <w:t xml:space="preserve"> Transmisja danych i przetwarzanie sygnałów</w:t>
      </w:r>
    </w:p>
    <w:p w:rsidR="00D06A60" w:rsidRPr="00A77432" w:rsidRDefault="00D06A60" w:rsidP="00C863F2">
      <w:pPr>
        <w:pStyle w:val="Akapitzlist"/>
        <w:numPr>
          <w:ilvl w:val="1"/>
          <w:numId w:val="18"/>
        </w:numPr>
        <w:spacing w:after="0" w:line="240" w:lineRule="auto"/>
        <w:jc w:val="both"/>
        <w:rPr>
          <w:rFonts w:cs="Calibri"/>
          <w:color w:val="000000"/>
          <w:sz w:val="18"/>
          <w:szCs w:val="24"/>
        </w:rPr>
      </w:pPr>
      <w:r w:rsidRPr="00A77432">
        <w:rPr>
          <w:rFonts w:cs="Calibri"/>
          <w:color w:val="000000"/>
          <w:sz w:val="18"/>
          <w:szCs w:val="24"/>
        </w:rPr>
        <w:t>Media i tory transmisyjne</w:t>
      </w:r>
    </w:p>
    <w:p w:rsidR="00D06A60" w:rsidRPr="00A77432" w:rsidRDefault="00D06A60" w:rsidP="00C863F2">
      <w:pPr>
        <w:pStyle w:val="Akapitzlist"/>
        <w:numPr>
          <w:ilvl w:val="1"/>
          <w:numId w:val="18"/>
        </w:numPr>
        <w:spacing w:after="0" w:line="240" w:lineRule="auto"/>
        <w:jc w:val="both"/>
        <w:rPr>
          <w:rFonts w:cs="Calibri"/>
          <w:color w:val="000000"/>
          <w:sz w:val="18"/>
          <w:szCs w:val="24"/>
        </w:rPr>
      </w:pPr>
      <w:r w:rsidRPr="00A77432">
        <w:rPr>
          <w:rFonts w:cs="Calibri"/>
          <w:color w:val="000000"/>
          <w:sz w:val="18"/>
          <w:szCs w:val="24"/>
        </w:rPr>
        <w:t>Sygnały i ich parametry</w:t>
      </w:r>
    </w:p>
    <w:p w:rsidR="00D06A60" w:rsidRPr="00A77432" w:rsidRDefault="00D06A60" w:rsidP="00C863F2">
      <w:pPr>
        <w:pStyle w:val="Akapitzlist"/>
        <w:numPr>
          <w:ilvl w:val="1"/>
          <w:numId w:val="18"/>
        </w:numPr>
        <w:spacing w:after="0" w:line="240" w:lineRule="auto"/>
        <w:jc w:val="both"/>
        <w:rPr>
          <w:rFonts w:cs="Calibri"/>
          <w:color w:val="000000"/>
          <w:sz w:val="18"/>
          <w:szCs w:val="24"/>
        </w:rPr>
      </w:pPr>
      <w:r w:rsidRPr="00A77432">
        <w:rPr>
          <w:rFonts w:cs="Calibri"/>
          <w:color w:val="000000"/>
          <w:sz w:val="18"/>
          <w:szCs w:val="24"/>
        </w:rPr>
        <w:t>Techniki przetwarzania sygnałów</w:t>
      </w:r>
    </w:p>
    <w:p w:rsidR="00D06A60" w:rsidRPr="00A77432" w:rsidRDefault="00D06A60" w:rsidP="00C863F2">
      <w:pPr>
        <w:pStyle w:val="Akapitzlist"/>
        <w:numPr>
          <w:ilvl w:val="1"/>
          <w:numId w:val="18"/>
        </w:numPr>
        <w:spacing w:after="0" w:line="240" w:lineRule="auto"/>
        <w:jc w:val="both"/>
        <w:rPr>
          <w:rFonts w:cs="Calibri"/>
          <w:color w:val="000000"/>
          <w:sz w:val="18"/>
          <w:szCs w:val="24"/>
        </w:rPr>
      </w:pPr>
      <w:r w:rsidRPr="00A77432">
        <w:rPr>
          <w:rFonts w:cs="Calibri"/>
          <w:color w:val="000000"/>
          <w:sz w:val="18"/>
          <w:szCs w:val="24"/>
        </w:rPr>
        <w:t>Wybrane zagadnienia komutacji i sygnalizacji</w:t>
      </w:r>
    </w:p>
    <w:p w:rsidR="00D06A60" w:rsidRPr="00A77432" w:rsidRDefault="00D06A60" w:rsidP="00C863F2">
      <w:pPr>
        <w:pStyle w:val="Akapitzlist"/>
        <w:numPr>
          <w:ilvl w:val="1"/>
          <w:numId w:val="18"/>
        </w:numPr>
        <w:spacing w:after="0" w:line="240" w:lineRule="auto"/>
        <w:jc w:val="both"/>
        <w:rPr>
          <w:rFonts w:cs="Calibri"/>
          <w:color w:val="000000"/>
          <w:sz w:val="18"/>
          <w:szCs w:val="24"/>
        </w:rPr>
      </w:pPr>
      <w:r w:rsidRPr="00A77432">
        <w:rPr>
          <w:rFonts w:cs="Calibri"/>
          <w:color w:val="000000"/>
          <w:sz w:val="18"/>
          <w:szCs w:val="24"/>
        </w:rPr>
        <w:t>Pomiary w torach transmisyjnych i łączach abonenckich</w:t>
      </w:r>
    </w:p>
    <w:p w:rsidR="00D06A60" w:rsidRPr="00A77432" w:rsidRDefault="00D06A60" w:rsidP="005A07E6">
      <w:pPr>
        <w:pStyle w:val="Akapitzlist"/>
        <w:spacing w:after="0" w:line="240" w:lineRule="auto"/>
        <w:ind w:left="426"/>
        <w:jc w:val="both"/>
        <w:rPr>
          <w:rFonts w:cs="Calibri"/>
          <w:color w:val="000000"/>
          <w:sz w:val="18"/>
          <w:szCs w:val="24"/>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9F3913">
        <w:trPr>
          <w:trHeight w:val="28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4.1. Media i tory transmisyjne</w:t>
            </w:r>
          </w:p>
        </w:tc>
      </w:tr>
      <w:tr w:rsidR="00D06A60" w:rsidRPr="005A07E6" w:rsidTr="00DB37C5">
        <w:trPr>
          <w:trHeight w:val="1109"/>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9F3913">
        <w:trPr>
          <w:trHeight w:val="284"/>
          <w:jc w:val="center"/>
        </w:trPr>
        <w:tc>
          <w:tcPr>
            <w:tcW w:w="6204" w:type="dxa"/>
            <w:vAlign w:val="center"/>
          </w:tcPr>
          <w:p w:rsidR="00D06A60" w:rsidRPr="00A77432" w:rsidRDefault="00D06A60" w:rsidP="005A07E6">
            <w:pPr>
              <w:jc w:val="both"/>
              <w:rPr>
                <w:rFonts w:ascii="Calibri" w:hAnsi="Calibri" w:cs="Calibri"/>
                <w:bCs/>
                <w:color w:val="000000"/>
                <w:sz w:val="18"/>
                <w:szCs w:val="20"/>
              </w:rPr>
            </w:pPr>
            <w:r w:rsidRPr="00A77432">
              <w:rPr>
                <w:rFonts w:ascii="Calibri" w:hAnsi="Calibri" w:cs="Calibri"/>
                <w:color w:val="000000"/>
                <w:sz w:val="18"/>
                <w:szCs w:val="20"/>
              </w:rPr>
              <w:t>E.15.2(2)1. dokonać klasyfikacji mediów transmisyjnych na podstawie oznaczeń;</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Media transmisyjne radiowe, satelitarne, światłowodowe i miedziane – budowa, właściwości, obszary zastosowań.</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Linia długa symetryczne i niesymetryczna – budowa, zasada działania, charakterystyki, parametry jednostkowe i falowe, model laboratoryjny linii długiej. </w:t>
            </w:r>
          </w:p>
        </w:tc>
      </w:tr>
      <w:tr w:rsidR="00D06A60" w:rsidRPr="005A07E6" w:rsidTr="009F3913">
        <w:trPr>
          <w:trHeight w:val="284"/>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E.15.2(2)2. dokonać klasyfikacji mediów transmisyjnych na podstawie parametrów katalogowych;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215ADC" w:rsidRPr="00A77432" w:rsidRDefault="00215ADC" w:rsidP="00C863F2">
            <w:pPr>
              <w:pStyle w:val="Default"/>
              <w:numPr>
                <w:ilvl w:val="0"/>
                <w:numId w:val="3"/>
              </w:numPr>
              <w:ind w:left="176" w:hanging="176"/>
              <w:rPr>
                <w:rFonts w:ascii="Calibri" w:hAnsi="Calibri" w:cs="Calibri"/>
                <w:sz w:val="18"/>
                <w:szCs w:val="20"/>
              </w:rPr>
            </w:pPr>
          </w:p>
        </w:tc>
      </w:tr>
      <w:tr w:rsidR="00D06A60" w:rsidRPr="005A07E6" w:rsidTr="009F3913">
        <w:trPr>
          <w:trHeight w:val="284"/>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E.15.2(2)3. dokonać klasyfikacji mediów transmisyjnych na podstawie właściwości transmisyjnych;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215ADC" w:rsidRPr="00A77432" w:rsidRDefault="00215ADC" w:rsidP="00C863F2">
            <w:pPr>
              <w:pStyle w:val="Default"/>
              <w:numPr>
                <w:ilvl w:val="0"/>
                <w:numId w:val="3"/>
              </w:numPr>
              <w:ind w:left="176" w:hanging="176"/>
              <w:rPr>
                <w:rFonts w:ascii="Calibri" w:hAnsi="Calibri" w:cs="Calibri"/>
                <w:sz w:val="18"/>
                <w:szCs w:val="20"/>
              </w:rPr>
            </w:pPr>
          </w:p>
        </w:tc>
      </w:tr>
      <w:tr w:rsidR="00D06A60" w:rsidRPr="005A07E6" w:rsidTr="009F3913">
        <w:trPr>
          <w:trHeight w:val="284"/>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E.15.2(3)1. rozpoznać parametry jednostkowe linii długiej na podstawie opisu;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F3913">
        <w:trPr>
          <w:trHeight w:val="284"/>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E.15.2(3)2. rozpoznać parametry jednostkowe linii długiej na podstawie jednostek;</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F3913">
        <w:trPr>
          <w:trHeight w:val="284"/>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E.15.2(3)3. rozpoznać parametry falowe linii długiej na podstawie wzoru.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F3913">
        <w:trPr>
          <w:trHeight w:val="28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1. Dokonywanie klasyfikacji mediów transmisyjnych</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 katalogu włókno światłowodowe oznaczono SMF 9/125. Na tej podstawie możemy stwierdzić, że jest to</w:t>
            </w:r>
          </w:p>
          <w:p w:rsidR="00215ADC" w:rsidRPr="00A77432" w:rsidRDefault="00D06A60" w:rsidP="00C863F2">
            <w:pPr>
              <w:numPr>
                <w:ilvl w:val="0"/>
                <w:numId w:val="20"/>
              </w:numPr>
              <w:tabs>
                <w:tab w:val="clear" w:pos="460"/>
              </w:tabs>
              <w:ind w:left="700"/>
              <w:jc w:val="both"/>
              <w:rPr>
                <w:rFonts w:ascii="Calibri" w:hAnsi="Calibri" w:cs="Calibri"/>
                <w:color w:val="000000"/>
                <w:sz w:val="18"/>
                <w:szCs w:val="20"/>
              </w:rPr>
            </w:pPr>
            <w:r w:rsidRPr="00A77432">
              <w:rPr>
                <w:rFonts w:ascii="Calibri" w:hAnsi="Calibri" w:cs="Calibri"/>
                <w:color w:val="000000"/>
                <w:sz w:val="18"/>
                <w:szCs w:val="20"/>
              </w:rPr>
              <w:t>światłowód jednomodowy o średnicy rdzenia 125 μm i średnicy płaszcza 9 μm.</w:t>
            </w:r>
          </w:p>
          <w:p w:rsidR="00215ADC" w:rsidRPr="00A77432" w:rsidRDefault="00D06A60" w:rsidP="00C863F2">
            <w:pPr>
              <w:numPr>
                <w:ilvl w:val="0"/>
                <w:numId w:val="20"/>
              </w:numPr>
              <w:tabs>
                <w:tab w:val="clear" w:pos="460"/>
              </w:tabs>
              <w:ind w:left="700"/>
              <w:jc w:val="both"/>
              <w:rPr>
                <w:rFonts w:ascii="Calibri" w:hAnsi="Calibri" w:cs="Calibri"/>
                <w:color w:val="000000"/>
                <w:sz w:val="18"/>
                <w:szCs w:val="20"/>
              </w:rPr>
            </w:pPr>
            <w:r w:rsidRPr="00A77432">
              <w:rPr>
                <w:rFonts w:ascii="Calibri" w:hAnsi="Calibri" w:cs="Calibri"/>
                <w:color w:val="000000"/>
                <w:sz w:val="18"/>
                <w:szCs w:val="20"/>
              </w:rPr>
              <w:t>światłowód wielomodowy o średnicy rdzenia 125 μm i średnicy płaszcza 9 μm.</w:t>
            </w:r>
          </w:p>
          <w:p w:rsidR="00215ADC" w:rsidRPr="00A77432" w:rsidRDefault="00D06A60" w:rsidP="00C863F2">
            <w:pPr>
              <w:numPr>
                <w:ilvl w:val="0"/>
                <w:numId w:val="20"/>
              </w:numPr>
              <w:tabs>
                <w:tab w:val="clear" w:pos="460"/>
              </w:tabs>
              <w:ind w:left="700"/>
              <w:jc w:val="both"/>
              <w:rPr>
                <w:rFonts w:ascii="Calibri" w:hAnsi="Calibri" w:cs="Calibri"/>
                <w:color w:val="000000"/>
                <w:sz w:val="18"/>
                <w:szCs w:val="20"/>
              </w:rPr>
            </w:pPr>
            <w:r w:rsidRPr="00A77432">
              <w:rPr>
                <w:rFonts w:ascii="Calibri" w:hAnsi="Calibri" w:cs="Calibri"/>
                <w:color w:val="000000"/>
                <w:sz w:val="18"/>
                <w:szCs w:val="20"/>
              </w:rPr>
              <w:t>światłowód jednomodowy o średnicy rdzenia 9 μm i średnicy płaszcza 125 μm.</w:t>
            </w:r>
          </w:p>
          <w:p w:rsidR="00215ADC" w:rsidRPr="00A77432" w:rsidRDefault="00D06A60" w:rsidP="00C863F2">
            <w:pPr>
              <w:numPr>
                <w:ilvl w:val="0"/>
                <w:numId w:val="20"/>
              </w:numPr>
              <w:tabs>
                <w:tab w:val="clear" w:pos="460"/>
              </w:tabs>
              <w:ind w:left="700"/>
              <w:jc w:val="both"/>
              <w:rPr>
                <w:rFonts w:ascii="Calibri" w:hAnsi="Calibri" w:cs="Calibri"/>
                <w:color w:val="000000"/>
                <w:sz w:val="18"/>
                <w:szCs w:val="20"/>
              </w:rPr>
            </w:pPr>
            <w:r w:rsidRPr="00A77432">
              <w:rPr>
                <w:rFonts w:ascii="Calibri" w:hAnsi="Calibri" w:cs="Calibri"/>
                <w:color w:val="000000"/>
                <w:sz w:val="18"/>
                <w:szCs w:val="20"/>
              </w:rPr>
              <w:t>światłowód wielomodowy o średnicy rdzenia 9 μm i średnicy płaszcza 125 μm.</w:t>
            </w:r>
          </w:p>
          <w:p w:rsidR="00D06A60" w:rsidRPr="00A77432" w:rsidRDefault="00D06A60" w:rsidP="005A07E6">
            <w:pPr>
              <w:pStyle w:val="Default"/>
              <w:jc w:val="both"/>
              <w:rPr>
                <w:rFonts w:ascii="Calibri" w:hAnsi="Calibri" w:cs="Calibri"/>
                <w:b/>
                <w:bCs/>
                <w:sz w:val="18"/>
                <w:szCs w:val="20"/>
              </w:rPr>
            </w:pPr>
            <w:r w:rsidRPr="00A77432">
              <w:rPr>
                <w:rFonts w:ascii="Calibri" w:hAnsi="Calibri" w:cs="Calibri"/>
                <w:b/>
                <w:bCs/>
                <w:sz w:val="18"/>
                <w:szCs w:val="20"/>
              </w:rPr>
              <w:t>2. Rozpoznawanie parametrów linii długiej</w:t>
            </w:r>
          </w:p>
          <w:p w:rsidR="00D06A60" w:rsidRPr="00D62173" w:rsidRDefault="00D06A60" w:rsidP="005A07E6">
            <w:pPr>
              <w:pStyle w:val="Tekstpodstawowy"/>
              <w:spacing w:after="0"/>
              <w:rPr>
                <w:rFonts w:ascii="Calibri" w:hAnsi="Calibri" w:cs="Calibri"/>
                <w:color w:val="000000"/>
                <w:sz w:val="18"/>
                <w:lang w:val="pl-PL" w:eastAsia="pl-PL"/>
              </w:rPr>
            </w:pPr>
            <w:r w:rsidRPr="00D62173">
              <w:rPr>
                <w:rFonts w:ascii="Calibri" w:hAnsi="Calibri" w:cs="Calibri"/>
                <w:color w:val="000000"/>
                <w:sz w:val="18"/>
                <w:lang w:val="pl-PL" w:eastAsia="pl-PL"/>
              </w:rPr>
              <w:t>Parametrem jednostkowym symetrycznej linii długiej reprezentującym pole magnetyczne obu przewodów jest</w:t>
            </w:r>
          </w:p>
          <w:p w:rsidR="00215ADC" w:rsidRPr="00D62173" w:rsidRDefault="00D06A60" w:rsidP="00C863F2">
            <w:pPr>
              <w:pStyle w:val="Tekstpodstawowy"/>
              <w:numPr>
                <w:ilvl w:val="0"/>
                <w:numId w:val="19"/>
              </w:numPr>
              <w:tabs>
                <w:tab w:val="clear" w:pos="460"/>
              </w:tabs>
              <w:spacing w:after="0"/>
              <w:ind w:left="700"/>
              <w:rPr>
                <w:rFonts w:ascii="Calibri" w:hAnsi="Calibri" w:cs="Calibri"/>
                <w:color w:val="000000"/>
                <w:sz w:val="18"/>
                <w:lang w:val="pl-PL" w:eastAsia="pl-PL"/>
              </w:rPr>
            </w:pPr>
            <w:r w:rsidRPr="00D62173">
              <w:rPr>
                <w:rFonts w:ascii="Calibri" w:hAnsi="Calibri" w:cs="Calibri"/>
                <w:color w:val="000000"/>
                <w:sz w:val="18"/>
                <w:lang w:val="pl-PL" w:eastAsia="pl-PL"/>
              </w:rPr>
              <w:t>indukcyjność na jednostkę długości.</w:t>
            </w:r>
          </w:p>
          <w:p w:rsidR="00215ADC" w:rsidRPr="00D62173" w:rsidRDefault="00D06A60" w:rsidP="00C863F2">
            <w:pPr>
              <w:pStyle w:val="Tekstpodstawowy"/>
              <w:numPr>
                <w:ilvl w:val="0"/>
                <w:numId w:val="19"/>
              </w:numPr>
              <w:tabs>
                <w:tab w:val="clear" w:pos="460"/>
              </w:tabs>
              <w:spacing w:after="0"/>
              <w:ind w:left="700"/>
              <w:rPr>
                <w:rFonts w:ascii="Calibri" w:hAnsi="Calibri" w:cs="Calibri"/>
                <w:color w:val="000000"/>
                <w:sz w:val="18"/>
                <w:lang w:val="pl-PL" w:eastAsia="pl-PL"/>
              </w:rPr>
            </w:pPr>
            <w:r w:rsidRPr="00D62173">
              <w:rPr>
                <w:rFonts w:ascii="Calibri" w:hAnsi="Calibri" w:cs="Calibri"/>
                <w:color w:val="000000"/>
                <w:sz w:val="18"/>
                <w:lang w:val="pl-PL" w:eastAsia="pl-PL"/>
              </w:rPr>
              <w:t>pojemność na jednostkę długości.</w:t>
            </w:r>
          </w:p>
          <w:p w:rsidR="00215ADC" w:rsidRPr="00D62173" w:rsidRDefault="00D06A60" w:rsidP="00C863F2">
            <w:pPr>
              <w:pStyle w:val="Tekstpodstawowy"/>
              <w:numPr>
                <w:ilvl w:val="0"/>
                <w:numId w:val="19"/>
              </w:numPr>
              <w:tabs>
                <w:tab w:val="clear" w:pos="460"/>
              </w:tabs>
              <w:spacing w:after="0"/>
              <w:ind w:left="700"/>
              <w:rPr>
                <w:rFonts w:ascii="Calibri" w:hAnsi="Calibri" w:cs="Calibri"/>
                <w:color w:val="000000"/>
                <w:sz w:val="18"/>
                <w:lang w:val="pl-PL" w:eastAsia="pl-PL"/>
              </w:rPr>
            </w:pPr>
            <w:r w:rsidRPr="00D62173">
              <w:rPr>
                <w:rFonts w:ascii="Calibri" w:hAnsi="Calibri" w:cs="Calibri"/>
                <w:color w:val="000000"/>
                <w:sz w:val="18"/>
                <w:lang w:val="pl-PL" w:eastAsia="pl-PL"/>
              </w:rPr>
              <w:lastRenderedPageBreak/>
              <w:t>upływność na jednostkę długości.</w:t>
            </w:r>
          </w:p>
          <w:p w:rsidR="00215ADC" w:rsidRPr="00D62173" w:rsidRDefault="00D06A60" w:rsidP="00C863F2">
            <w:pPr>
              <w:pStyle w:val="Tekstpodstawowy"/>
              <w:numPr>
                <w:ilvl w:val="0"/>
                <w:numId w:val="19"/>
              </w:numPr>
              <w:tabs>
                <w:tab w:val="clear" w:pos="460"/>
              </w:tabs>
              <w:spacing w:after="0"/>
              <w:ind w:left="700"/>
              <w:rPr>
                <w:rFonts w:ascii="Calibri" w:hAnsi="Calibri" w:cs="Calibri"/>
                <w:color w:val="000000"/>
                <w:sz w:val="18"/>
                <w:lang w:val="pl-PL" w:eastAsia="pl-PL"/>
              </w:rPr>
            </w:pPr>
            <w:r w:rsidRPr="00D62173">
              <w:rPr>
                <w:rFonts w:ascii="Calibri" w:hAnsi="Calibri" w:cs="Calibri"/>
                <w:color w:val="000000"/>
                <w:sz w:val="18"/>
                <w:lang w:val="pl-PL" w:eastAsia="pl-PL"/>
              </w:rPr>
              <w:t>opór na jednostkę długości.</w:t>
            </w:r>
          </w:p>
        </w:tc>
      </w:tr>
      <w:tr w:rsidR="00D06A60" w:rsidRPr="005A07E6" w:rsidTr="009F3913">
        <w:trPr>
          <w:trHeight w:val="28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olor w:val="000000"/>
                <w:sz w:val="18"/>
              </w:rPr>
              <w:t>Zajęcia można realizować w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mogą być prowadzone w sali lekcyjnej. W sali lekcyjnej, w której prowadzone będą zajęcia edukacyjne powinny się znajdować: plansze ze schematami i modelami linii długich, parametrami jednostkowymi i falowymi oraz ich jednostkami, plansze ze zdjęciami mediów transmisyjnych i anten. Dodatkowo w sali lekcyjnej powinien się znajdować komputer z dostępem do Internetu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Wymaga się stosowania aktywizujących metod kształcenia, ze szczególnym uwzględnieniem metody ćwiczeń, dyskusji dydaktycznej. </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grupowej jednolitej.</w:t>
            </w:r>
          </w:p>
        </w:tc>
      </w:tr>
      <w:tr w:rsidR="00D06A60" w:rsidRPr="005A07E6" w:rsidTr="009F3913">
        <w:trPr>
          <w:trHeight w:val="28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9F3913">
        <w:trPr>
          <w:trHeight w:val="28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w:t>
            </w:r>
            <w:r w:rsidRPr="00A77432">
              <w:rPr>
                <w:rFonts w:ascii="Calibri" w:hAnsi="Calibri" w:cs="Calibri"/>
                <w:b/>
                <w:color w:val="000000"/>
                <w:sz w:val="18"/>
                <w:szCs w:val="20"/>
              </w:rPr>
              <w:t>uwzględniające:</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rPr>
          <w:rFonts w:ascii="Calibri" w:hAnsi="Calibri"/>
          <w:color w:val="000000"/>
          <w:sz w:val="18"/>
          <w:szCs w:val="16"/>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8C4148">
        <w:trPr>
          <w:trHeight w:val="271"/>
          <w:jc w:val="center"/>
        </w:trPr>
        <w:tc>
          <w:tcPr>
            <w:tcW w:w="13716" w:type="dxa"/>
            <w:gridSpan w:val="4"/>
            <w:vAlign w:val="center"/>
          </w:tcPr>
          <w:p w:rsidR="00D06A60" w:rsidRPr="00A77432" w:rsidRDefault="00D06A60" w:rsidP="005A07E6">
            <w:pPr>
              <w:pageBreakBefore/>
              <w:jc w:val="both"/>
              <w:rPr>
                <w:rFonts w:ascii="Calibri" w:hAnsi="Calibri" w:cs="Calibri"/>
                <w:b/>
                <w:bCs/>
                <w:color w:val="000000"/>
                <w:sz w:val="18"/>
                <w:szCs w:val="20"/>
              </w:rPr>
            </w:pPr>
            <w:r w:rsidRPr="00A77432">
              <w:rPr>
                <w:rFonts w:ascii="Calibri" w:hAnsi="Calibri" w:cs="Calibri"/>
                <w:color w:val="000000"/>
                <w:sz w:val="18"/>
                <w:szCs w:val="20"/>
              </w:rPr>
              <w:lastRenderedPageBreak/>
              <w:br w:type="page"/>
            </w:r>
            <w:r w:rsidRPr="00A77432">
              <w:rPr>
                <w:rFonts w:ascii="Calibri" w:hAnsi="Calibri" w:cs="Calibri"/>
                <w:b/>
                <w:bCs/>
                <w:color w:val="000000"/>
                <w:sz w:val="18"/>
                <w:szCs w:val="20"/>
              </w:rPr>
              <w:t>4.2. Sygnały i ich parametry</w:t>
            </w:r>
          </w:p>
        </w:tc>
      </w:tr>
      <w:tr w:rsidR="00D06A60" w:rsidRPr="005A07E6" w:rsidTr="00DB37C5">
        <w:trPr>
          <w:trHeight w:val="1307"/>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8C4148">
        <w:trPr>
          <w:trHeight w:val="846"/>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E.15.2(7)1. rozróżnić rodzaje sygnałów na podstawie opisu;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Sygnały deterministyczne, losowe, ciągłe i dyskretne – definicja, właściwości, przebiegi czasowe.</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Sygnał analogowy (ciągły w czasie i zbiorze wartości) – definicja, rodzaje, parametry, przebiegi czasowe, widma wybranych sygnałów (sinusoidalny, prostokątny, trójkątny, piłokształtny, harmoniczny).</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Sygnał cyfrowy (dyskretny w czasie i zbiorze wartości) – definicja, rodzaje, parametry.</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Transmisja sygnałów w torach miedzianych – źródła sygnałów, model transmisyjny, zjawiska związane z transmisją (tłumienie, tłumienność jednostkowa, czas opóźnienia propagacji, przenik zbliżny i zdalny).</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Transmisja sygnałów w torach światłowodowych – źródła sygnałów, model transmisyjny, zjawiska związane z transmisją (tłumienie, tłumienność jednostkowa, dyspersja, rozproszenie Rayleigha, odbicie Fresnela).</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Transmisja sygnałów w torach radiowych i satelitarnych – źródła sygnałów, model transmisyjny, zjawiska związane z transmisją (tłumienie, wielodrogowość, odbicie, efekt Dopplera).</w:t>
            </w:r>
          </w:p>
        </w:tc>
      </w:tr>
      <w:tr w:rsidR="00D06A60" w:rsidRPr="005A07E6" w:rsidTr="008C4148">
        <w:trPr>
          <w:trHeight w:val="702"/>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E.15.2(7)2. rozróżnić rodzaje sygnałów na podstawie przebiegów czasowych;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C4148">
        <w:trPr>
          <w:trHeight w:val="698"/>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E.15.2(7)3. rozróżnić rodzaje sygnałów na podstawie wyników pomiarów;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C4148">
        <w:trPr>
          <w:trHeight w:val="836"/>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E.15.2(1)1. wyjaśnić zjawiska związane z transmisją sygnałów w torach miedzianych;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C4148">
        <w:trPr>
          <w:trHeight w:val="848"/>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E.15.2(1)2. wyjaśnić zjawiska związane z transmisją sygnałów w torach światłowodowych;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C4148">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E.15.2(1)3. wyjaśnić zjawiska związane z transmisją sygnałów w torach radiowych i satelitarnych;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C4148">
        <w:trPr>
          <w:trHeight w:val="414"/>
          <w:jc w:val="center"/>
        </w:trPr>
        <w:tc>
          <w:tcPr>
            <w:tcW w:w="13716" w:type="dxa"/>
            <w:gridSpan w:val="4"/>
            <w:vAlign w:val="center"/>
          </w:tcPr>
          <w:p w:rsidR="00DB37C5" w:rsidRDefault="00DB37C5" w:rsidP="005A07E6">
            <w:pPr>
              <w:jc w:val="both"/>
              <w:rPr>
                <w:rFonts w:ascii="Calibri" w:hAnsi="Calibri" w:cs="Calibri"/>
                <w:b/>
                <w:bCs/>
                <w:color w:val="000000"/>
                <w:sz w:val="18"/>
                <w:szCs w:val="20"/>
              </w:rPr>
            </w:pPr>
          </w:p>
          <w:p w:rsidR="00DB37C5" w:rsidRDefault="00DB37C5" w:rsidP="005A07E6">
            <w:pPr>
              <w:jc w:val="both"/>
              <w:rPr>
                <w:rFonts w:ascii="Calibri" w:hAnsi="Calibri" w:cs="Calibri"/>
                <w:b/>
                <w:bCs/>
                <w:color w:val="000000"/>
                <w:sz w:val="18"/>
                <w:szCs w:val="20"/>
              </w:rPr>
            </w:pP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pStyle w:val="Default"/>
              <w:jc w:val="both"/>
              <w:rPr>
                <w:rFonts w:ascii="Calibri" w:hAnsi="Calibri" w:cs="Calibri"/>
                <w:b/>
                <w:bCs/>
                <w:sz w:val="18"/>
                <w:szCs w:val="20"/>
              </w:rPr>
            </w:pPr>
            <w:r w:rsidRPr="00A77432">
              <w:rPr>
                <w:rFonts w:ascii="Calibri" w:hAnsi="Calibri" w:cs="Calibri"/>
                <w:b/>
                <w:bCs/>
                <w:sz w:val="18"/>
                <w:szCs w:val="20"/>
              </w:rPr>
              <w:t>1. Rozróżnianie sygnałów</w:t>
            </w:r>
          </w:p>
          <w:p w:rsidR="00D06A60" w:rsidRPr="00A77432" w:rsidRDefault="00D06A60" w:rsidP="005A07E6">
            <w:pPr>
              <w:tabs>
                <w:tab w:val="left" w:pos="1601"/>
              </w:tabs>
              <w:jc w:val="both"/>
              <w:rPr>
                <w:rFonts w:ascii="Calibri" w:hAnsi="Calibri" w:cs="Calibri"/>
                <w:color w:val="000000"/>
                <w:sz w:val="18"/>
                <w:szCs w:val="20"/>
              </w:rPr>
            </w:pPr>
            <w:r w:rsidRPr="00A77432">
              <w:rPr>
                <w:rFonts w:ascii="Calibri" w:hAnsi="Calibri" w:cs="Calibri"/>
                <w:color w:val="000000"/>
                <w:sz w:val="18"/>
                <w:szCs w:val="20"/>
              </w:rPr>
              <w:t xml:space="preserve">Który z zamieszczonych przebiegów czasowych przedstawia sygnał </w:t>
            </w:r>
            <w:r w:rsidRPr="00A77432">
              <w:rPr>
                <w:rFonts w:ascii="Calibri" w:hAnsi="Calibri" w:cs="Calibri"/>
                <w:color w:val="000000"/>
                <w:position w:val="-10"/>
                <w:sz w:val="18"/>
                <w:szCs w:val="20"/>
              </w:rPr>
              <w:object w:dxaOrig="360" w:dyaOrig="300">
                <v:shape id="_x0000_i1030" type="#_x0000_t75" style="width:17.25pt;height:15.75pt" o:ole="">
                  <v:imagedata r:id="rId31" o:title=""/>
                </v:shape>
                <o:OLEObject Type="Embed" ProgID="Equation.3" ShapeID="_x0000_i1030" DrawAspect="Content" ObjectID="_1580293494" r:id="rId32"/>
              </w:object>
            </w:r>
            <w:r w:rsidRPr="00A77432">
              <w:rPr>
                <w:rFonts w:ascii="Calibri" w:hAnsi="Calibri" w:cs="Calibri"/>
                <w:color w:val="000000"/>
                <w:sz w:val="18"/>
                <w:szCs w:val="20"/>
              </w:rPr>
              <w:t xml:space="preserve"> dyskretny z ciągłą dziedziną?</w:t>
            </w:r>
          </w:p>
          <w:p w:rsidR="00D06A60" w:rsidRPr="00A77432" w:rsidRDefault="00D06A60" w:rsidP="005A07E6">
            <w:pPr>
              <w:tabs>
                <w:tab w:val="left" w:pos="1601"/>
              </w:tabs>
              <w:rPr>
                <w:rFonts w:ascii="Calibri" w:hAnsi="Calibri" w:cs="Calibri"/>
                <w:color w:val="000000"/>
                <w:sz w:val="18"/>
                <w:szCs w:val="20"/>
              </w:rPr>
            </w:pPr>
            <w:r w:rsidRPr="00A77432">
              <w:rPr>
                <w:rFonts w:ascii="Calibri" w:hAnsi="Calibri" w:cs="Calibri"/>
                <w:color w:val="000000"/>
                <w:sz w:val="18"/>
                <w:szCs w:val="20"/>
              </w:rPr>
              <w:object w:dxaOrig="17415" w:dyaOrig="8790">
                <v:shape id="_x0000_i1031" type="#_x0000_t75" style="width:270pt;height:136.5pt" o:ole="">
                  <v:imagedata r:id="rId33" o:title=""/>
                </v:shape>
                <o:OLEObject Type="Embed" ProgID="PBrush" ShapeID="_x0000_i1031" DrawAspect="Content" ObjectID="_1580293495" r:id="rId34"/>
              </w:object>
            </w:r>
          </w:p>
          <w:p w:rsidR="00D06A60" w:rsidRPr="00A77432" w:rsidRDefault="00D06A60" w:rsidP="005A07E6">
            <w:pPr>
              <w:pStyle w:val="Default"/>
              <w:jc w:val="both"/>
              <w:rPr>
                <w:rFonts w:ascii="Calibri" w:hAnsi="Calibri" w:cs="Calibri"/>
                <w:b/>
                <w:bCs/>
                <w:sz w:val="18"/>
                <w:szCs w:val="20"/>
              </w:rPr>
            </w:pPr>
            <w:r w:rsidRPr="00A77432">
              <w:rPr>
                <w:rFonts w:ascii="Calibri" w:hAnsi="Calibri" w:cs="Calibri"/>
                <w:b/>
                <w:bCs/>
                <w:sz w:val="18"/>
                <w:szCs w:val="20"/>
              </w:rPr>
              <w:t>2. Wyjaśnianie zjawisk związanych z transmisją</w:t>
            </w:r>
          </w:p>
          <w:p w:rsidR="00D06A60" w:rsidRPr="00A77432" w:rsidRDefault="00D06A60" w:rsidP="005A07E6">
            <w:pPr>
              <w:rPr>
                <w:rStyle w:val="postbody"/>
                <w:rFonts w:ascii="Calibri" w:hAnsi="Calibri" w:cs="Calibri"/>
                <w:color w:val="000000"/>
                <w:sz w:val="18"/>
                <w:szCs w:val="20"/>
              </w:rPr>
            </w:pPr>
            <w:r w:rsidRPr="00A77432">
              <w:rPr>
                <w:rStyle w:val="postbody"/>
                <w:rFonts w:ascii="Calibri" w:hAnsi="Calibri" w:cs="Calibri"/>
                <w:color w:val="000000"/>
                <w:sz w:val="18"/>
                <w:szCs w:val="20"/>
              </w:rPr>
              <w:t>Zaniki sygnału radiowego, będące efektem mobilności odbiornika względem źródła sygnału, są spowodowane występowaniem</w:t>
            </w:r>
          </w:p>
          <w:p w:rsidR="00215ADC" w:rsidRPr="00A77432" w:rsidRDefault="00D06A60" w:rsidP="00C863F2">
            <w:pPr>
              <w:numPr>
                <w:ilvl w:val="0"/>
                <w:numId w:val="21"/>
              </w:numPr>
              <w:tabs>
                <w:tab w:val="clear" w:pos="460"/>
              </w:tabs>
              <w:ind w:left="700"/>
              <w:rPr>
                <w:rStyle w:val="postbody"/>
                <w:rFonts w:ascii="Calibri" w:hAnsi="Calibri" w:cs="Calibri"/>
                <w:color w:val="000000"/>
                <w:sz w:val="18"/>
                <w:szCs w:val="20"/>
              </w:rPr>
            </w:pPr>
            <w:r w:rsidRPr="00A77432">
              <w:rPr>
                <w:rStyle w:val="postbody"/>
                <w:rFonts w:ascii="Calibri" w:hAnsi="Calibri" w:cs="Calibri"/>
                <w:color w:val="000000"/>
                <w:sz w:val="18"/>
                <w:szCs w:val="20"/>
              </w:rPr>
              <w:t>rozproszenia Rayleigha.</w:t>
            </w:r>
          </w:p>
          <w:p w:rsidR="00215ADC" w:rsidRPr="00A77432" w:rsidRDefault="00D06A60" w:rsidP="00C863F2">
            <w:pPr>
              <w:numPr>
                <w:ilvl w:val="0"/>
                <w:numId w:val="21"/>
              </w:numPr>
              <w:tabs>
                <w:tab w:val="clear" w:pos="460"/>
              </w:tabs>
              <w:ind w:left="700"/>
              <w:rPr>
                <w:rStyle w:val="postbody"/>
                <w:rFonts w:ascii="Calibri" w:hAnsi="Calibri" w:cs="Calibri"/>
                <w:color w:val="000000"/>
                <w:sz w:val="18"/>
                <w:szCs w:val="20"/>
              </w:rPr>
            </w:pPr>
            <w:r w:rsidRPr="00A77432">
              <w:rPr>
                <w:rStyle w:val="postbody"/>
                <w:rFonts w:ascii="Calibri" w:hAnsi="Calibri" w:cs="Calibri"/>
                <w:color w:val="000000"/>
                <w:sz w:val="18"/>
                <w:szCs w:val="20"/>
              </w:rPr>
              <w:t>zjawiska Dopplera.</w:t>
            </w:r>
          </w:p>
          <w:p w:rsidR="00215ADC" w:rsidRPr="00A77432" w:rsidRDefault="00D06A60" w:rsidP="00C863F2">
            <w:pPr>
              <w:numPr>
                <w:ilvl w:val="0"/>
                <w:numId w:val="21"/>
              </w:numPr>
              <w:tabs>
                <w:tab w:val="clear" w:pos="460"/>
              </w:tabs>
              <w:ind w:left="700"/>
              <w:rPr>
                <w:rStyle w:val="postbody"/>
                <w:rFonts w:ascii="Calibri" w:hAnsi="Calibri" w:cs="Calibri"/>
                <w:color w:val="000000"/>
                <w:sz w:val="18"/>
                <w:szCs w:val="20"/>
              </w:rPr>
            </w:pPr>
            <w:r w:rsidRPr="00A77432">
              <w:rPr>
                <w:rStyle w:val="postbody"/>
                <w:rFonts w:ascii="Calibri" w:hAnsi="Calibri" w:cs="Calibri"/>
                <w:color w:val="000000"/>
                <w:sz w:val="18"/>
                <w:szCs w:val="20"/>
              </w:rPr>
              <w:t>odbicia Fresnela.</w:t>
            </w:r>
          </w:p>
          <w:p w:rsidR="00215ADC" w:rsidRPr="00A77432" w:rsidRDefault="00D06A60" w:rsidP="00C863F2">
            <w:pPr>
              <w:numPr>
                <w:ilvl w:val="0"/>
                <w:numId w:val="21"/>
              </w:numPr>
              <w:tabs>
                <w:tab w:val="clear" w:pos="460"/>
              </w:tabs>
              <w:ind w:left="700"/>
              <w:rPr>
                <w:rStyle w:val="postbody"/>
                <w:rFonts w:ascii="Calibri" w:hAnsi="Calibri" w:cs="Calibri"/>
                <w:color w:val="000000"/>
                <w:sz w:val="18"/>
                <w:szCs w:val="20"/>
              </w:rPr>
            </w:pPr>
            <w:r w:rsidRPr="00A77432">
              <w:rPr>
                <w:rStyle w:val="postbody"/>
                <w:rFonts w:ascii="Calibri" w:hAnsi="Calibri" w:cs="Calibri"/>
                <w:color w:val="000000"/>
                <w:sz w:val="18"/>
                <w:szCs w:val="20"/>
              </w:rPr>
              <w:t>efektu Faradaya.</w:t>
            </w:r>
          </w:p>
          <w:p w:rsidR="00D06A60" w:rsidRPr="00A77432" w:rsidRDefault="00D06A60" w:rsidP="005A07E6">
            <w:pPr>
              <w:rPr>
                <w:rFonts w:ascii="Calibri" w:hAnsi="Calibri" w:cs="Calibri"/>
                <w:color w:val="000000"/>
                <w:sz w:val="18"/>
                <w:szCs w:val="20"/>
              </w:rPr>
            </w:pPr>
          </w:p>
        </w:tc>
      </w:tr>
      <w:tr w:rsidR="00D06A60" w:rsidRPr="005A07E6" w:rsidTr="008C4148">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jc w:val="both"/>
              <w:rPr>
                <w:rFonts w:ascii="Calibri" w:hAnsi="Calibri" w:cs="Calibri"/>
                <w:b/>
                <w:color w:val="000000"/>
                <w:sz w:val="18"/>
                <w:szCs w:val="20"/>
              </w:rPr>
            </w:pPr>
            <w:r w:rsidRPr="00A77432">
              <w:rPr>
                <w:rFonts w:ascii="Calibri" w:hAnsi="Calibri"/>
                <w:color w:val="000000"/>
                <w:sz w:val="18"/>
              </w:rPr>
              <w:t>Zajęcia można realizować w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mogą być prowadzone w sali lekcyjnej. W sali lekcyjnej, w której prowadzone będą zajęcia edukacyjne powinny się znajdować: plansze z przebiegami czasowymi sygnałów i ich parametrami, plansze z układami transmisyjnymi stosownie do wykorzystywanego medium transmisyjnego oraz plansze z charakterystykami parametrów transmisyjnych mediów transmisyjnych. Dodatkowo w sali lekcyjnej powinien się znajdować komputer z dostępem do Internetu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grupowej jednolitej</w:t>
            </w:r>
          </w:p>
        </w:tc>
      </w:tr>
      <w:tr w:rsidR="00D06A60" w:rsidRPr="005A07E6" w:rsidTr="008C4148">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8C4148">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lastRenderedPageBreak/>
              <w:t>Formy indywidualizacji pracy uczniów</w:t>
            </w:r>
            <w:r w:rsidRPr="00A77432">
              <w:rPr>
                <w:rFonts w:ascii="Calibri" w:hAnsi="Calibri" w:cs="Calibri"/>
                <w:color w:val="000000"/>
                <w:sz w:val="18"/>
                <w:szCs w:val="20"/>
              </w:rPr>
              <w:t xml:space="preserve"> uwzględniające: </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rPr>
          <w:rFonts w:ascii="Calibri" w:hAnsi="Calibri"/>
          <w:color w:val="000000"/>
          <w:sz w:val="18"/>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9F3913">
        <w:trPr>
          <w:trHeight w:val="28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4.3. Techniki przetwarzania sygnałów</w:t>
            </w:r>
          </w:p>
        </w:tc>
      </w:tr>
      <w:tr w:rsidR="00D06A60" w:rsidRPr="005A07E6" w:rsidTr="00DB37C5">
        <w:trPr>
          <w:trHeight w:val="1012"/>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 (P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9F3913">
        <w:trPr>
          <w:trHeight w:val="284"/>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E.15.2(5)1. wyjaśnić zasadę działania przetwornika A/C;</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Przetwarzanie analogowo-cyfrowe: definicja, właściwości, próbkowanie, kwantowanie, kodowanie, rodzaje i parametry przetworników A/C.</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Przetwarzanie cyfrowo-analogowe: definicja, właściwości, rodzaje i parametry przetworników C/A.</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Kodowanie w torach transmisyjnych: definicja, właściwości, przebiegi czasowe ciągów kodowych w zależności od kodowanej informacji.</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Modulacje analogowe i cyfrowe: definicja, właściwości, obszary zastosowań, parametry i przebiegi sygnałów zmodulowanych.</w:t>
            </w:r>
          </w:p>
          <w:p w:rsidR="00D06A60" w:rsidRPr="00A77432" w:rsidRDefault="00D06A60" w:rsidP="005A07E6">
            <w:pPr>
              <w:pStyle w:val="Default"/>
              <w:ind w:left="176"/>
              <w:rPr>
                <w:rFonts w:ascii="Calibri" w:hAnsi="Calibri" w:cs="Calibri"/>
                <w:sz w:val="18"/>
                <w:szCs w:val="20"/>
              </w:rPr>
            </w:pPr>
          </w:p>
        </w:tc>
      </w:tr>
      <w:tr w:rsidR="00D06A60" w:rsidRPr="005A07E6" w:rsidTr="009F3913">
        <w:trPr>
          <w:trHeight w:val="284"/>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E.15.2(5)2. wyjaśnić zasadę działania przetwornika C/A;</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F3913">
        <w:trPr>
          <w:trHeight w:val="284"/>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E.15.2(6)1. rozróżniać rodzaje przetworników na podstawie opisu;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F3913">
        <w:trPr>
          <w:trHeight w:val="284"/>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E.15.2(6)2. rozróżniać rodzaje przetworników na podstawie parametrów;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F3913">
        <w:trPr>
          <w:trHeight w:val="284"/>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E.15.2(6)3. wskazywać obszary zastosowań przetworników;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F3913">
        <w:trPr>
          <w:trHeight w:val="284"/>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E.15.2(4)1. rozpoznać metody kodowania stosowane w torach miedzianych na podstawie opisu, oznaczenia i przebiegu czasowego;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F3913">
        <w:trPr>
          <w:trHeight w:val="284"/>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E.15.2(4)2. rozpoznać metody kodowania stosowane w torach światłowodowych na podstawie opisu, oznaczenia i przebiegu czasowego;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F3913">
        <w:trPr>
          <w:trHeight w:val="284"/>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E.15.2(4)3. rozpoznać metody kodowania stosowane w torach radiowych na podstawie opisu, oznaczenia i przebiegu czasowego;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F3913">
        <w:trPr>
          <w:trHeight w:val="284"/>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E.15.2(4)4. rozpoznać techniki modulacji na podstawie opisu, oznaczenia i przebiegu czasowego.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F3913">
        <w:trPr>
          <w:trHeight w:val="28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pStyle w:val="Default"/>
              <w:rPr>
                <w:rFonts w:ascii="Calibri" w:hAnsi="Calibri" w:cs="Calibri"/>
                <w:b/>
                <w:bCs/>
                <w:sz w:val="18"/>
                <w:szCs w:val="20"/>
              </w:rPr>
            </w:pPr>
            <w:r w:rsidRPr="00A77432">
              <w:rPr>
                <w:rFonts w:ascii="Calibri" w:hAnsi="Calibri" w:cs="Calibri"/>
                <w:b/>
                <w:bCs/>
                <w:sz w:val="18"/>
                <w:szCs w:val="20"/>
              </w:rPr>
              <w:t>1. Rozróżnianie rodzajów przetworników</w:t>
            </w:r>
          </w:p>
          <w:p w:rsidR="00D06A60" w:rsidRPr="00A77432" w:rsidRDefault="00D06A60" w:rsidP="005A07E6">
            <w:pPr>
              <w:tabs>
                <w:tab w:val="left" w:pos="1601"/>
              </w:tabs>
              <w:jc w:val="both"/>
              <w:rPr>
                <w:rFonts w:ascii="Calibri" w:hAnsi="Calibri" w:cs="Calibri"/>
                <w:color w:val="000000"/>
                <w:sz w:val="18"/>
                <w:szCs w:val="20"/>
              </w:rPr>
            </w:pPr>
            <w:r w:rsidRPr="00A77432">
              <w:rPr>
                <w:rFonts w:ascii="Calibri" w:hAnsi="Calibri" w:cs="Calibri"/>
                <w:color w:val="000000"/>
                <w:sz w:val="18"/>
                <w:szCs w:val="20"/>
              </w:rPr>
              <w:t>Dokonano pomiaru czasu przetwarzania dwóch przetworników A/C: sześciobitowego oraz ośmiobitowego, zbudowanych z elementów o tych samych parametrach. Czas przetwarzania dla obu przetworników wynosił 16ns. Jaki rodzaj przetwornika A/C przebadano?</w:t>
            </w:r>
          </w:p>
          <w:p w:rsidR="00215ADC" w:rsidRPr="00A77432" w:rsidRDefault="00D06A60" w:rsidP="00C863F2">
            <w:pPr>
              <w:numPr>
                <w:ilvl w:val="0"/>
                <w:numId w:val="22"/>
              </w:numPr>
              <w:tabs>
                <w:tab w:val="clear" w:pos="460"/>
              </w:tabs>
              <w:ind w:left="700"/>
              <w:rPr>
                <w:rFonts w:ascii="Calibri" w:hAnsi="Calibri" w:cs="Calibri"/>
                <w:color w:val="000000"/>
                <w:sz w:val="18"/>
                <w:szCs w:val="20"/>
              </w:rPr>
            </w:pPr>
            <w:r w:rsidRPr="00A77432">
              <w:rPr>
                <w:rFonts w:ascii="Calibri" w:hAnsi="Calibri" w:cs="Calibri"/>
                <w:color w:val="000000"/>
                <w:sz w:val="18"/>
                <w:szCs w:val="20"/>
              </w:rPr>
              <w:t>Z próbkowaniem analogowym.</w:t>
            </w:r>
          </w:p>
          <w:p w:rsidR="00215ADC" w:rsidRPr="00A77432" w:rsidRDefault="00D06A60" w:rsidP="00C863F2">
            <w:pPr>
              <w:numPr>
                <w:ilvl w:val="0"/>
                <w:numId w:val="22"/>
              </w:numPr>
              <w:tabs>
                <w:tab w:val="clear" w:pos="460"/>
              </w:tabs>
              <w:ind w:left="700"/>
              <w:rPr>
                <w:rFonts w:ascii="Calibri" w:hAnsi="Calibri" w:cs="Calibri"/>
                <w:color w:val="000000"/>
                <w:sz w:val="18"/>
                <w:szCs w:val="20"/>
              </w:rPr>
            </w:pPr>
            <w:r w:rsidRPr="00A77432">
              <w:rPr>
                <w:rFonts w:ascii="Calibri" w:hAnsi="Calibri" w:cs="Calibri"/>
                <w:color w:val="000000"/>
                <w:sz w:val="18"/>
                <w:szCs w:val="20"/>
              </w:rPr>
              <w:t>Z sukcesywną aproksymacją.</w:t>
            </w:r>
          </w:p>
          <w:p w:rsidR="00215ADC" w:rsidRPr="00A77432" w:rsidRDefault="00D06A60" w:rsidP="00C863F2">
            <w:pPr>
              <w:numPr>
                <w:ilvl w:val="0"/>
                <w:numId w:val="22"/>
              </w:numPr>
              <w:tabs>
                <w:tab w:val="clear" w:pos="460"/>
              </w:tabs>
              <w:ind w:left="700"/>
              <w:rPr>
                <w:rFonts w:ascii="Calibri" w:hAnsi="Calibri" w:cs="Calibri"/>
                <w:color w:val="000000"/>
                <w:sz w:val="18"/>
                <w:szCs w:val="20"/>
              </w:rPr>
            </w:pPr>
            <w:r w:rsidRPr="00A77432">
              <w:rPr>
                <w:rFonts w:ascii="Calibri" w:hAnsi="Calibri" w:cs="Calibri"/>
                <w:color w:val="000000"/>
                <w:sz w:val="18"/>
                <w:szCs w:val="20"/>
              </w:rPr>
              <w:t>Z pojedynczym całkowaniem.</w:t>
            </w:r>
          </w:p>
          <w:p w:rsidR="00215ADC" w:rsidRPr="00A77432" w:rsidRDefault="00D06A60" w:rsidP="00C863F2">
            <w:pPr>
              <w:numPr>
                <w:ilvl w:val="0"/>
                <w:numId w:val="22"/>
              </w:numPr>
              <w:tabs>
                <w:tab w:val="clear" w:pos="460"/>
              </w:tabs>
              <w:ind w:left="700"/>
              <w:rPr>
                <w:rFonts w:ascii="Calibri" w:hAnsi="Calibri" w:cs="Calibri"/>
                <w:color w:val="000000"/>
                <w:sz w:val="18"/>
                <w:szCs w:val="20"/>
              </w:rPr>
            </w:pPr>
            <w:r w:rsidRPr="00A77432">
              <w:rPr>
                <w:rFonts w:ascii="Calibri" w:hAnsi="Calibri" w:cs="Calibri"/>
                <w:color w:val="000000"/>
                <w:sz w:val="18"/>
                <w:szCs w:val="20"/>
              </w:rPr>
              <w:t>Z przetwarzaniem bezpośrednim.</w:t>
            </w:r>
          </w:p>
          <w:p w:rsidR="00D06A60" w:rsidRPr="00A77432" w:rsidRDefault="00D06A60" w:rsidP="005A07E6">
            <w:pPr>
              <w:pStyle w:val="Default"/>
              <w:rPr>
                <w:rFonts w:ascii="Calibri" w:hAnsi="Calibri" w:cs="Calibri"/>
                <w:b/>
                <w:bCs/>
                <w:sz w:val="18"/>
                <w:szCs w:val="20"/>
              </w:rPr>
            </w:pPr>
            <w:r w:rsidRPr="00A77432">
              <w:rPr>
                <w:rFonts w:ascii="Calibri" w:hAnsi="Calibri" w:cs="Calibri"/>
                <w:b/>
                <w:bCs/>
                <w:sz w:val="18"/>
                <w:szCs w:val="20"/>
              </w:rPr>
              <w:lastRenderedPageBreak/>
              <w:t>2. Rozpoznawanie technik modulacji</w:t>
            </w:r>
          </w:p>
          <w:p w:rsidR="00D06A60" w:rsidRPr="00D62173" w:rsidRDefault="00D06A60" w:rsidP="005A07E6">
            <w:pPr>
              <w:pStyle w:val="Podtytu"/>
              <w:rPr>
                <w:rFonts w:ascii="Calibri" w:hAnsi="Calibri" w:cs="Calibri"/>
                <w:b w:val="0"/>
                <w:color w:val="000000"/>
                <w:sz w:val="18"/>
                <w:lang w:val="pl-PL" w:eastAsia="pl-PL"/>
              </w:rPr>
            </w:pPr>
            <w:r w:rsidRPr="00D62173">
              <w:rPr>
                <w:rFonts w:ascii="Calibri" w:hAnsi="Calibri" w:cs="Calibri"/>
                <w:b w:val="0"/>
                <w:color w:val="000000"/>
                <w:sz w:val="18"/>
                <w:lang w:val="pl-PL" w:eastAsia="pl-PL"/>
              </w:rPr>
              <w:t>Na którym z rysunków przedstawiony jest przebieg sygnału zmodulowanego AM, przy współczynniku głębokości modulacji równym 100%.</w:t>
            </w:r>
          </w:p>
          <w:p w:rsidR="00D06A60" w:rsidRPr="00A77432" w:rsidRDefault="00D06A60" w:rsidP="005A07E6">
            <w:pPr>
              <w:pStyle w:val="Default"/>
              <w:jc w:val="both"/>
              <w:rPr>
                <w:rFonts w:ascii="Calibri" w:hAnsi="Calibri" w:cs="Calibri"/>
                <w:b/>
                <w:bCs/>
                <w:sz w:val="18"/>
                <w:szCs w:val="20"/>
              </w:rPr>
            </w:pPr>
            <w:r w:rsidRPr="00A77432">
              <w:rPr>
                <w:rFonts w:ascii="Calibri" w:hAnsi="Calibri" w:cs="Calibri"/>
                <w:sz w:val="18"/>
                <w:szCs w:val="20"/>
              </w:rPr>
              <w:object w:dxaOrig="14250" w:dyaOrig="9090">
                <v:shape id="_x0000_i1032" type="#_x0000_t75" style="width:215.25pt;height:136.5pt" o:ole="">
                  <v:imagedata r:id="rId35" o:title="" grayscale="t"/>
                </v:shape>
                <o:OLEObject Type="Embed" ProgID="PBrush" ShapeID="_x0000_i1032" DrawAspect="Content" ObjectID="_1580293496" r:id="rId36"/>
              </w:object>
            </w:r>
          </w:p>
        </w:tc>
      </w:tr>
      <w:tr w:rsidR="00D06A60" w:rsidRPr="005A07E6" w:rsidTr="009F3913">
        <w:trPr>
          <w:trHeight w:val="28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jc w:val="both"/>
              <w:rPr>
                <w:rFonts w:ascii="Calibri" w:hAnsi="Calibri"/>
                <w:color w:val="000000"/>
                <w:sz w:val="18"/>
              </w:rPr>
            </w:pPr>
            <w:r w:rsidRPr="00A77432">
              <w:rPr>
                <w:rFonts w:ascii="Calibri" w:hAnsi="Calibri"/>
                <w:color w:val="000000"/>
                <w:sz w:val="18"/>
              </w:rPr>
              <w:t>Zajęcia można realizować w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mogą być prowadzone w sali lekcyjnej. W sali lekcyjnej, w której prowadzone będą zajęcia edukacyjne powinny się znajdować: plansze z przebiegami czasowymi sygnałów zmodulowanych i zakodowanych oraz plansze ze schematami blokowymi i parametrami przetworników A/C i C/A. Dodatkowo w sali lekcyjnej powinien się znajdować komputer z dostępem do Internetu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grupowej jednolitej.</w:t>
            </w:r>
          </w:p>
        </w:tc>
      </w:tr>
      <w:tr w:rsidR="00D06A60" w:rsidRPr="005A07E6" w:rsidTr="009F3913">
        <w:trPr>
          <w:trHeight w:val="28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9F3913">
        <w:trPr>
          <w:trHeight w:val="28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 </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rPr>
          <w:rFonts w:ascii="Calibri" w:hAnsi="Calibri"/>
          <w:color w:val="000000"/>
          <w:sz w:val="18"/>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8C4148">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4.4. Wybrane zagadnienia komutacji i sygnalizacji</w:t>
            </w:r>
          </w:p>
        </w:tc>
      </w:tr>
      <w:tr w:rsidR="00D06A60" w:rsidRPr="005A07E6" w:rsidTr="00DB37C5">
        <w:trPr>
          <w:trHeight w:val="1549"/>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 xml:space="preserve">Poziom wymagań programowych </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3E4AE3">
        <w:trPr>
          <w:trHeight w:val="281"/>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E.15.3(1)1. rozróżnić rodzaje komutacji na podstawie opisu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restart"/>
          </w:tcPr>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Komutacja kanałów (łączy, obwodów), pakietów (wiadomości), komórek: definicja, właściwości, obszary zastosowań.</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Sygnalizacja w łączu abonenckim: definicja, rodzaje, obszary zastosowań.</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Sygnały w łączu abonenckim: opis, właściwości, przebiegi czasowe.</w:t>
            </w:r>
          </w:p>
        </w:tc>
      </w:tr>
      <w:tr w:rsidR="00D06A60" w:rsidRPr="005A07E6" w:rsidTr="008C4148">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E.15.3(1)2. rozróżnić rodzaje komutacji na podstawie obszarów zastosowań</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C4148">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E.15.3(4)1. rozróżnić rodzaje i typy sygnalizacji w łączach abonenckich na podstawie opisu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C4148">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E.15.3(4)2. rozróżnić rodzaje i typy sygnalizacji w łączach abonenckich na podstawie systemu transmisyjnego, w którym jest stosowana</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C4148">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E.15.3(5)1. rozpoznać sygnały w łączu abonenckim na podstawie opisu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C4148">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E.15.3(5)2. rozpoznać sygnały w łączu abonenckim na podstawie przebiegu czasowego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C4148">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1. Rozróżnianie rodzajów komutacji</w:t>
            </w:r>
          </w:p>
          <w:p w:rsidR="00D06A60" w:rsidRPr="00D62173" w:rsidRDefault="00D06A60" w:rsidP="005A07E6">
            <w:pPr>
              <w:pStyle w:val="Tekstpodstawowywcity"/>
              <w:spacing w:after="0"/>
              <w:ind w:left="0"/>
              <w:jc w:val="both"/>
              <w:rPr>
                <w:rFonts w:ascii="Calibri" w:hAnsi="Calibri" w:cs="Calibri"/>
                <w:color w:val="000000"/>
                <w:sz w:val="18"/>
                <w:lang w:val="pl-PL" w:eastAsia="pl-PL"/>
              </w:rPr>
            </w:pPr>
            <w:r w:rsidRPr="00D62173">
              <w:rPr>
                <w:rFonts w:ascii="Calibri" w:hAnsi="Calibri" w:cs="Calibri"/>
                <w:color w:val="000000"/>
                <w:sz w:val="18"/>
                <w:lang w:val="pl-PL" w:eastAsia="pl-PL"/>
              </w:rPr>
              <w:t>Która spośród wymienionych technologii sieciowych pracuje jedynie w oparciu o komutację pakietów?</w:t>
            </w:r>
          </w:p>
          <w:p w:rsidR="00215ADC" w:rsidRPr="00D62173" w:rsidRDefault="00D06A60" w:rsidP="00C863F2">
            <w:pPr>
              <w:pStyle w:val="Tekstpodstawowywcity"/>
              <w:numPr>
                <w:ilvl w:val="0"/>
                <w:numId w:val="23"/>
              </w:numPr>
              <w:tabs>
                <w:tab w:val="clear" w:pos="460"/>
              </w:tabs>
              <w:spacing w:after="0"/>
              <w:ind w:left="700"/>
              <w:jc w:val="both"/>
              <w:rPr>
                <w:rFonts w:ascii="Calibri" w:hAnsi="Calibri" w:cs="Calibri"/>
                <w:color w:val="000000"/>
                <w:sz w:val="18"/>
                <w:lang w:val="pl-PL" w:eastAsia="pl-PL"/>
              </w:rPr>
            </w:pPr>
            <w:r w:rsidRPr="00D62173">
              <w:rPr>
                <w:rFonts w:ascii="Calibri" w:hAnsi="Calibri" w:cs="Calibri"/>
                <w:color w:val="000000"/>
                <w:sz w:val="18"/>
                <w:lang w:val="pl-PL" w:eastAsia="pl-PL"/>
              </w:rPr>
              <w:t>HSCSD</w:t>
            </w:r>
          </w:p>
          <w:p w:rsidR="00215ADC" w:rsidRPr="00D62173" w:rsidRDefault="00D06A60" w:rsidP="00C863F2">
            <w:pPr>
              <w:pStyle w:val="Tekstpodstawowywcity"/>
              <w:numPr>
                <w:ilvl w:val="0"/>
                <w:numId w:val="23"/>
              </w:numPr>
              <w:tabs>
                <w:tab w:val="clear" w:pos="460"/>
              </w:tabs>
              <w:spacing w:after="0"/>
              <w:ind w:left="700"/>
              <w:jc w:val="both"/>
              <w:rPr>
                <w:rFonts w:ascii="Calibri" w:hAnsi="Calibri" w:cs="Calibri"/>
                <w:color w:val="000000"/>
                <w:sz w:val="18"/>
                <w:lang w:val="pl-PL" w:eastAsia="pl-PL"/>
              </w:rPr>
            </w:pPr>
            <w:r w:rsidRPr="00D62173">
              <w:rPr>
                <w:rFonts w:ascii="Calibri" w:hAnsi="Calibri" w:cs="Calibri"/>
                <w:color w:val="000000"/>
                <w:sz w:val="18"/>
                <w:lang w:val="pl-PL" w:eastAsia="pl-PL"/>
              </w:rPr>
              <w:t>ISDN</w:t>
            </w:r>
          </w:p>
          <w:p w:rsidR="00215ADC" w:rsidRPr="00D62173" w:rsidRDefault="00D06A60" w:rsidP="00C863F2">
            <w:pPr>
              <w:pStyle w:val="Tekstpodstawowywcity"/>
              <w:numPr>
                <w:ilvl w:val="0"/>
                <w:numId w:val="23"/>
              </w:numPr>
              <w:tabs>
                <w:tab w:val="clear" w:pos="460"/>
              </w:tabs>
              <w:spacing w:after="0"/>
              <w:ind w:left="700"/>
              <w:jc w:val="both"/>
              <w:rPr>
                <w:rFonts w:ascii="Calibri" w:hAnsi="Calibri" w:cs="Calibri"/>
                <w:color w:val="000000"/>
                <w:sz w:val="18"/>
                <w:lang w:val="pl-PL" w:eastAsia="pl-PL"/>
              </w:rPr>
            </w:pPr>
            <w:r w:rsidRPr="00D62173">
              <w:rPr>
                <w:rFonts w:ascii="Calibri" w:hAnsi="Calibri" w:cs="Calibri"/>
                <w:color w:val="000000"/>
                <w:sz w:val="18"/>
                <w:lang w:val="pl-PL" w:eastAsia="pl-PL"/>
              </w:rPr>
              <w:t>SDH</w:t>
            </w:r>
          </w:p>
          <w:p w:rsidR="00215ADC" w:rsidRPr="00D62173" w:rsidRDefault="00D06A60" w:rsidP="00C863F2">
            <w:pPr>
              <w:pStyle w:val="Tekstpodstawowywcity"/>
              <w:numPr>
                <w:ilvl w:val="0"/>
                <w:numId w:val="23"/>
              </w:numPr>
              <w:tabs>
                <w:tab w:val="clear" w:pos="460"/>
              </w:tabs>
              <w:spacing w:after="0"/>
              <w:ind w:left="700"/>
              <w:jc w:val="both"/>
              <w:rPr>
                <w:rFonts w:ascii="Calibri" w:hAnsi="Calibri" w:cs="Calibri"/>
                <w:color w:val="000000"/>
                <w:sz w:val="18"/>
                <w:lang w:val="pl-PL" w:eastAsia="pl-PL"/>
              </w:rPr>
            </w:pPr>
            <w:r w:rsidRPr="00D62173">
              <w:rPr>
                <w:rFonts w:ascii="Calibri" w:hAnsi="Calibri" w:cs="Calibri"/>
                <w:color w:val="000000"/>
                <w:sz w:val="18"/>
                <w:lang w:val="pl-PL" w:eastAsia="pl-PL"/>
              </w:rPr>
              <w:t>IP</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2. Rozpoznawanie sygnałów w łączu abonenckim</w:t>
            </w:r>
          </w:p>
          <w:p w:rsidR="00D06A60" w:rsidRPr="00D62173" w:rsidRDefault="00D06A60" w:rsidP="005A07E6">
            <w:pPr>
              <w:pStyle w:val="Tekstpodstawowy"/>
              <w:spacing w:after="0"/>
              <w:rPr>
                <w:rFonts w:ascii="Calibri" w:hAnsi="Calibri" w:cs="Calibri"/>
                <w:color w:val="000000"/>
                <w:sz w:val="18"/>
                <w:lang w:val="pl-PL" w:eastAsia="pl-PL"/>
              </w:rPr>
            </w:pPr>
            <w:r w:rsidRPr="00D62173">
              <w:rPr>
                <w:rFonts w:ascii="Calibri" w:hAnsi="Calibri" w:cs="Calibri"/>
                <w:color w:val="000000"/>
                <w:sz w:val="18"/>
                <w:lang w:val="pl-PL" w:eastAsia="pl-PL"/>
              </w:rPr>
              <w:t>Sygnał ostrzegawczy w łączu abonenckim jest</w:t>
            </w:r>
          </w:p>
          <w:p w:rsidR="00D06A60" w:rsidRPr="00D62173" w:rsidRDefault="00D06A60" w:rsidP="00C863F2">
            <w:pPr>
              <w:pStyle w:val="Tekstpodstawowy"/>
              <w:numPr>
                <w:ilvl w:val="0"/>
                <w:numId w:val="24"/>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pojedynczy, krótki z długą przerwą, okresowy.</w:t>
            </w:r>
          </w:p>
          <w:p w:rsidR="00D06A60" w:rsidRPr="00D62173" w:rsidRDefault="00D06A60" w:rsidP="00C863F2">
            <w:pPr>
              <w:pStyle w:val="Tekstpodstawowy"/>
              <w:numPr>
                <w:ilvl w:val="0"/>
                <w:numId w:val="24"/>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krótki i długi z długą przerwą, okresowy.</w:t>
            </w:r>
          </w:p>
          <w:p w:rsidR="00D06A60" w:rsidRPr="00D62173" w:rsidRDefault="00D06A60" w:rsidP="00C863F2">
            <w:pPr>
              <w:pStyle w:val="Tekstpodstawowy"/>
              <w:numPr>
                <w:ilvl w:val="0"/>
                <w:numId w:val="24"/>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chwile przerywany, następnie ciągły.</w:t>
            </w:r>
          </w:p>
          <w:p w:rsidR="00D06A60" w:rsidRPr="00D62173" w:rsidRDefault="00D06A60" w:rsidP="00C863F2">
            <w:pPr>
              <w:pStyle w:val="Tekstpodstawowy"/>
              <w:numPr>
                <w:ilvl w:val="0"/>
                <w:numId w:val="24"/>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przerywany wolno, okresowy.</w:t>
            </w:r>
          </w:p>
        </w:tc>
      </w:tr>
      <w:tr w:rsidR="00D06A60" w:rsidRPr="005A07E6" w:rsidTr="008C4148">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t>Warunki osiągania efektów kształcenia w tym środki dydaktyczne, metody, formy organizacyjne</w:t>
            </w:r>
          </w:p>
          <w:p w:rsidR="00D06A60" w:rsidRPr="00A77432" w:rsidRDefault="00D06A60" w:rsidP="005A07E6">
            <w:pPr>
              <w:jc w:val="both"/>
              <w:rPr>
                <w:rFonts w:ascii="Calibri" w:hAnsi="Calibri" w:cs="Calibri"/>
                <w:b/>
                <w:color w:val="000000"/>
                <w:sz w:val="18"/>
                <w:szCs w:val="20"/>
              </w:rPr>
            </w:pPr>
            <w:r w:rsidRPr="00A77432">
              <w:rPr>
                <w:rFonts w:ascii="Calibri" w:hAnsi="Calibri"/>
                <w:color w:val="000000"/>
                <w:sz w:val="18"/>
              </w:rPr>
              <w:t>Zajęcia można realizować w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lastRenderedPageBreak/>
              <w:t>Zajęcia edukacyjne mogą być prowadzone w sali lekcyjnej. W sali lekcyjnej, w której prowadzone będą zajęcia edukacyjne powinny się znajdować plansze obrazujące różnego typu komutacje. Dodatkowo w sali lekcyjnej powinien się znajdować komputer z dostępem do Internetu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w:t>
            </w:r>
            <w:r w:rsidRPr="00A77432">
              <w:rPr>
                <w:rStyle w:val="Odwoaniedokomentarza"/>
                <w:rFonts w:ascii="Calibri" w:hAnsi="Calibri" w:cs="Calibri"/>
                <w:color w:val="000000"/>
                <w:sz w:val="18"/>
                <w:szCs w:val="20"/>
              </w:rPr>
              <w:t xml:space="preserve"> </w:t>
            </w:r>
            <w:r w:rsidRPr="00A77432">
              <w:rPr>
                <w:rFonts w:ascii="Calibri" w:hAnsi="Calibri" w:cs="Calibri"/>
                <w:bCs/>
                <w:color w:val="000000"/>
                <w:sz w:val="18"/>
                <w:szCs w:val="20"/>
              </w:rPr>
              <w:t>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grupowej jednolitej</w:t>
            </w:r>
          </w:p>
        </w:tc>
      </w:tr>
      <w:tr w:rsidR="00D06A60" w:rsidRPr="005A07E6" w:rsidTr="008C4148">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lastRenderedPageBreak/>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8C4148">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rPr>
          <w:rFonts w:ascii="Calibri" w:hAnsi="Calibri"/>
          <w:color w:val="000000"/>
          <w:sz w:val="18"/>
        </w:rPr>
      </w:pPr>
    </w:p>
    <w:p w:rsidR="00D06A60" w:rsidRPr="00A77432" w:rsidRDefault="00D06A60" w:rsidP="005A07E6">
      <w:pPr>
        <w:rPr>
          <w:rFonts w:ascii="Calibri" w:hAnsi="Calibri"/>
          <w:color w:val="000000"/>
          <w:sz w:val="18"/>
        </w:rPr>
      </w:pPr>
      <w:r w:rsidRPr="00A77432">
        <w:rPr>
          <w:rFonts w:ascii="Calibri" w:hAnsi="Calibri"/>
          <w:color w:val="000000"/>
          <w:sz w:val="18"/>
        </w:rPr>
        <w:br w:type="page"/>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59315E">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4.5. Pomiary w torach transmisyjnych i łączach abonenckich</w:t>
            </w:r>
          </w:p>
        </w:tc>
      </w:tr>
      <w:tr w:rsidR="00D06A60" w:rsidRPr="005A07E6" w:rsidTr="00DB37C5">
        <w:trPr>
          <w:trHeight w:val="1833"/>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59315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E.15.2(16)1. wykonać pomiary transmisyjnych parametrów toru miedzianego;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restart"/>
          </w:tcPr>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Metodologia pomiaru parametrów transmisyjnych w torach miedzianych za pomocą analizatora sieciowego, miernika mocy wyjściowej.</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Metodologia pomiaru parametrów transmisyjnych w torach światłowodowych za pomocą minka moc optycznej, reflektometru światłowodowego OTDR, analizatora widma, analizatora dyspersji chromatycznej, analizatora dyspersji polaryzacyjnej.</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Metodologia pomiaru parametrów linii abonenckiej za pomocą oscyloskopu cyfrowego oraz multimetru cyfrowego.</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Metodologia lokalizacji uszkodzeń w liniach abonenckich za pomocą reflektometru TDR.</w:t>
            </w:r>
          </w:p>
        </w:tc>
      </w:tr>
      <w:tr w:rsidR="00D06A60" w:rsidRPr="005A07E6" w:rsidTr="0059315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E.15.2(16)2. wykonać pomiary transmisyjnych parametrów toru światłowodowego;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59315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E.15.2(16)3. wykonać pomiary transmisyjnych parametrów toru radiowego;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59315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E.15.3(6)1. wykonać pomiary linii abonenckiej za pomocą oscyloskopu;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59315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E.15.3(6)2. wykonać pomiary linii abonenckiej za pomocą multimetru cyfrowego;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59315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E.15.3(17)1. lokalizować i usuwać zwarcia w liniach abonenckich na podstawie pomiarów reflektometrem TDR;</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59315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 xml:space="preserve">E.15.3(17)2. lokalizować i usuwać przerwy w liniach abonenckich na podstawie pomiarów reflektometrem TDR. </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59315E">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1. Wykonywanie pomiaru transmisyjnych parametrów toru</w:t>
            </w:r>
          </w:p>
          <w:p w:rsidR="00D06A60" w:rsidRPr="00D62173" w:rsidRDefault="00D06A60" w:rsidP="005A07E6">
            <w:pPr>
              <w:pStyle w:val="Tekstpodstawowy"/>
              <w:tabs>
                <w:tab w:val="left" w:pos="720"/>
              </w:tabs>
              <w:spacing w:after="0"/>
              <w:rPr>
                <w:rFonts w:ascii="Calibri" w:hAnsi="Calibri" w:cs="Calibri"/>
                <w:color w:val="000000"/>
                <w:sz w:val="18"/>
                <w:lang w:val="pl-PL" w:eastAsia="pl-PL"/>
              </w:rPr>
            </w:pPr>
            <w:r w:rsidRPr="00D62173">
              <w:rPr>
                <w:rFonts w:ascii="Calibri" w:hAnsi="Calibri" w:cs="Calibri"/>
                <w:color w:val="000000"/>
                <w:sz w:val="18"/>
                <w:lang w:val="pl-PL" w:eastAsia="pl-PL"/>
              </w:rPr>
              <w:t xml:space="preserve">Pomiaru całkowitego tłumienia światłowodowego toru transmisyjnego </w:t>
            </w:r>
            <w:r w:rsidRPr="00D62173">
              <w:rPr>
                <w:rFonts w:ascii="Calibri" w:hAnsi="Calibri" w:cs="Calibri"/>
                <w:b/>
                <w:color w:val="000000"/>
                <w:sz w:val="18"/>
                <w:u w:val="single"/>
                <w:lang w:val="pl-PL" w:eastAsia="pl-PL"/>
              </w:rPr>
              <w:t>nie można</w:t>
            </w:r>
            <w:r w:rsidRPr="00D62173">
              <w:rPr>
                <w:rFonts w:ascii="Calibri" w:hAnsi="Calibri" w:cs="Calibri"/>
                <w:color w:val="000000"/>
                <w:sz w:val="18"/>
                <w:lang w:val="pl-PL" w:eastAsia="pl-PL"/>
              </w:rPr>
              <w:t xml:space="preserve"> wykonać metodą</w:t>
            </w:r>
          </w:p>
          <w:p w:rsidR="00215ADC" w:rsidRPr="00D62173" w:rsidRDefault="00D06A60" w:rsidP="00C863F2">
            <w:pPr>
              <w:pStyle w:val="Tekstpodstawowy"/>
              <w:numPr>
                <w:ilvl w:val="0"/>
                <w:numId w:val="25"/>
              </w:numPr>
              <w:tabs>
                <w:tab w:val="clear" w:pos="460"/>
              </w:tabs>
              <w:spacing w:after="0"/>
              <w:ind w:left="700"/>
              <w:jc w:val="both"/>
              <w:rPr>
                <w:rFonts w:ascii="Calibri" w:hAnsi="Calibri" w:cs="Calibri"/>
                <w:color w:val="000000"/>
                <w:sz w:val="18"/>
                <w:lang w:val="pl-PL" w:eastAsia="pl-PL"/>
              </w:rPr>
            </w:pPr>
            <w:r w:rsidRPr="00D62173">
              <w:rPr>
                <w:rFonts w:ascii="Calibri" w:hAnsi="Calibri" w:cs="Calibri"/>
                <w:color w:val="000000"/>
                <w:sz w:val="18"/>
                <w:lang w:val="pl-PL" w:eastAsia="pl-PL"/>
              </w:rPr>
              <w:t>transmisyjną wykorzystującą miernik mocy optycznej.</w:t>
            </w:r>
          </w:p>
          <w:p w:rsidR="00215ADC" w:rsidRPr="00D62173" w:rsidRDefault="00D06A60" w:rsidP="00C863F2">
            <w:pPr>
              <w:pStyle w:val="Tekstpodstawowy"/>
              <w:numPr>
                <w:ilvl w:val="0"/>
                <w:numId w:val="25"/>
              </w:numPr>
              <w:tabs>
                <w:tab w:val="clear" w:pos="460"/>
              </w:tabs>
              <w:spacing w:after="0"/>
              <w:ind w:left="700"/>
              <w:jc w:val="both"/>
              <w:rPr>
                <w:rFonts w:ascii="Calibri" w:hAnsi="Calibri" w:cs="Calibri"/>
                <w:color w:val="000000"/>
                <w:sz w:val="18"/>
                <w:lang w:val="pl-PL" w:eastAsia="pl-PL"/>
              </w:rPr>
            </w:pPr>
            <w:r w:rsidRPr="00D62173">
              <w:rPr>
                <w:rFonts w:ascii="Calibri" w:hAnsi="Calibri" w:cs="Calibri"/>
                <w:color w:val="000000"/>
                <w:sz w:val="18"/>
                <w:lang w:val="pl-PL" w:eastAsia="pl-PL"/>
              </w:rPr>
              <w:t>odcięcia wykorzystującą miernik mocy optycznej.</w:t>
            </w:r>
          </w:p>
          <w:p w:rsidR="00215ADC" w:rsidRPr="00D62173" w:rsidRDefault="00D06A60" w:rsidP="00C863F2">
            <w:pPr>
              <w:pStyle w:val="Tekstpodstawowy"/>
              <w:numPr>
                <w:ilvl w:val="0"/>
                <w:numId w:val="25"/>
              </w:numPr>
              <w:tabs>
                <w:tab w:val="clear" w:pos="460"/>
              </w:tabs>
              <w:spacing w:after="0"/>
              <w:ind w:left="700"/>
              <w:jc w:val="both"/>
              <w:rPr>
                <w:rFonts w:ascii="Calibri" w:hAnsi="Calibri" w:cs="Calibri"/>
                <w:color w:val="000000"/>
                <w:sz w:val="18"/>
                <w:lang w:val="pl-PL" w:eastAsia="pl-PL"/>
              </w:rPr>
            </w:pPr>
            <w:r w:rsidRPr="00D62173">
              <w:rPr>
                <w:rFonts w:ascii="Calibri" w:hAnsi="Calibri" w:cs="Calibri"/>
                <w:color w:val="000000"/>
                <w:sz w:val="18"/>
                <w:lang w:val="pl-PL" w:eastAsia="pl-PL"/>
              </w:rPr>
              <w:t>reflektometryczną LSA.</w:t>
            </w:r>
          </w:p>
          <w:p w:rsidR="00215ADC" w:rsidRPr="00D62173" w:rsidRDefault="00D06A60" w:rsidP="00C863F2">
            <w:pPr>
              <w:pStyle w:val="Tekstpodstawowy"/>
              <w:numPr>
                <w:ilvl w:val="0"/>
                <w:numId w:val="25"/>
              </w:numPr>
              <w:tabs>
                <w:tab w:val="clear" w:pos="460"/>
              </w:tabs>
              <w:spacing w:after="0"/>
              <w:ind w:left="700"/>
              <w:jc w:val="both"/>
              <w:rPr>
                <w:rFonts w:ascii="Calibri" w:hAnsi="Calibri" w:cs="Calibri"/>
                <w:color w:val="000000"/>
                <w:sz w:val="18"/>
                <w:lang w:val="pl-PL" w:eastAsia="pl-PL"/>
              </w:rPr>
            </w:pPr>
            <w:r w:rsidRPr="00D62173">
              <w:rPr>
                <w:rFonts w:ascii="Calibri" w:hAnsi="Calibri" w:cs="Calibri"/>
                <w:color w:val="000000"/>
                <w:sz w:val="18"/>
                <w:lang w:val="pl-PL" w:eastAsia="pl-PL"/>
              </w:rPr>
              <w:t>reflektometryczną 2PA.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2. Wykonywanie pomiarów linii abonenckiej</w:t>
            </w:r>
          </w:p>
          <w:p w:rsidR="00D06A60" w:rsidRPr="00A77432" w:rsidRDefault="00D06A60" w:rsidP="005A07E6">
            <w:pPr>
              <w:pStyle w:val="Bezodstpw"/>
              <w:jc w:val="both"/>
              <w:rPr>
                <w:rFonts w:cs="Calibri"/>
                <w:color w:val="000000"/>
                <w:sz w:val="18"/>
                <w:szCs w:val="20"/>
              </w:rPr>
            </w:pPr>
            <w:r w:rsidRPr="00A77432">
              <w:rPr>
                <w:rFonts w:cs="Calibri"/>
                <w:color w:val="000000"/>
                <w:sz w:val="18"/>
                <w:szCs w:val="20"/>
              </w:rPr>
              <w:t>Zgodnie z metodologią pomiaru napięcia zasilania linii abonenckiej należy bezpośrednio do zacisków linii, przy odłączonym aparacie telefonicznym, podłączyć woltomierz</w:t>
            </w:r>
          </w:p>
          <w:p w:rsidR="00D06A60" w:rsidRPr="00A77432" w:rsidRDefault="00D06A60" w:rsidP="00C863F2">
            <w:pPr>
              <w:pStyle w:val="Bezodstpw"/>
              <w:numPr>
                <w:ilvl w:val="0"/>
                <w:numId w:val="26"/>
              </w:numPr>
              <w:rPr>
                <w:rFonts w:cs="Calibri"/>
                <w:color w:val="000000"/>
                <w:sz w:val="18"/>
                <w:szCs w:val="20"/>
              </w:rPr>
            </w:pPr>
            <w:r w:rsidRPr="00A77432">
              <w:rPr>
                <w:rFonts w:cs="Calibri"/>
                <w:color w:val="000000"/>
                <w:sz w:val="18"/>
                <w:szCs w:val="20"/>
              </w:rPr>
              <w:t>napięcia stałego o rezystancji wewnętrznej większej od 20000 Ω/V.</w:t>
            </w:r>
          </w:p>
          <w:p w:rsidR="00D06A60" w:rsidRPr="00A77432" w:rsidRDefault="00D06A60" w:rsidP="00C863F2">
            <w:pPr>
              <w:pStyle w:val="Bezodstpw"/>
              <w:numPr>
                <w:ilvl w:val="0"/>
                <w:numId w:val="26"/>
              </w:numPr>
              <w:rPr>
                <w:rFonts w:cs="Calibri"/>
                <w:color w:val="000000"/>
                <w:sz w:val="18"/>
                <w:szCs w:val="20"/>
              </w:rPr>
            </w:pPr>
            <w:r w:rsidRPr="00A77432">
              <w:rPr>
                <w:rFonts w:cs="Calibri"/>
                <w:color w:val="000000"/>
                <w:sz w:val="18"/>
                <w:szCs w:val="20"/>
              </w:rPr>
              <w:t>napięcia stałego o rezystancji wewnętrznej mniejszej od 20000 Ω/V.</w:t>
            </w:r>
          </w:p>
          <w:p w:rsidR="00D06A60" w:rsidRPr="00A77432" w:rsidRDefault="00D06A60" w:rsidP="00C863F2">
            <w:pPr>
              <w:pStyle w:val="Bezodstpw"/>
              <w:numPr>
                <w:ilvl w:val="0"/>
                <w:numId w:val="26"/>
              </w:numPr>
              <w:rPr>
                <w:rFonts w:cs="Calibri"/>
                <w:color w:val="000000"/>
                <w:sz w:val="18"/>
                <w:szCs w:val="20"/>
              </w:rPr>
            </w:pPr>
            <w:r w:rsidRPr="00A77432">
              <w:rPr>
                <w:rFonts w:cs="Calibri"/>
                <w:color w:val="000000"/>
                <w:sz w:val="18"/>
                <w:szCs w:val="20"/>
              </w:rPr>
              <w:t>napięcia przemiennego o rezystancji wewnętrznej większej od 20000 Ω/V.</w:t>
            </w:r>
          </w:p>
          <w:p w:rsidR="00D06A60" w:rsidRPr="00A77432" w:rsidRDefault="00D06A60" w:rsidP="00C863F2">
            <w:pPr>
              <w:pStyle w:val="Bezodstpw"/>
              <w:numPr>
                <w:ilvl w:val="0"/>
                <w:numId w:val="26"/>
              </w:numPr>
              <w:rPr>
                <w:rFonts w:cs="Calibri"/>
                <w:color w:val="000000"/>
                <w:sz w:val="18"/>
                <w:szCs w:val="20"/>
              </w:rPr>
            </w:pPr>
            <w:r w:rsidRPr="00A77432">
              <w:rPr>
                <w:rFonts w:cs="Calibri"/>
                <w:color w:val="000000"/>
                <w:sz w:val="18"/>
                <w:szCs w:val="20"/>
              </w:rPr>
              <w:lastRenderedPageBreak/>
              <w:t>napięcia przemiennego o rezystancji wewnętrznej mniejszej od 20000 Ω/V.</w:t>
            </w:r>
          </w:p>
        </w:tc>
      </w:tr>
      <w:tr w:rsidR="00D06A60" w:rsidRPr="005A07E6" w:rsidTr="0059315E">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jc w:val="both"/>
              <w:rPr>
                <w:rFonts w:ascii="Calibri" w:hAnsi="Calibri" w:cs="Calibri"/>
                <w:b/>
                <w:color w:val="000000"/>
                <w:sz w:val="18"/>
                <w:szCs w:val="20"/>
              </w:rPr>
            </w:pPr>
            <w:r w:rsidRPr="00A77432">
              <w:rPr>
                <w:rFonts w:ascii="Calibri" w:hAnsi="Calibri"/>
                <w:color w:val="000000"/>
                <w:sz w:val="18"/>
              </w:rPr>
              <w:t>Zajęcia można realizować w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mogą być prowadzone w sali lekcyjnej. W sali lekcyjnej, w której prowadzone będą zajęcia edukacyjne powinny się znajdować: plansze ze schematami blokowymi układów pomiarowych, zaleceniami dotyczącymi analizy wyników pomiarów, wykresami zdarzeń uzyskiwanych na ekranie TDR oraz OTDR i plansze ze zdjęciami przyrządów pomiarowych. Dodatkowo w sali lekcyjnej powinien się znajdować komputer z dostępem do Internetu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w:t>
            </w:r>
            <w:r w:rsidRPr="00A77432">
              <w:rPr>
                <w:rStyle w:val="Odwoaniedokomentarza"/>
                <w:rFonts w:ascii="Calibri" w:hAnsi="Calibri" w:cs="Calibri"/>
                <w:color w:val="000000"/>
                <w:sz w:val="18"/>
                <w:szCs w:val="20"/>
              </w:rPr>
              <w:t xml:space="preserve"> </w:t>
            </w:r>
            <w:r w:rsidRPr="00A77432">
              <w:rPr>
                <w:rFonts w:ascii="Calibri" w:hAnsi="Calibri" w:cs="Calibri"/>
                <w:bCs/>
                <w:color w:val="000000"/>
                <w:sz w:val="18"/>
                <w:szCs w:val="20"/>
              </w:rPr>
              <w:t>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grupowej jednolitej.</w:t>
            </w:r>
          </w:p>
        </w:tc>
      </w:tr>
      <w:tr w:rsidR="00D06A60" w:rsidRPr="005A07E6" w:rsidTr="0059315E">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59315E">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0"/>
        <w:jc w:val="both"/>
        <w:rPr>
          <w:rFonts w:cs="Calibri"/>
          <w:b/>
          <w:color w:val="000000"/>
          <w:sz w:val="18"/>
        </w:rPr>
      </w:pPr>
    </w:p>
    <w:p w:rsidR="00215ADC" w:rsidRPr="00A77432" w:rsidRDefault="00D06A60" w:rsidP="00C863F2">
      <w:pPr>
        <w:pStyle w:val="Akapitzlist"/>
        <w:numPr>
          <w:ilvl w:val="0"/>
          <w:numId w:val="8"/>
        </w:numPr>
        <w:spacing w:after="0" w:line="240" w:lineRule="auto"/>
        <w:ind w:left="284" w:hanging="218"/>
        <w:jc w:val="both"/>
        <w:rPr>
          <w:rFonts w:cs="Calibri"/>
          <w:b/>
          <w:color w:val="000000"/>
          <w:sz w:val="18"/>
        </w:rPr>
      </w:pPr>
      <w:r w:rsidRPr="00A77432">
        <w:rPr>
          <w:rFonts w:cs="Calibri"/>
          <w:b/>
          <w:color w:val="000000"/>
          <w:sz w:val="18"/>
        </w:rPr>
        <w:br w:type="page"/>
      </w:r>
      <w:r w:rsidRPr="00A77432">
        <w:rPr>
          <w:rFonts w:cs="Calibri"/>
          <w:b/>
          <w:color w:val="000000"/>
          <w:sz w:val="18"/>
        </w:rPr>
        <w:lastRenderedPageBreak/>
        <w:t>Urządzenia teletransmisyjne</w:t>
      </w:r>
    </w:p>
    <w:p w:rsidR="00D06A60" w:rsidRPr="00A77432" w:rsidRDefault="00D06A60" w:rsidP="00C863F2">
      <w:pPr>
        <w:pStyle w:val="Akapitzlist"/>
        <w:numPr>
          <w:ilvl w:val="1"/>
          <w:numId w:val="9"/>
        </w:numPr>
        <w:spacing w:after="0" w:line="240" w:lineRule="auto"/>
        <w:jc w:val="both"/>
        <w:rPr>
          <w:rFonts w:cs="Calibri"/>
          <w:color w:val="000000"/>
          <w:sz w:val="18"/>
          <w:szCs w:val="24"/>
        </w:rPr>
      </w:pPr>
      <w:r w:rsidRPr="00A77432">
        <w:rPr>
          <w:rFonts w:cs="Calibri"/>
          <w:color w:val="000000"/>
          <w:sz w:val="18"/>
          <w:szCs w:val="24"/>
        </w:rPr>
        <w:t>Urządzenia stosowane w sieciach komputerowych</w:t>
      </w:r>
    </w:p>
    <w:p w:rsidR="00D06A60" w:rsidRPr="00A77432" w:rsidRDefault="00D06A60" w:rsidP="00C863F2">
      <w:pPr>
        <w:pStyle w:val="Akapitzlist"/>
        <w:numPr>
          <w:ilvl w:val="1"/>
          <w:numId w:val="9"/>
        </w:numPr>
        <w:spacing w:after="0" w:line="240" w:lineRule="auto"/>
        <w:jc w:val="both"/>
        <w:rPr>
          <w:rFonts w:cs="Calibri"/>
          <w:color w:val="000000"/>
          <w:sz w:val="18"/>
          <w:szCs w:val="24"/>
        </w:rPr>
      </w:pPr>
      <w:r w:rsidRPr="00A77432">
        <w:rPr>
          <w:rFonts w:cs="Calibri"/>
          <w:color w:val="000000"/>
          <w:sz w:val="18"/>
          <w:szCs w:val="24"/>
        </w:rPr>
        <w:t>Urządzenia dostępowe systemów transmisyjnych</w:t>
      </w:r>
    </w:p>
    <w:p w:rsidR="00D06A60" w:rsidRPr="00A77432" w:rsidRDefault="00D06A60" w:rsidP="00C863F2">
      <w:pPr>
        <w:pStyle w:val="Akapitzlist"/>
        <w:numPr>
          <w:ilvl w:val="1"/>
          <w:numId w:val="9"/>
        </w:numPr>
        <w:spacing w:after="0" w:line="240" w:lineRule="auto"/>
        <w:jc w:val="both"/>
        <w:rPr>
          <w:rFonts w:cs="Calibri"/>
          <w:color w:val="000000"/>
          <w:sz w:val="18"/>
          <w:szCs w:val="24"/>
        </w:rPr>
      </w:pPr>
      <w:r w:rsidRPr="00A77432">
        <w:rPr>
          <w:rFonts w:cs="Calibri"/>
          <w:color w:val="000000"/>
          <w:sz w:val="18"/>
          <w:szCs w:val="24"/>
        </w:rPr>
        <w:t>Urządzenia abonenckie sieci komutacyjnych</w:t>
      </w:r>
    </w:p>
    <w:p w:rsidR="00D06A60" w:rsidRPr="00A77432" w:rsidRDefault="00D06A60" w:rsidP="00C863F2">
      <w:pPr>
        <w:pStyle w:val="Akapitzlist"/>
        <w:numPr>
          <w:ilvl w:val="1"/>
          <w:numId w:val="9"/>
        </w:numPr>
        <w:spacing w:after="0" w:line="240" w:lineRule="auto"/>
        <w:jc w:val="both"/>
        <w:rPr>
          <w:rFonts w:cs="Calibri"/>
          <w:color w:val="000000"/>
          <w:sz w:val="18"/>
          <w:szCs w:val="24"/>
        </w:rPr>
      </w:pPr>
      <w:r w:rsidRPr="00A77432">
        <w:rPr>
          <w:rFonts w:cs="Calibri"/>
          <w:color w:val="000000"/>
          <w:sz w:val="18"/>
          <w:szCs w:val="24"/>
        </w:rPr>
        <w:t>Pomiary urządzeń teletransmisyjnych</w:t>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982A09">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5.1. Urządzenia stosowane w sieciach komputerowych</w:t>
            </w:r>
          </w:p>
        </w:tc>
      </w:tr>
      <w:tr w:rsidR="00D06A60" w:rsidRPr="005A07E6" w:rsidTr="00DB37C5">
        <w:trPr>
          <w:trHeight w:val="1576"/>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982A09">
        <w:trPr>
          <w:trHeight w:val="152"/>
          <w:jc w:val="center"/>
        </w:trPr>
        <w:tc>
          <w:tcPr>
            <w:tcW w:w="6204" w:type="dxa"/>
            <w:vAlign w:val="center"/>
          </w:tcPr>
          <w:p w:rsidR="00D06A60" w:rsidRPr="00A77432" w:rsidRDefault="00D06A60" w:rsidP="005A07E6">
            <w:pPr>
              <w:jc w:val="both"/>
              <w:rPr>
                <w:rFonts w:ascii="Calibri" w:hAnsi="Calibri" w:cs="Calibri"/>
                <w:bCs/>
                <w:color w:val="000000"/>
                <w:sz w:val="18"/>
                <w:szCs w:val="20"/>
              </w:rPr>
            </w:pPr>
            <w:r w:rsidRPr="00A77432">
              <w:rPr>
                <w:rFonts w:ascii="Calibri" w:hAnsi="Calibri" w:cs="Calibri"/>
                <w:color w:val="000000"/>
                <w:sz w:val="18"/>
                <w:szCs w:val="20"/>
              </w:rPr>
              <w:t>PKZ(E.b)(6)1. scharakteryzować informatyczny system komputerowy pod względem urządzeń służących do przechowywania danych;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 Urządzenia stosowane w systemie informatycznym do przechowywania danych (pamięci masowe), prezentacji i wizualizacji danych (monitor, adapter graficzny, projektor multimedialny, drukarka), komunikacji pomiędzy sprzętowymi elementami systemu (interfejsy komputerowe), odbierania informacji ze świata zewnętrznego (czujnik, klawiatura, mysz, kamera, skaner).</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Terminologia dotycząca sieci komputerowych: sieć komputerowa, model warstwowy (ISO/OSI, TCP/IP), segment sieci, topologia, protokół sieciowy, okablowanie strukturalne, informacja, przepływność bitowa, serwer, standard Ethernet, podsieć, domena kolizyjna, domena rozgłoszeniowa.</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Budowa, zasada działania i właściwości urządzeń sieci przewodowych i bezprzewodowych: koncentrator, przełącznik, most, regenerator, router, karta sieciowa, access point.</w:t>
            </w:r>
          </w:p>
        </w:tc>
      </w:tr>
      <w:tr w:rsidR="00D06A60" w:rsidRPr="005A07E6" w:rsidTr="00982A09">
        <w:trPr>
          <w:trHeight w:val="320"/>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PKZ(E.b)(6)2. scharakteryzować informatyczny system komputerowy pod względem urządzeń służących do komunikacji między sprzętowymi elementami systemu;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215ADC" w:rsidRPr="00A77432" w:rsidRDefault="00215ADC" w:rsidP="00C863F2">
            <w:pPr>
              <w:pStyle w:val="Default"/>
              <w:numPr>
                <w:ilvl w:val="0"/>
                <w:numId w:val="3"/>
              </w:numPr>
              <w:ind w:left="176" w:hanging="176"/>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PKZ(E.b)(6)3. scharakteryzować informatyczny system komputerowy pod względem urządzeń służących do odbierania danych ze świata zewnętrznego;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215ADC" w:rsidRPr="00A77432" w:rsidRDefault="00215ADC" w:rsidP="00C863F2">
            <w:pPr>
              <w:pStyle w:val="Default"/>
              <w:numPr>
                <w:ilvl w:val="0"/>
                <w:numId w:val="3"/>
              </w:numPr>
              <w:ind w:left="176" w:hanging="176"/>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 xml:space="preserve">PKZ(E.b)(6)4. scharakteryzować informatyczny system komputerowy pod względem urządzeń służących do wizualizacji i prezentacji danych </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PKZ(E.b)(8)1. posługiwać się terminologią dotyczącą topologii sieci komputerowych;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PKZ(E.b)(8)1. posługiwać się terminologią dotyczącą parametrów sieci komputerowych;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PKZ(E.b)(9)1. scharakteryzować budowę, zasadę i właściwości działania urządzeń sieci przewodowych;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PKZ(E.b)(9)1. scharakteryzować budowę, zasadę działania i właściwości urządzeń sieci bezprzewodowych.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1. Charakteryzowanie urządzeń sieciowych</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Koncentrator (ang. hub) to urządzenie</w:t>
            </w:r>
          </w:p>
          <w:p w:rsidR="00215ADC" w:rsidRPr="00A77432" w:rsidRDefault="00D06A60" w:rsidP="00C863F2">
            <w:pPr>
              <w:numPr>
                <w:ilvl w:val="0"/>
                <w:numId w:val="27"/>
              </w:numPr>
              <w:tabs>
                <w:tab w:val="clear" w:pos="720"/>
              </w:tabs>
              <w:jc w:val="both"/>
              <w:rPr>
                <w:rFonts w:ascii="Calibri" w:hAnsi="Calibri" w:cs="Calibri"/>
                <w:color w:val="000000"/>
                <w:sz w:val="18"/>
                <w:szCs w:val="20"/>
              </w:rPr>
            </w:pPr>
            <w:r w:rsidRPr="00A77432">
              <w:rPr>
                <w:rFonts w:ascii="Calibri" w:hAnsi="Calibri" w:cs="Calibri"/>
                <w:color w:val="000000"/>
                <w:sz w:val="18"/>
                <w:szCs w:val="20"/>
              </w:rPr>
              <w:t>dzielące sieć lokalną na podsieci.</w:t>
            </w:r>
          </w:p>
          <w:p w:rsidR="00D06A60" w:rsidRPr="00A77432" w:rsidRDefault="00D06A60" w:rsidP="00C863F2">
            <w:pPr>
              <w:numPr>
                <w:ilvl w:val="0"/>
                <w:numId w:val="27"/>
              </w:numPr>
              <w:jc w:val="both"/>
              <w:rPr>
                <w:rFonts w:ascii="Calibri" w:hAnsi="Calibri" w:cs="Calibri"/>
                <w:color w:val="000000"/>
                <w:sz w:val="18"/>
                <w:szCs w:val="20"/>
              </w:rPr>
            </w:pPr>
            <w:r w:rsidRPr="00A77432">
              <w:rPr>
                <w:rFonts w:ascii="Calibri" w:hAnsi="Calibri" w:cs="Calibri"/>
                <w:color w:val="000000"/>
                <w:sz w:val="18"/>
                <w:szCs w:val="20"/>
              </w:rPr>
              <w:lastRenderedPageBreak/>
              <w:t>łączące komputery w topologii gwiazdy.</w:t>
            </w:r>
          </w:p>
          <w:p w:rsidR="00D06A60" w:rsidRPr="00A77432" w:rsidRDefault="00D06A60" w:rsidP="00C863F2">
            <w:pPr>
              <w:numPr>
                <w:ilvl w:val="0"/>
                <w:numId w:val="27"/>
              </w:numPr>
              <w:jc w:val="both"/>
              <w:rPr>
                <w:rFonts w:ascii="Calibri" w:hAnsi="Calibri" w:cs="Calibri"/>
                <w:color w:val="000000"/>
                <w:sz w:val="18"/>
                <w:szCs w:val="20"/>
              </w:rPr>
            </w:pPr>
            <w:r w:rsidRPr="00A77432">
              <w:rPr>
                <w:rFonts w:ascii="Calibri" w:hAnsi="Calibri" w:cs="Calibri"/>
                <w:color w:val="000000"/>
                <w:sz w:val="18"/>
                <w:szCs w:val="20"/>
              </w:rPr>
              <w:t>łączące komputery w topologii pierścienia.</w:t>
            </w:r>
          </w:p>
          <w:p w:rsidR="00D06A60" w:rsidRPr="00A77432" w:rsidRDefault="00D06A60" w:rsidP="00C863F2">
            <w:pPr>
              <w:numPr>
                <w:ilvl w:val="0"/>
                <w:numId w:val="27"/>
              </w:numPr>
              <w:jc w:val="both"/>
              <w:rPr>
                <w:rFonts w:ascii="Calibri" w:hAnsi="Calibri" w:cs="Calibri"/>
                <w:color w:val="000000"/>
                <w:sz w:val="18"/>
                <w:szCs w:val="20"/>
              </w:rPr>
            </w:pPr>
            <w:r w:rsidRPr="00A77432">
              <w:rPr>
                <w:rFonts w:ascii="Calibri" w:hAnsi="Calibri" w:cs="Calibri"/>
                <w:color w:val="000000"/>
                <w:sz w:val="18"/>
                <w:szCs w:val="20"/>
              </w:rPr>
              <w:t>dzielące sieć lokalną na osobne domeny kolizyjne.</w:t>
            </w:r>
          </w:p>
          <w:p w:rsidR="00D06A60" w:rsidRPr="00A77432" w:rsidRDefault="00D06A60" w:rsidP="005A07E6">
            <w:pPr>
              <w:pStyle w:val="Default"/>
              <w:jc w:val="both"/>
              <w:rPr>
                <w:rFonts w:ascii="Calibri" w:hAnsi="Calibri" w:cs="Calibri"/>
                <w:b/>
                <w:bCs/>
                <w:sz w:val="18"/>
                <w:szCs w:val="20"/>
              </w:rPr>
            </w:pPr>
            <w:r w:rsidRPr="00A77432">
              <w:rPr>
                <w:rFonts w:ascii="Calibri" w:hAnsi="Calibri" w:cs="Calibri"/>
                <w:b/>
                <w:bCs/>
                <w:sz w:val="18"/>
                <w:szCs w:val="20"/>
              </w:rPr>
              <w:t>2. Posługiwanie się terminologią dotyczącą lokalnych sieci komputerowych</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 którą warstwą modelu ISO/OSI związany jest router?</w:t>
            </w:r>
          </w:p>
          <w:p w:rsidR="00215ADC" w:rsidRPr="00A77432" w:rsidRDefault="00D06A60" w:rsidP="00C863F2">
            <w:pPr>
              <w:numPr>
                <w:ilvl w:val="0"/>
                <w:numId w:val="19"/>
              </w:numPr>
              <w:tabs>
                <w:tab w:val="clear" w:pos="460"/>
              </w:tabs>
              <w:ind w:left="714" w:hanging="357"/>
              <w:jc w:val="both"/>
              <w:rPr>
                <w:rFonts w:ascii="Calibri" w:hAnsi="Calibri" w:cs="Calibri"/>
                <w:color w:val="000000"/>
                <w:sz w:val="18"/>
                <w:szCs w:val="20"/>
              </w:rPr>
            </w:pPr>
            <w:r w:rsidRPr="00A77432">
              <w:rPr>
                <w:rFonts w:ascii="Calibri" w:hAnsi="Calibri" w:cs="Calibri"/>
                <w:color w:val="000000"/>
                <w:sz w:val="18"/>
                <w:szCs w:val="20"/>
              </w:rPr>
              <w:t>Fizyczną</w:t>
            </w:r>
          </w:p>
          <w:p w:rsidR="00215ADC" w:rsidRPr="00A77432" w:rsidRDefault="00D06A60" w:rsidP="00C863F2">
            <w:pPr>
              <w:numPr>
                <w:ilvl w:val="0"/>
                <w:numId w:val="19"/>
              </w:numPr>
              <w:tabs>
                <w:tab w:val="clear" w:pos="460"/>
              </w:tabs>
              <w:ind w:left="714" w:hanging="357"/>
              <w:jc w:val="both"/>
              <w:rPr>
                <w:rFonts w:ascii="Calibri" w:hAnsi="Calibri" w:cs="Calibri"/>
                <w:color w:val="000000"/>
                <w:sz w:val="18"/>
                <w:szCs w:val="20"/>
              </w:rPr>
            </w:pPr>
            <w:r w:rsidRPr="00A77432">
              <w:rPr>
                <w:rFonts w:ascii="Calibri" w:hAnsi="Calibri" w:cs="Calibri"/>
                <w:color w:val="000000"/>
                <w:sz w:val="18"/>
                <w:szCs w:val="20"/>
              </w:rPr>
              <w:t>Sieciową</w:t>
            </w:r>
          </w:p>
          <w:p w:rsidR="00215ADC" w:rsidRPr="00A77432" w:rsidRDefault="00D06A60" w:rsidP="00C863F2">
            <w:pPr>
              <w:numPr>
                <w:ilvl w:val="0"/>
                <w:numId w:val="19"/>
              </w:numPr>
              <w:tabs>
                <w:tab w:val="clear" w:pos="460"/>
              </w:tabs>
              <w:ind w:left="714" w:hanging="357"/>
              <w:jc w:val="both"/>
              <w:rPr>
                <w:rFonts w:ascii="Calibri" w:hAnsi="Calibri" w:cs="Calibri"/>
                <w:color w:val="000000"/>
                <w:sz w:val="18"/>
                <w:szCs w:val="20"/>
              </w:rPr>
            </w:pPr>
            <w:r w:rsidRPr="00A77432">
              <w:rPr>
                <w:rFonts w:ascii="Calibri" w:hAnsi="Calibri" w:cs="Calibri"/>
                <w:color w:val="000000"/>
                <w:sz w:val="18"/>
                <w:szCs w:val="20"/>
              </w:rPr>
              <w:t xml:space="preserve">Łącza danych </w:t>
            </w:r>
          </w:p>
          <w:p w:rsidR="00215ADC" w:rsidRPr="00A77432" w:rsidRDefault="00D06A60" w:rsidP="00C863F2">
            <w:pPr>
              <w:numPr>
                <w:ilvl w:val="0"/>
                <w:numId w:val="19"/>
              </w:numPr>
              <w:tabs>
                <w:tab w:val="clear" w:pos="460"/>
              </w:tabs>
              <w:ind w:left="714" w:hanging="357"/>
              <w:jc w:val="both"/>
              <w:rPr>
                <w:rFonts w:ascii="Calibri" w:hAnsi="Calibri" w:cs="Calibri"/>
                <w:color w:val="000000"/>
                <w:sz w:val="18"/>
                <w:szCs w:val="20"/>
              </w:rPr>
            </w:pPr>
            <w:r w:rsidRPr="00A77432">
              <w:rPr>
                <w:rFonts w:ascii="Calibri" w:hAnsi="Calibri" w:cs="Calibri"/>
                <w:color w:val="000000"/>
                <w:sz w:val="18"/>
                <w:szCs w:val="20"/>
              </w:rPr>
              <w:t>Transportową</w:t>
            </w:r>
          </w:p>
        </w:tc>
      </w:tr>
      <w:tr w:rsidR="00D06A60" w:rsidRPr="005A07E6" w:rsidTr="00982A09">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jc w:val="both"/>
              <w:rPr>
                <w:rFonts w:ascii="Calibri" w:hAnsi="Calibri"/>
                <w:color w:val="000000"/>
                <w:sz w:val="18"/>
              </w:rPr>
            </w:pPr>
            <w:r w:rsidRPr="00A77432">
              <w:rPr>
                <w:rFonts w:ascii="Calibri" w:hAnsi="Calibri"/>
                <w:color w:val="000000"/>
                <w:sz w:val="18"/>
              </w:rPr>
              <w:t>Zajęcia można realizować w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mogą być prowadzone w sali lekcyjnej. W sali lekcyjnej, w której prowadzone będą zajęcia edukacyjne powinny się znajdować: plansze ze schematami blokowymi urządzeń sieciowych oraz modelami warstwowymi sieci. Dodatkowo w sali lekcyjnej powinien się znajdować komputer z dostępem do Internetu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Zajęcia powinny być prowadzone w formie grupowej jednolitej. </w:t>
            </w:r>
          </w:p>
        </w:tc>
      </w:tr>
      <w:tr w:rsidR="00D06A60" w:rsidRPr="005A07E6" w:rsidTr="00982A09">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982A09">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w:t>
            </w:r>
            <w:r w:rsidRPr="00A77432">
              <w:rPr>
                <w:rFonts w:ascii="Calibri" w:hAnsi="Calibri" w:cs="Calibri"/>
                <w:b/>
                <w:color w:val="000000"/>
                <w:sz w:val="18"/>
                <w:szCs w:val="20"/>
              </w:rPr>
              <w:t>uwzględniające:</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426"/>
        <w:jc w:val="both"/>
        <w:rPr>
          <w:rFonts w:cs="Calibri"/>
          <w:b/>
          <w:color w:val="000000"/>
          <w:sz w:val="18"/>
          <w:szCs w:val="24"/>
        </w:rPr>
      </w:pPr>
      <w:r w:rsidRPr="00A77432">
        <w:rPr>
          <w:rFonts w:cs="Calibri"/>
          <w:b/>
          <w:color w:val="000000"/>
          <w:sz w:val="18"/>
          <w:szCs w:val="24"/>
        </w:rPr>
        <w:br w:type="page"/>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982A09">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color w:val="000000"/>
                <w:sz w:val="18"/>
                <w:szCs w:val="20"/>
              </w:rPr>
              <w:br w:type="page"/>
            </w:r>
            <w:r w:rsidRPr="00A77432">
              <w:rPr>
                <w:rFonts w:ascii="Calibri" w:hAnsi="Calibri" w:cs="Calibri"/>
                <w:b/>
                <w:bCs/>
                <w:color w:val="000000"/>
                <w:sz w:val="18"/>
                <w:szCs w:val="20"/>
              </w:rPr>
              <w:t>5.2. Urządzenia dostępowe systemów transmisyjnych</w:t>
            </w:r>
          </w:p>
        </w:tc>
      </w:tr>
      <w:tr w:rsidR="00D06A60" w:rsidRPr="005A07E6" w:rsidTr="00DB37C5">
        <w:trPr>
          <w:trHeight w:val="941"/>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E.15.2(8)1. wyjaśnić zasadę działania modemu i bramki VIP;</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Budowa, zasada działania, parametry konfiguracyjne, schematy blokowe i montażowe urządzeń dostępowych Ethernet, PDH i SDH.</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Budowa, zasada działania, parametry konfiguracyjne, schematy blokowe i montażowe modemu, bramki VoIP.</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Budowa i zasada działania regeneratora, wzmacniacza światłowodowego.</w:t>
            </w: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E.15.2(8)2. wyjaśnić zasadę działania urządzeń dostępowych Ethernet;</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E.15.2(8)3. wyjaśnić zasadę działania urządzeń dostępowych PDH, SDH;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E.15.2(8)4. wyjaśnić zasadę działania urządzeń umożliwiających zwiększenie zasięgu transmisji;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E.15.2(10)1. dobierać parametry konfiguracyjne dla modemu i bramki VoIP;</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E.15.2(10)2. dobierać parametry konfiguracyjne dla urządzeń dostępowych Ethernet;</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E.15.2(10)3. dobierać parametry konfiguracyjne dla urządzeń dostępowych PDH i SDH;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E.15.2(10)1. posługiwać się terminologią dotyczącą instalacji, uruchamiania oraz utrzymania modemów i bramek VoIP;</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E.15.2(10)2. posługiwać się terminologią dotyczącą instalacji, uruchamiania oraz utrzymania urządzeń dostępowych Ethernet;</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E.15.2(10)3. posługiwać się terminologią dotyczącą instalacji, uruchamiania oraz utrzymania urządzeń dostępowych PDH i SDH;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E.15.2(13)1. odczytywać schematy blokowe i montażowe modemów i bramek VoIP;</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E.15.2(13)2. odczytywać schematy blokowe i montażowe urządzeń dostępowych Ethernet;</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E.15.2(13)3. odczytywać schematy blokowe i montażowe urządzeń dostępowych PDH i SDH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E.15.2(14)1. posługiwać się instrukcjami, zaleceniami i dokumentacją techniczną modemów i bramek VoIP</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E.15.2(14)2. posługiwać się instrukcjami, zaleceniami i dokumentacją techniczną urządzeń dostępowych Ethernet</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lastRenderedPageBreak/>
              <w:t>E.15.2(14)2. posługiwać się instrukcjami, zaleceniami i dokumentacją techniczną urządzeń dostępowych PDH i SDH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pStyle w:val="Default"/>
              <w:jc w:val="both"/>
              <w:rPr>
                <w:rFonts w:ascii="Calibri" w:hAnsi="Calibri" w:cs="Calibri"/>
                <w:b/>
                <w:bCs/>
                <w:sz w:val="18"/>
                <w:szCs w:val="20"/>
              </w:rPr>
            </w:pPr>
            <w:r w:rsidRPr="00A77432">
              <w:rPr>
                <w:rFonts w:ascii="Calibri" w:hAnsi="Calibri" w:cs="Calibri"/>
                <w:b/>
                <w:bCs/>
                <w:sz w:val="18"/>
                <w:szCs w:val="20"/>
              </w:rPr>
              <w:t>1. Wyjaśnianie zasady działania urządzeń dostępowych sieci transmisyjnych</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Które z urządzeń sieciowych służy tylko do zwiększania zasięgu transmisji?</w:t>
            </w:r>
          </w:p>
          <w:p w:rsidR="00215ADC" w:rsidRPr="00A77432" w:rsidRDefault="00D06A60" w:rsidP="00C863F2">
            <w:pPr>
              <w:numPr>
                <w:ilvl w:val="0"/>
                <w:numId w:val="28"/>
              </w:numPr>
              <w:tabs>
                <w:tab w:val="clear" w:pos="720"/>
              </w:tabs>
              <w:ind w:left="714" w:hanging="357"/>
              <w:jc w:val="both"/>
              <w:rPr>
                <w:rFonts w:ascii="Calibri" w:hAnsi="Calibri" w:cs="Calibri"/>
                <w:color w:val="000000"/>
                <w:sz w:val="18"/>
                <w:szCs w:val="20"/>
              </w:rPr>
            </w:pPr>
            <w:r w:rsidRPr="00A77432">
              <w:rPr>
                <w:rFonts w:ascii="Calibri" w:hAnsi="Calibri" w:cs="Calibri"/>
                <w:color w:val="000000"/>
                <w:sz w:val="18"/>
                <w:szCs w:val="20"/>
              </w:rPr>
              <w:t>most</w:t>
            </w:r>
          </w:p>
          <w:p w:rsidR="00215ADC" w:rsidRPr="00A77432" w:rsidRDefault="00D06A60" w:rsidP="00C863F2">
            <w:pPr>
              <w:numPr>
                <w:ilvl w:val="0"/>
                <w:numId w:val="28"/>
              </w:numPr>
              <w:tabs>
                <w:tab w:val="clear" w:pos="720"/>
              </w:tabs>
              <w:ind w:left="714" w:hanging="357"/>
              <w:jc w:val="both"/>
              <w:rPr>
                <w:rFonts w:ascii="Calibri" w:hAnsi="Calibri" w:cs="Calibri"/>
                <w:color w:val="000000"/>
                <w:sz w:val="18"/>
                <w:szCs w:val="20"/>
              </w:rPr>
            </w:pPr>
            <w:r w:rsidRPr="00A77432">
              <w:rPr>
                <w:rFonts w:ascii="Calibri" w:hAnsi="Calibri" w:cs="Calibri"/>
                <w:color w:val="000000"/>
                <w:sz w:val="18"/>
                <w:szCs w:val="20"/>
              </w:rPr>
              <w:t>router</w:t>
            </w:r>
          </w:p>
          <w:p w:rsidR="00215ADC" w:rsidRPr="00A77432" w:rsidRDefault="00D06A60" w:rsidP="00C863F2">
            <w:pPr>
              <w:numPr>
                <w:ilvl w:val="0"/>
                <w:numId w:val="28"/>
              </w:numPr>
              <w:tabs>
                <w:tab w:val="clear" w:pos="720"/>
              </w:tabs>
              <w:ind w:left="714" w:hanging="357"/>
              <w:jc w:val="both"/>
              <w:rPr>
                <w:rFonts w:ascii="Calibri" w:hAnsi="Calibri" w:cs="Calibri"/>
                <w:color w:val="000000"/>
                <w:sz w:val="18"/>
                <w:szCs w:val="20"/>
              </w:rPr>
            </w:pPr>
            <w:r w:rsidRPr="00A77432">
              <w:rPr>
                <w:rFonts w:ascii="Calibri" w:hAnsi="Calibri" w:cs="Calibri"/>
                <w:color w:val="000000"/>
                <w:sz w:val="18"/>
                <w:szCs w:val="20"/>
              </w:rPr>
              <w:t>switch</w:t>
            </w:r>
          </w:p>
          <w:p w:rsidR="00215ADC" w:rsidRPr="00A77432" w:rsidRDefault="00D06A60" w:rsidP="00C863F2">
            <w:pPr>
              <w:numPr>
                <w:ilvl w:val="0"/>
                <w:numId w:val="28"/>
              </w:numPr>
              <w:tabs>
                <w:tab w:val="clear" w:pos="720"/>
              </w:tabs>
              <w:ind w:left="714" w:hanging="357"/>
              <w:jc w:val="both"/>
              <w:rPr>
                <w:rFonts w:ascii="Calibri" w:hAnsi="Calibri" w:cs="Calibri"/>
                <w:color w:val="000000"/>
                <w:sz w:val="18"/>
                <w:szCs w:val="20"/>
              </w:rPr>
            </w:pPr>
            <w:r w:rsidRPr="00A77432">
              <w:rPr>
                <w:rFonts w:ascii="Calibri" w:hAnsi="Calibri" w:cs="Calibri"/>
                <w:color w:val="000000"/>
                <w:sz w:val="18"/>
                <w:szCs w:val="20"/>
              </w:rPr>
              <w:t>repeater</w:t>
            </w:r>
          </w:p>
          <w:p w:rsidR="00D06A60" w:rsidRPr="00A77432" w:rsidRDefault="00D06A60" w:rsidP="005A07E6">
            <w:pPr>
              <w:tabs>
                <w:tab w:val="left" w:pos="1601"/>
              </w:tabs>
              <w:jc w:val="both"/>
              <w:rPr>
                <w:rFonts w:ascii="Calibri" w:hAnsi="Calibri" w:cs="Calibri"/>
                <w:color w:val="000000"/>
                <w:sz w:val="18"/>
                <w:szCs w:val="20"/>
              </w:rPr>
            </w:pPr>
            <w:r w:rsidRPr="00A77432">
              <w:rPr>
                <w:rFonts w:ascii="Calibri" w:hAnsi="Calibri" w:cs="Calibri"/>
                <w:b/>
                <w:bCs/>
                <w:color w:val="000000"/>
                <w:sz w:val="18"/>
                <w:szCs w:val="20"/>
              </w:rPr>
              <w:t>2. Posługiwanie się instrukcjami, zaleceniami i dokumentacją techniczną</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Dla sieci Ethernet standardu IEEE 802.3 droga transmisyjna pomiędzy dwoma dowolnymi DTE może zawierać</w:t>
            </w:r>
          </w:p>
          <w:p w:rsidR="00215ADC" w:rsidRPr="00A77432" w:rsidRDefault="00D06A60" w:rsidP="00C863F2">
            <w:pPr>
              <w:numPr>
                <w:ilvl w:val="0"/>
                <w:numId w:val="21"/>
              </w:numPr>
              <w:tabs>
                <w:tab w:val="clear" w:pos="460"/>
              </w:tabs>
              <w:ind w:left="714" w:hanging="357"/>
              <w:jc w:val="both"/>
              <w:rPr>
                <w:rFonts w:ascii="Calibri" w:hAnsi="Calibri" w:cs="Calibri"/>
                <w:color w:val="000000"/>
                <w:sz w:val="18"/>
                <w:szCs w:val="20"/>
              </w:rPr>
            </w:pPr>
            <w:r w:rsidRPr="00A77432">
              <w:rPr>
                <w:rFonts w:ascii="Calibri" w:hAnsi="Calibri" w:cs="Calibri"/>
                <w:color w:val="000000"/>
                <w:sz w:val="18"/>
                <w:szCs w:val="20"/>
              </w:rPr>
              <w:t>dowolną ilość koncentratorów.</w:t>
            </w:r>
          </w:p>
          <w:p w:rsidR="00215ADC" w:rsidRPr="00A77432" w:rsidRDefault="00D06A60" w:rsidP="00C863F2">
            <w:pPr>
              <w:numPr>
                <w:ilvl w:val="0"/>
                <w:numId w:val="21"/>
              </w:numPr>
              <w:tabs>
                <w:tab w:val="clear" w:pos="460"/>
              </w:tabs>
              <w:ind w:left="714" w:hanging="357"/>
              <w:jc w:val="both"/>
              <w:rPr>
                <w:rFonts w:ascii="Calibri" w:hAnsi="Calibri" w:cs="Calibri"/>
                <w:color w:val="000000"/>
                <w:sz w:val="18"/>
                <w:szCs w:val="20"/>
              </w:rPr>
            </w:pPr>
            <w:r w:rsidRPr="00A77432">
              <w:rPr>
                <w:rFonts w:ascii="Calibri" w:hAnsi="Calibri" w:cs="Calibri"/>
                <w:color w:val="000000"/>
                <w:sz w:val="18"/>
                <w:szCs w:val="20"/>
              </w:rPr>
              <w:t>maksymalnie trzy koncentratory.</w:t>
            </w:r>
          </w:p>
          <w:p w:rsidR="00215ADC" w:rsidRPr="00A77432" w:rsidRDefault="00D06A60" w:rsidP="00C863F2">
            <w:pPr>
              <w:numPr>
                <w:ilvl w:val="0"/>
                <w:numId w:val="21"/>
              </w:numPr>
              <w:tabs>
                <w:tab w:val="clear" w:pos="460"/>
              </w:tabs>
              <w:ind w:left="714" w:hanging="357"/>
              <w:jc w:val="both"/>
              <w:rPr>
                <w:rFonts w:ascii="Calibri" w:hAnsi="Calibri" w:cs="Calibri"/>
                <w:color w:val="000000"/>
                <w:sz w:val="18"/>
                <w:szCs w:val="20"/>
              </w:rPr>
            </w:pPr>
            <w:r w:rsidRPr="00A77432">
              <w:rPr>
                <w:rFonts w:ascii="Calibri" w:hAnsi="Calibri" w:cs="Calibri"/>
                <w:color w:val="000000"/>
                <w:sz w:val="18"/>
                <w:szCs w:val="20"/>
              </w:rPr>
              <w:t>maksymalnie cztery koncentratory.</w:t>
            </w:r>
          </w:p>
          <w:p w:rsidR="00215ADC" w:rsidRPr="00A77432" w:rsidRDefault="00D06A60" w:rsidP="00C863F2">
            <w:pPr>
              <w:numPr>
                <w:ilvl w:val="0"/>
                <w:numId w:val="21"/>
              </w:numPr>
              <w:tabs>
                <w:tab w:val="clear" w:pos="460"/>
              </w:tabs>
              <w:ind w:left="714" w:hanging="357"/>
              <w:jc w:val="both"/>
              <w:rPr>
                <w:rFonts w:ascii="Calibri" w:hAnsi="Calibri" w:cs="Calibri"/>
                <w:color w:val="000000"/>
                <w:sz w:val="18"/>
                <w:szCs w:val="20"/>
              </w:rPr>
            </w:pPr>
            <w:r w:rsidRPr="00A77432">
              <w:rPr>
                <w:rFonts w:ascii="Calibri" w:hAnsi="Calibri" w:cs="Calibri"/>
                <w:color w:val="000000"/>
                <w:sz w:val="18"/>
                <w:szCs w:val="20"/>
              </w:rPr>
              <w:t>maksymalnie pięć koncentratorów.</w:t>
            </w:r>
          </w:p>
        </w:tc>
      </w:tr>
      <w:tr w:rsidR="00D06A60" w:rsidRPr="005A07E6" w:rsidTr="00982A09">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t>Warunki osiągania efektów kształcenia w tym środki dydaktyczne, metody, formy organizacyjne</w:t>
            </w:r>
          </w:p>
          <w:p w:rsidR="00D06A60" w:rsidRPr="00A77432" w:rsidRDefault="00D06A60" w:rsidP="005A07E6">
            <w:pPr>
              <w:jc w:val="both"/>
              <w:rPr>
                <w:rFonts w:ascii="Calibri" w:hAnsi="Calibri" w:cs="Calibri"/>
                <w:b/>
                <w:color w:val="000000"/>
                <w:sz w:val="18"/>
                <w:szCs w:val="20"/>
              </w:rPr>
            </w:pPr>
            <w:r w:rsidRPr="00A77432">
              <w:rPr>
                <w:rFonts w:ascii="Calibri" w:hAnsi="Calibri"/>
                <w:color w:val="000000"/>
                <w:sz w:val="18"/>
              </w:rPr>
              <w:t>Zajęcia można realizować w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mogą być prowadzone w sali lekcyjnej. W sali lekcyjnej, w której prowadzone będą zajęcia edukacyjne powinny się znajdować: plansze ze schematami blokowymi urządzeń dostępowych Ethernet, PDH i SDH oraz plansze ze schematami blokowymi modemu, bramki VoIP, regeneratora i wzmacniacza światłowodowego. Dodatkowo w sali lekcyjnej powinien się znajdować komputer z dostępem do Internetu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grupowej jednolitej.</w:t>
            </w:r>
          </w:p>
        </w:tc>
      </w:tr>
      <w:tr w:rsidR="00D06A60" w:rsidRPr="005A07E6" w:rsidTr="00982A09">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982A09">
        <w:trPr>
          <w:trHeight w:val="414"/>
          <w:jc w:val="center"/>
        </w:trPr>
        <w:tc>
          <w:tcPr>
            <w:tcW w:w="13716" w:type="dxa"/>
            <w:gridSpan w:val="4"/>
            <w:vAlign w:val="center"/>
          </w:tcPr>
          <w:p w:rsidR="00D06A60" w:rsidRPr="00D62173" w:rsidRDefault="00D06A60" w:rsidP="00DB37C5">
            <w:pPr>
              <w:jc w:val="both"/>
              <w:rPr>
                <w:rFonts w:cs="Calibri"/>
                <w:color w:val="000000"/>
                <w:sz w:val="18"/>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w:t>
            </w:r>
            <w:r w:rsidR="00DB37C5">
              <w:rPr>
                <w:rFonts w:ascii="Calibri" w:hAnsi="Calibri" w:cs="Calibri"/>
                <w:color w:val="000000"/>
                <w:sz w:val="18"/>
                <w:szCs w:val="20"/>
              </w:rPr>
              <w:t xml:space="preserve"> i</w:t>
            </w:r>
            <w:r w:rsidRPr="00D62173">
              <w:rPr>
                <w:color w:val="000000"/>
                <w:sz w:val="18"/>
              </w:rPr>
              <w:t>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0"/>
        <w:jc w:val="both"/>
        <w:rPr>
          <w:rFonts w:cs="Calibri"/>
          <w:b/>
          <w:color w:val="000000"/>
          <w:sz w:val="18"/>
          <w:szCs w:val="24"/>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982A09">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lastRenderedPageBreak/>
              <w:t>5.3. Urządzenia abonenckie sieci komutacyjnych</w:t>
            </w:r>
          </w:p>
        </w:tc>
      </w:tr>
      <w:tr w:rsidR="00D06A60" w:rsidRPr="005A07E6" w:rsidTr="00DB37C5">
        <w:trPr>
          <w:trHeight w:val="1307"/>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E.15.3(2)1. rozpoznać elementy aparatu telefonicznego i telefaksu na podstawie charakterystyk, symboli graficznych, oznaczeń;</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Budowa i zasada działania aparatów telefonicznych, telefaksów, central oraz central abonenckich.</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Metodologia konfiguracji aparatów telefonicznych, telefaksów, central abonenckich oraz modemów.</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Metodologia utrzymania modemów i terminali cyfrowych sieci komutacyjnych.</w:t>
            </w: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E.15.3(2)2. rozpoznać elementy centrali na podstawie charakterystyk, symboli graficznych, oznaczeń;</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E.15.3(7)1. odczytać schematy blokowe i montażowe, instrukcje, zalecenia, dokumentację techniczną, dotyczące aparatów telefonicznych i telefaksów;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E.15.3(7)2. odczytać schematy blokowe i montażowe, instrukcje, zalecenia, dokumentację techniczną, dotyczące central;</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E.15.3(9)1. identyfikuje parametry aparatów telefonicznych i telefaksów;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E.15.3(9)2. identyfikuje parametry central abonenckich;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E.15.3(3)1. dobierać parametry konfiguracyjne aparatów telefonicznych i telefaksów;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E.15.3(3)2. dobierać parametry konfiguracyjne central abonenckich;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E.15.3(16) skonfigurować i utrzymać modemy i terminale cyfrowych sieci komutacyjnych.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pStyle w:val="Default"/>
              <w:rPr>
                <w:rFonts w:ascii="Calibri" w:hAnsi="Calibri" w:cs="Calibri"/>
                <w:b/>
                <w:bCs/>
                <w:sz w:val="18"/>
                <w:szCs w:val="20"/>
              </w:rPr>
            </w:pPr>
            <w:r w:rsidRPr="00A77432">
              <w:rPr>
                <w:rFonts w:ascii="Calibri" w:hAnsi="Calibri" w:cs="Calibri"/>
                <w:b/>
                <w:bCs/>
                <w:sz w:val="18"/>
                <w:szCs w:val="20"/>
              </w:rPr>
              <w:t>1. Rozpoznawać elementy urządzeń komutacyjnych</w:t>
            </w:r>
          </w:p>
          <w:p w:rsidR="00D06A60" w:rsidRPr="00A77432" w:rsidRDefault="00A77432" w:rsidP="005A07E6">
            <w:pPr>
              <w:jc w:val="both"/>
              <w:rPr>
                <w:rFonts w:ascii="Calibri" w:hAnsi="Calibri" w:cs="Calibri"/>
                <w:color w:val="000000"/>
                <w:sz w:val="18"/>
                <w:szCs w:val="20"/>
              </w:rPr>
            </w:pPr>
            <w:r w:rsidRPr="00A77432">
              <w:rPr>
                <w:rFonts w:ascii="Calibri" w:hAnsi="Calibri"/>
                <w:noProof/>
                <w:color w:val="000000"/>
                <w:sz w:val="18"/>
              </w:rPr>
              <w:pict>
                <v:shape id="_x0000_s1040" type="#_x0000_t75" style="position:absolute;left:0;text-align:left;margin-left:345.55pt;margin-top:1.45pt;width:158.55pt;height:118.9pt;z-index:251648000" wrapcoords="-102 0 -102 21464 21600 21464 21600 0 -102 0">
                  <v:imagedata r:id="rId37" o:title=""/>
                  <w10:wrap type="tight"/>
                </v:shape>
                <o:OLEObject Type="Embed" ProgID="PBrush" ShapeID="_x0000_s1040" DrawAspect="Content" ObjectID="_1580293518" r:id="rId38"/>
              </w:pict>
            </w:r>
            <w:r w:rsidR="00D06A60" w:rsidRPr="00A77432">
              <w:rPr>
                <w:rFonts w:ascii="Calibri" w:hAnsi="Calibri" w:cs="Calibri"/>
                <w:color w:val="000000"/>
                <w:sz w:val="18"/>
                <w:szCs w:val="20"/>
              </w:rPr>
              <w:t xml:space="preserve">Blok oznaczony literą </w:t>
            </w:r>
            <w:r w:rsidR="00D06A60" w:rsidRPr="00A77432">
              <w:rPr>
                <w:rFonts w:ascii="Calibri" w:hAnsi="Calibri" w:cs="Calibri"/>
                <w:b/>
                <w:color w:val="000000"/>
                <w:sz w:val="18"/>
                <w:szCs w:val="20"/>
              </w:rPr>
              <w:t xml:space="preserve">X </w:t>
            </w:r>
            <w:r w:rsidR="00D06A60" w:rsidRPr="00A77432">
              <w:rPr>
                <w:rFonts w:ascii="Calibri" w:hAnsi="Calibri" w:cs="Calibri"/>
                <w:color w:val="000000"/>
                <w:sz w:val="18"/>
                <w:szCs w:val="20"/>
              </w:rPr>
              <w:t>na zamieszczonym schemacie blokowym centrali PABX jest</w:t>
            </w:r>
          </w:p>
          <w:p w:rsidR="00D06A60" w:rsidRPr="00A77432" w:rsidRDefault="00D06A60" w:rsidP="00C863F2">
            <w:pPr>
              <w:numPr>
                <w:ilvl w:val="0"/>
                <w:numId w:val="29"/>
              </w:numPr>
              <w:jc w:val="both"/>
              <w:rPr>
                <w:rFonts w:ascii="Calibri" w:hAnsi="Calibri" w:cs="Calibri"/>
                <w:color w:val="000000"/>
                <w:sz w:val="18"/>
                <w:szCs w:val="20"/>
              </w:rPr>
            </w:pPr>
            <w:r w:rsidRPr="00A77432">
              <w:rPr>
                <w:rFonts w:ascii="Calibri" w:hAnsi="Calibri" w:cs="Calibri"/>
                <w:color w:val="000000"/>
                <w:sz w:val="18"/>
                <w:szCs w:val="20"/>
              </w:rPr>
              <w:t>urządzeniem zasilającym.</w:t>
            </w:r>
          </w:p>
          <w:p w:rsidR="00D06A60" w:rsidRPr="00A77432" w:rsidRDefault="00D06A60" w:rsidP="00C863F2">
            <w:pPr>
              <w:numPr>
                <w:ilvl w:val="0"/>
                <w:numId w:val="29"/>
              </w:numPr>
              <w:jc w:val="both"/>
              <w:rPr>
                <w:rFonts w:ascii="Calibri" w:hAnsi="Calibri" w:cs="Calibri"/>
                <w:color w:val="000000"/>
                <w:sz w:val="18"/>
                <w:szCs w:val="20"/>
              </w:rPr>
            </w:pPr>
            <w:r w:rsidRPr="00A77432">
              <w:rPr>
                <w:rFonts w:ascii="Calibri" w:hAnsi="Calibri" w:cs="Calibri"/>
                <w:color w:val="000000"/>
                <w:sz w:val="18"/>
                <w:szCs w:val="20"/>
              </w:rPr>
              <w:t>urządzeniem sterującym.</w:t>
            </w:r>
          </w:p>
          <w:p w:rsidR="00D06A60" w:rsidRPr="00A77432" w:rsidRDefault="00D06A60" w:rsidP="00C863F2">
            <w:pPr>
              <w:numPr>
                <w:ilvl w:val="0"/>
                <w:numId w:val="29"/>
              </w:numPr>
              <w:jc w:val="both"/>
              <w:rPr>
                <w:rFonts w:ascii="Calibri" w:hAnsi="Calibri" w:cs="Calibri"/>
                <w:color w:val="000000"/>
                <w:sz w:val="18"/>
                <w:szCs w:val="20"/>
              </w:rPr>
            </w:pPr>
            <w:r w:rsidRPr="00A77432">
              <w:rPr>
                <w:rFonts w:ascii="Calibri" w:hAnsi="Calibri" w:cs="Calibri"/>
                <w:color w:val="000000"/>
                <w:sz w:val="18"/>
                <w:szCs w:val="20"/>
              </w:rPr>
              <w:t>polem komutacyjnym.</w:t>
            </w:r>
          </w:p>
          <w:p w:rsidR="00D06A60" w:rsidRPr="00A77432" w:rsidRDefault="00D06A60" w:rsidP="00C863F2">
            <w:pPr>
              <w:numPr>
                <w:ilvl w:val="0"/>
                <w:numId w:val="29"/>
              </w:numPr>
              <w:jc w:val="both"/>
              <w:rPr>
                <w:rFonts w:ascii="Calibri" w:hAnsi="Calibri" w:cs="Calibri"/>
                <w:color w:val="000000"/>
                <w:sz w:val="18"/>
                <w:szCs w:val="20"/>
              </w:rPr>
            </w:pPr>
            <w:r w:rsidRPr="00A77432">
              <w:rPr>
                <w:rFonts w:ascii="Calibri" w:hAnsi="Calibri" w:cs="Calibri"/>
                <w:color w:val="000000"/>
                <w:sz w:val="18"/>
                <w:szCs w:val="20"/>
              </w:rPr>
              <w:t>przełącznicą główną.</w:t>
            </w:r>
          </w:p>
          <w:p w:rsidR="00D06A60" w:rsidRPr="00A77432" w:rsidRDefault="00D06A60" w:rsidP="005A07E6">
            <w:pPr>
              <w:pStyle w:val="Default"/>
              <w:rPr>
                <w:rFonts w:ascii="Calibri" w:hAnsi="Calibri" w:cs="Calibri"/>
                <w:b/>
                <w:bCs/>
                <w:sz w:val="18"/>
                <w:szCs w:val="20"/>
              </w:rPr>
            </w:pPr>
          </w:p>
          <w:p w:rsidR="00D06A60" w:rsidRPr="00A77432" w:rsidRDefault="00D06A60" w:rsidP="005A07E6">
            <w:pPr>
              <w:pStyle w:val="Default"/>
              <w:rPr>
                <w:rFonts w:ascii="Calibri" w:hAnsi="Calibri" w:cs="Calibri"/>
                <w:b/>
                <w:bCs/>
                <w:sz w:val="18"/>
                <w:szCs w:val="20"/>
              </w:rPr>
            </w:pPr>
          </w:p>
          <w:p w:rsidR="00D06A60" w:rsidRPr="00A77432" w:rsidRDefault="00D06A60" w:rsidP="005A07E6">
            <w:pPr>
              <w:pStyle w:val="Default"/>
              <w:rPr>
                <w:rFonts w:ascii="Calibri" w:hAnsi="Calibri" w:cs="Calibri"/>
                <w:b/>
                <w:bCs/>
                <w:sz w:val="18"/>
                <w:szCs w:val="20"/>
              </w:rPr>
            </w:pPr>
          </w:p>
          <w:p w:rsidR="00D06A60" w:rsidRDefault="00D06A60" w:rsidP="005A07E6">
            <w:pPr>
              <w:pStyle w:val="Default"/>
              <w:rPr>
                <w:rFonts w:ascii="Calibri" w:hAnsi="Calibri" w:cs="Calibri"/>
                <w:b/>
                <w:bCs/>
                <w:sz w:val="18"/>
                <w:szCs w:val="20"/>
              </w:rPr>
            </w:pPr>
          </w:p>
          <w:p w:rsidR="00DB37C5" w:rsidRPr="00A77432" w:rsidRDefault="00DB37C5" w:rsidP="005A07E6">
            <w:pPr>
              <w:pStyle w:val="Default"/>
              <w:rPr>
                <w:rFonts w:ascii="Calibri" w:hAnsi="Calibri" w:cs="Calibri"/>
                <w:b/>
                <w:bCs/>
                <w:sz w:val="18"/>
                <w:szCs w:val="20"/>
              </w:rPr>
            </w:pPr>
          </w:p>
          <w:p w:rsidR="00D06A60" w:rsidRPr="00A77432" w:rsidRDefault="00D06A60" w:rsidP="005A07E6">
            <w:pPr>
              <w:pStyle w:val="Default"/>
              <w:rPr>
                <w:rFonts w:ascii="Calibri" w:hAnsi="Calibri" w:cs="Calibri"/>
                <w:b/>
                <w:bCs/>
                <w:sz w:val="18"/>
                <w:szCs w:val="20"/>
              </w:rPr>
            </w:pPr>
            <w:r w:rsidRPr="00A77432">
              <w:rPr>
                <w:rFonts w:ascii="Calibri" w:hAnsi="Calibri" w:cs="Calibri"/>
                <w:b/>
                <w:bCs/>
                <w:sz w:val="18"/>
                <w:szCs w:val="20"/>
              </w:rPr>
              <w:lastRenderedPageBreak/>
              <w:t>2. Dobieranie parametrów konfiguracyjnych</w:t>
            </w:r>
          </w:p>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Dla modemów oznaczonych V.32 dedykowana szybkość transmisji to</w:t>
            </w:r>
          </w:p>
          <w:p w:rsidR="00D06A60" w:rsidRPr="00A77432" w:rsidRDefault="00D06A60" w:rsidP="00C863F2">
            <w:pPr>
              <w:numPr>
                <w:ilvl w:val="0"/>
                <w:numId w:val="30"/>
              </w:numPr>
              <w:rPr>
                <w:rFonts w:ascii="Calibri" w:hAnsi="Calibri" w:cs="Calibri"/>
                <w:color w:val="000000"/>
                <w:sz w:val="18"/>
                <w:szCs w:val="20"/>
              </w:rPr>
            </w:pPr>
            <w:r w:rsidRPr="00A77432">
              <w:rPr>
                <w:rFonts w:ascii="Calibri" w:hAnsi="Calibri" w:cs="Calibri"/>
                <w:color w:val="000000"/>
                <w:sz w:val="18"/>
                <w:szCs w:val="20"/>
              </w:rPr>
              <w:t>300 bps</w:t>
            </w:r>
          </w:p>
          <w:p w:rsidR="00D06A60" w:rsidRPr="00A77432" w:rsidRDefault="00D06A60" w:rsidP="00C863F2">
            <w:pPr>
              <w:numPr>
                <w:ilvl w:val="0"/>
                <w:numId w:val="30"/>
              </w:numPr>
              <w:rPr>
                <w:rFonts w:ascii="Calibri" w:hAnsi="Calibri" w:cs="Calibri"/>
                <w:color w:val="000000"/>
                <w:sz w:val="18"/>
                <w:szCs w:val="20"/>
              </w:rPr>
            </w:pPr>
            <w:r w:rsidRPr="00A77432">
              <w:rPr>
                <w:rFonts w:ascii="Calibri" w:hAnsi="Calibri" w:cs="Calibri"/>
                <w:color w:val="000000"/>
                <w:sz w:val="18"/>
                <w:szCs w:val="20"/>
              </w:rPr>
              <w:t>9600 bps</w:t>
            </w:r>
          </w:p>
          <w:p w:rsidR="00D06A60" w:rsidRPr="00A77432" w:rsidRDefault="00D06A60" w:rsidP="00C863F2">
            <w:pPr>
              <w:numPr>
                <w:ilvl w:val="0"/>
                <w:numId w:val="30"/>
              </w:numPr>
              <w:rPr>
                <w:rFonts w:ascii="Calibri" w:hAnsi="Calibri" w:cs="Calibri"/>
                <w:color w:val="000000"/>
                <w:sz w:val="18"/>
                <w:szCs w:val="20"/>
              </w:rPr>
            </w:pPr>
            <w:r w:rsidRPr="00A77432">
              <w:rPr>
                <w:rFonts w:ascii="Calibri" w:hAnsi="Calibri" w:cs="Calibri"/>
                <w:color w:val="000000"/>
                <w:sz w:val="18"/>
                <w:szCs w:val="20"/>
              </w:rPr>
              <w:t>14400 bps</w:t>
            </w:r>
          </w:p>
          <w:p w:rsidR="00D06A60" w:rsidRPr="00A77432" w:rsidRDefault="00D06A60" w:rsidP="00C863F2">
            <w:pPr>
              <w:numPr>
                <w:ilvl w:val="0"/>
                <w:numId w:val="30"/>
              </w:numPr>
              <w:rPr>
                <w:rFonts w:ascii="Calibri" w:hAnsi="Calibri" w:cs="Calibri"/>
                <w:color w:val="000000"/>
                <w:sz w:val="18"/>
                <w:szCs w:val="20"/>
              </w:rPr>
            </w:pPr>
            <w:r w:rsidRPr="00A77432">
              <w:rPr>
                <w:rFonts w:ascii="Calibri" w:hAnsi="Calibri" w:cs="Calibri"/>
                <w:color w:val="000000"/>
                <w:sz w:val="18"/>
                <w:szCs w:val="20"/>
              </w:rPr>
              <w:t>28800 bps</w:t>
            </w:r>
          </w:p>
        </w:tc>
      </w:tr>
      <w:tr w:rsidR="00D06A60" w:rsidRPr="005A07E6" w:rsidTr="00982A09">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jc w:val="both"/>
              <w:rPr>
                <w:rFonts w:ascii="Calibri" w:hAnsi="Calibri"/>
                <w:color w:val="000000"/>
                <w:sz w:val="18"/>
              </w:rPr>
            </w:pPr>
            <w:r w:rsidRPr="00A77432">
              <w:rPr>
                <w:rFonts w:ascii="Calibri" w:hAnsi="Calibri"/>
                <w:color w:val="000000"/>
                <w:sz w:val="18"/>
              </w:rPr>
              <w:t>Zajęcia można realizować w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mogą być prowadzone w sali lekcyjnej. W sali lekcyjnej, w której prowadzone będą zajęcia edukacyjne powinny się znajdować: plansze ze schematami blokowymi urządzeń komutacyjnych, takich jak: aparat telefoniczny, telefaks, centrala, centrala abonencka. Dodatkowo w sali lekcyjnej powinien  się znajdować komputer z dostępem do Internetu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grupowej jednolitej.</w:t>
            </w:r>
          </w:p>
        </w:tc>
      </w:tr>
      <w:tr w:rsidR="00D06A60" w:rsidRPr="005A07E6" w:rsidTr="00982A09">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982A09">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426"/>
        <w:jc w:val="both"/>
        <w:rPr>
          <w:rFonts w:cs="Calibri"/>
          <w:b/>
          <w:color w:val="000000"/>
          <w:sz w:val="18"/>
          <w:szCs w:val="24"/>
        </w:rPr>
      </w:pPr>
      <w:r w:rsidRPr="00A77432">
        <w:rPr>
          <w:rFonts w:cs="Calibri"/>
          <w:b/>
          <w:color w:val="000000"/>
          <w:sz w:val="18"/>
          <w:szCs w:val="24"/>
        </w:rPr>
        <w:br w:type="page"/>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982A09">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5.4. Pomiary urządzeń teletransmisyjnych</w:t>
            </w:r>
          </w:p>
        </w:tc>
      </w:tr>
      <w:tr w:rsidR="00D06A60" w:rsidRPr="005A07E6" w:rsidTr="00DB37C5">
        <w:trPr>
          <w:trHeight w:val="941"/>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 (P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E.15.2(17)1. wykonać pomiary i testy routerów Ethernet;</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restart"/>
          </w:tcPr>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Metodologia wykonywania pomiarów i testów oraz oceny jakości działania routerów Ethernet.</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Metodologia wykonywania pomiarów i testów oraz oceny jakości działania krotnic PDH i SDH.</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Metodologia wykonywania pomiarów i testów oraz oceny jakości działania regeneratorów i wzmacniaczy światłowodowych.</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Metodologia wykonywania pomiarów uruchomieniowych i testów okresowych oraz oceny jakości działania cyfrowych centralek abonenckich.</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Metodologia wykonywania pomiarów uruchomieniowych i testów okresowych oraz oceny jakości działania modemów cyfrowych.</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Metodologia lokalizacji i usuwania uszkodzeń (zwarcie, przerwa, zgięcie, zanik) w liniach abonenckich.</w:t>
            </w: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E.15.2(17)2. wykonać pomiary i testy krotnic PDH i SDH;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E.15.2(17)3. wykonać pomiary i testy regeneratorów i wzmacniaczy;</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E.15.2(18)1. ocenić jakość działania routerów Ethernet na podstawie wyników testów i pomiarów;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E.15.2(18)2. ocenić jakość działania krotnic PDH i SDH na podstawie wyników testów i pomiarów;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E.15.2(18)2. ocenić jakość działania regeneratorów i wzmacniaczy na podstawie wyników testów i pomiarów;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E.15.3(12)1. wykonać pomiary uruchomieniowe oraz testy okresowe cyfrowych centralek abonenckich;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E.15.3(12)2. wykonać pomiary uruchomieniowe oraz testy okresowe modemów cyfrowych;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E.15.3(13)1. oceniać jakość działania cyfrowych centralek abonenckich na podstawie wyników testów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E.15.3(13)2. oceniać jakość działania modemów cyfrowych na podstawie wyników testów;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E.15.3(17)1. lokalizuje i usuwa uszkodzenia w miedzianych liniach abonenckich na podstawie pomiarów i wyników testów;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E.15.3(17)2. lokalizuje i usuwa uszkodzenia w światłowodowych liniach abonenckich na podstawie pomiarów i wyników testów;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E.15.3(17)3. lokalizuje i usuwa uszkodzenia w radiowych liniach abonenckich na podstawie pomiarów i wyników testów.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82A09">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1. Wykonywanie pomiarów i testów</w:t>
            </w:r>
          </w:p>
          <w:p w:rsidR="00D06A60" w:rsidRPr="00D62173" w:rsidRDefault="00D06A60" w:rsidP="005A07E6">
            <w:pPr>
              <w:pStyle w:val="Tekstpodstawowy"/>
              <w:spacing w:after="0"/>
              <w:rPr>
                <w:rFonts w:ascii="Calibri" w:hAnsi="Calibri" w:cs="Calibri"/>
                <w:color w:val="000000"/>
                <w:sz w:val="18"/>
                <w:lang w:val="pl-PL" w:eastAsia="pl-PL"/>
              </w:rPr>
            </w:pPr>
            <w:r w:rsidRPr="00D62173">
              <w:rPr>
                <w:rFonts w:ascii="Calibri" w:hAnsi="Calibri" w:cs="Calibri"/>
                <w:color w:val="000000"/>
                <w:sz w:val="18"/>
                <w:lang w:val="pl-PL" w:eastAsia="pl-PL"/>
              </w:rPr>
              <w:t>Do wykonania pomiaru szumów ASE wzmacniacza światłowodowego montowanego w torze transmisyjnym należy wykorzystać</w:t>
            </w:r>
          </w:p>
          <w:p w:rsidR="00D06A60" w:rsidRPr="00D62173" w:rsidRDefault="00D06A60" w:rsidP="00C863F2">
            <w:pPr>
              <w:pStyle w:val="Tekstpodstawowy"/>
              <w:numPr>
                <w:ilvl w:val="0"/>
                <w:numId w:val="31"/>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analizator PMD.</w:t>
            </w:r>
          </w:p>
          <w:p w:rsidR="00D06A60" w:rsidRPr="00D62173" w:rsidRDefault="00D06A60" w:rsidP="00C863F2">
            <w:pPr>
              <w:pStyle w:val="Tekstpodstawowy"/>
              <w:numPr>
                <w:ilvl w:val="0"/>
                <w:numId w:val="31"/>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lastRenderedPageBreak/>
              <w:t>reflektometr optyczny.</w:t>
            </w:r>
          </w:p>
          <w:p w:rsidR="00D06A60" w:rsidRPr="00D62173" w:rsidRDefault="00D06A60" w:rsidP="00C863F2">
            <w:pPr>
              <w:pStyle w:val="Tekstpodstawowy"/>
              <w:numPr>
                <w:ilvl w:val="0"/>
                <w:numId w:val="31"/>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miernik mocy optycznej.</w:t>
            </w:r>
          </w:p>
          <w:p w:rsidR="00D06A60" w:rsidRPr="00D62173" w:rsidRDefault="0019645B" w:rsidP="00C863F2">
            <w:pPr>
              <w:pStyle w:val="Tekstpodstawowy"/>
              <w:numPr>
                <w:ilvl w:val="0"/>
                <w:numId w:val="31"/>
              </w:numPr>
              <w:spacing w:after="0"/>
              <w:jc w:val="both"/>
              <w:rPr>
                <w:rFonts w:ascii="Calibri" w:hAnsi="Calibri" w:cs="Calibri"/>
                <w:color w:val="000000"/>
                <w:sz w:val="18"/>
                <w:lang w:val="pl-PL" w:eastAsia="pl-PL"/>
              </w:rPr>
            </w:pPr>
            <w:r>
              <w:rPr>
                <w:rFonts w:ascii="Calibri" w:hAnsi="Calibri"/>
                <w:noProof/>
                <w:color w:val="000000"/>
                <w:sz w:val="18"/>
                <w:szCs w:val="24"/>
                <w:lang w:val="pl-PL" w:eastAsia="pl-PL"/>
              </w:rPr>
              <w:drawing>
                <wp:anchor distT="0" distB="0" distL="114300" distR="114300" simplePos="0" relativeHeight="251649024" behindDoc="0" locked="0" layoutInCell="1" allowOverlap="1">
                  <wp:simplePos x="0" y="0"/>
                  <wp:positionH relativeFrom="column">
                    <wp:posOffset>4638040</wp:posOffset>
                  </wp:positionH>
                  <wp:positionV relativeFrom="paragraph">
                    <wp:posOffset>92710</wp:posOffset>
                  </wp:positionV>
                  <wp:extent cx="2397125" cy="1587500"/>
                  <wp:effectExtent l="19050" t="0" r="3175" b="0"/>
                  <wp:wrapSquare wrapText="bothSides"/>
                  <wp:docPr id="1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9"/>
                          <a:srcRect/>
                          <a:stretch>
                            <a:fillRect/>
                          </a:stretch>
                        </pic:blipFill>
                        <pic:spPr bwMode="auto">
                          <a:xfrm>
                            <a:off x="0" y="0"/>
                            <a:ext cx="2397125" cy="1587500"/>
                          </a:xfrm>
                          <a:prstGeom prst="rect">
                            <a:avLst/>
                          </a:prstGeom>
                          <a:noFill/>
                        </pic:spPr>
                      </pic:pic>
                    </a:graphicData>
                  </a:graphic>
                </wp:anchor>
              </w:drawing>
            </w:r>
            <w:r w:rsidR="00D06A60" w:rsidRPr="00D62173">
              <w:rPr>
                <w:rFonts w:ascii="Calibri" w:hAnsi="Calibri" w:cs="Calibri"/>
                <w:color w:val="000000"/>
                <w:sz w:val="18"/>
                <w:lang w:val="pl-PL" w:eastAsia="pl-PL"/>
              </w:rPr>
              <w:t>analizator widma optycznego.</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2. Lokalizowanie i usuwanie uszkodzeń</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Które ze zdarzeń na zamieszczonym reflektogramie przedstawia makrozgięcie?</w:t>
            </w:r>
          </w:p>
          <w:p w:rsidR="00D06A60" w:rsidRPr="00A77432" w:rsidRDefault="00D06A60" w:rsidP="00C863F2">
            <w:pPr>
              <w:numPr>
                <w:ilvl w:val="0"/>
                <w:numId w:val="32"/>
              </w:numPr>
              <w:rPr>
                <w:rFonts w:ascii="Calibri" w:hAnsi="Calibri" w:cs="Calibri"/>
                <w:color w:val="000000"/>
                <w:sz w:val="18"/>
                <w:szCs w:val="20"/>
              </w:rPr>
            </w:pPr>
            <w:r w:rsidRPr="00A77432">
              <w:rPr>
                <w:rFonts w:ascii="Calibri" w:hAnsi="Calibri" w:cs="Calibri"/>
                <w:color w:val="000000"/>
                <w:sz w:val="18"/>
                <w:szCs w:val="20"/>
              </w:rPr>
              <w:t>1</w:t>
            </w:r>
          </w:p>
          <w:p w:rsidR="00D06A60" w:rsidRPr="00A77432" w:rsidRDefault="00D06A60" w:rsidP="00C863F2">
            <w:pPr>
              <w:numPr>
                <w:ilvl w:val="0"/>
                <w:numId w:val="32"/>
              </w:numPr>
              <w:rPr>
                <w:rFonts w:ascii="Calibri" w:hAnsi="Calibri" w:cs="Calibri"/>
                <w:color w:val="000000"/>
                <w:sz w:val="18"/>
                <w:szCs w:val="20"/>
              </w:rPr>
            </w:pPr>
            <w:r w:rsidRPr="00A77432">
              <w:rPr>
                <w:rFonts w:ascii="Calibri" w:hAnsi="Calibri" w:cs="Calibri"/>
                <w:color w:val="000000"/>
                <w:sz w:val="18"/>
                <w:szCs w:val="20"/>
              </w:rPr>
              <w:t>2</w:t>
            </w:r>
          </w:p>
          <w:p w:rsidR="00D06A60" w:rsidRPr="00A77432" w:rsidRDefault="00D06A60" w:rsidP="00C863F2">
            <w:pPr>
              <w:numPr>
                <w:ilvl w:val="0"/>
                <w:numId w:val="32"/>
              </w:numPr>
              <w:rPr>
                <w:rFonts w:ascii="Calibri" w:hAnsi="Calibri" w:cs="Calibri"/>
                <w:color w:val="000000"/>
                <w:sz w:val="18"/>
                <w:szCs w:val="20"/>
              </w:rPr>
            </w:pPr>
            <w:r w:rsidRPr="00A77432">
              <w:rPr>
                <w:rFonts w:ascii="Calibri" w:hAnsi="Calibri" w:cs="Calibri"/>
                <w:color w:val="000000"/>
                <w:sz w:val="18"/>
                <w:szCs w:val="20"/>
              </w:rPr>
              <w:t>3</w:t>
            </w:r>
          </w:p>
          <w:p w:rsidR="00D06A60" w:rsidRPr="00A77432" w:rsidRDefault="00D06A60" w:rsidP="00C863F2">
            <w:pPr>
              <w:numPr>
                <w:ilvl w:val="0"/>
                <w:numId w:val="32"/>
              </w:numPr>
              <w:rPr>
                <w:rFonts w:ascii="Calibri" w:hAnsi="Calibri" w:cs="Calibri"/>
                <w:color w:val="000000"/>
                <w:sz w:val="18"/>
                <w:szCs w:val="20"/>
              </w:rPr>
            </w:pPr>
            <w:r w:rsidRPr="00A77432">
              <w:rPr>
                <w:rFonts w:ascii="Calibri" w:hAnsi="Calibri" w:cs="Calibri"/>
                <w:color w:val="000000"/>
                <w:sz w:val="18"/>
                <w:szCs w:val="20"/>
              </w:rPr>
              <w:t>4</w:t>
            </w:r>
          </w:p>
          <w:p w:rsidR="00D06A60" w:rsidRPr="00D62173" w:rsidRDefault="00D06A60" w:rsidP="005A07E6">
            <w:pPr>
              <w:pStyle w:val="Tekstpodstawowy"/>
              <w:spacing w:after="0"/>
              <w:jc w:val="both"/>
              <w:rPr>
                <w:rFonts w:ascii="Calibri" w:hAnsi="Calibri" w:cs="Calibri"/>
                <w:color w:val="000000"/>
                <w:sz w:val="18"/>
                <w:lang w:val="pl-PL" w:eastAsia="pl-PL"/>
              </w:rPr>
            </w:pPr>
          </w:p>
          <w:p w:rsidR="00D06A60" w:rsidRPr="00D62173" w:rsidRDefault="00D06A60" w:rsidP="005A07E6">
            <w:pPr>
              <w:pStyle w:val="Tekstpodstawowy"/>
              <w:spacing w:after="0"/>
              <w:jc w:val="both"/>
              <w:rPr>
                <w:rFonts w:ascii="Calibri" w:hAnsi="Calibri" w:cs="Calibri"/>
                <w:color w:val="000000"/>
                <w:sz w:val="18"/>
                <w:lang w:val="pl-PL" w:eastAsia="pl-PL"/>
              </w:rPr>
            </w:pPr>
          </w:p>
          <w:p w:rsidR="00D06A60" w:rsidRPr="00D62173" w:rsidRDefault="00D06A60" w:rsidP="005A07E6">
            <w:pPr>
              <w:pStyle w:val="Tekstpodstawowy"/>
              <w:spacing w:after="0"/>
              <w:jc w:val="both"/>
              <w:rPr>
                <w:rFonts w:ascii="Calibri" w:hAnsi="Calibri" w:cs="Calibri"/>
                <w:color w:val="000000"/>
                <w:sz w:val="18"/>
                <w:lang w:val="pl-PL" w:eastAsia="pl-PL"/>
              </w:rPr>
            </w:pPr>
          </w:p>
          <w:p w:rsidR="00D06A60" w:rsidRPr="00D62173" w:rsidRDefault="00D06A60" w:rsidP="005A07E6">
            <w:pPr>
              <w:pStyle w:val="Tekstpodstawowy"/>
              <w:spacing w:after="0"/>
              <w:jc w:val="both"/>
              <w:rPr>
                <w:rFonts w:ascii="Calibri" w:hAnsi="Calibri" w:cs="Calibri"/>
                <w:color w:val="000000"/>
                <w:sz w:val="18"/>
                <w:lang w:val="pl-PL" w:eastAsia="pl-PL"/>
              </w:rPr>
            </w:pPr>
          </w:p>
        </w:tc>
      </w:tr>
      <w:tr w:rsidR="00D06A60" w:rsidRPr="005A07E6" w:rsidTr="00982A09">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jc w:val="both"/>
              <w:rPr>
                <w:rFonts w:ascii="Calibri" w:hAnsi="Calibri" w:cs="Calibri"/>
                <w:b/>
                <w:color w:val="000000"/>
                <w:sz w:val="18"/>
                <w:szCs w:val="20"/>
              </w:rPr>
            </w:pPr>
            <w:r w:rsidRPr="00A77432">
              <w:rPr>
                <w:rFonts w:ascii="Calibri" w:hAnsi="Calibri"/>
                <w:color w:val="000000"/>
                <w:sz w:val="18"/>
              </w:rPr>
              <w:t>Zajęcia można realizować w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Zajęcia edukacyjne mogą być prowadzone w sali lekcyjnej. W sali lekcyjnej, w której prowadzone będą zajęcia edukacyjne powinny się znajdować plansze </w:t>
            </w:r>
            <w:r w:rsidRPr="00A77432">
              <w:rPr>
                <w:rFonts w:ascii="Calibri" w:hAnsi="Calibri" w:cs="Calibri"/>
                <w:color w:val="000000"/>
                <w:sz w:val="18"/>
                <w:szCs w:val="20"/>
              </w:rPr>
              <w:br/>
              <w:t>ze schematami blokowymi układów pomiarowych. Dodatkowo w sali lekcyjnej powinien się znajdować komputer z dostępem do Internetu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w:t>
            </w:r>
            <w:r w:rsidRPr="00A77432">
              <w:rPr>
                <w:rStyle w:val="Odwoaniedokomentarza"/>
                <w:rFonts w:ascii="Calibri" w:hAnsi="Calibri" w:cs="Calibri"/>
                <w:color w:val="000000"/>
                <w:sz w:val="18"/>
                <w:szCs w:val="20"/>
              </w:rPr>
              <w:t xml:space="preserve"> </w:t>
            </w:r>
            <w:r w:rsidRPr="00A77432">
              <w:rPr>
                <w:rFonts w:ascii="Calibri" w:hAnsi="Calibri" w:cs="Calibri"/>
                <w:bCs/>
                <w:color w:val="000000"/>
                <w:sz w:val="18"/>
                <w:szCs w:val="20"/>
              </w:rPr>
              <w:t>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 xml:space="preserve">Rzetelna odpowiedź na te pytania pozwoli na trafne dobranie metod, które pozwolą </w:t>
            </w:r>
            <w:r w:rsidRPr="00A77432">
              <w:rPr>
                <w:rFonts w:ascii="Calibri" w:hAnsi="Calibri" w:cs="Calibri"/>
                <w:bCs/>
                <w:iCs/>
                <w:color w:val="000000"/>
                <w:sz w:val="18"/>
                <w:szCs w:val="20"/>
              </w:rPr>
              <w:br/>
              <w:t>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grupowej jednolitej.</w:t>
            </w:r>
          </w:p>
        </w:tc>
      </w:tr>
      <w:tr w:rsidR="00D06A60" w:rsidRPr="005A07E6" w:rsidTr="00982A09">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982A09">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426"/>
        <w:jc w:val="both"/>
        <w:rPr>
          <w:rFonts w:cs="Calibri"/>
          <w:b/>
          <w:color w:val="000000"/>
          <w:sz w:val="18"/>
          <w:szCs w:val="24"/>
        </w:rPr>
      </w:pPr>
    </w:p>
    <w:p w:rsidR="00215ADC" w:rsidRPr="00A77432" w:rsidRDefault="00D06A60" w:rsidP="00C863F2">
      <w:pPr>
        <w:pStyle w:val="Akapitzlist"/>
        <w:numPr>
          <w:ilvl w:val="0"/>
          <w:numId w:val="8"/>
        </w:numPr>
        <w:spacing w:after="0" w:line="240" w:lineRule="auto"/>
        <w:ind w:left="284" w:hanging="218"/>
        <w:jc w:val="both"/>
        <w:rPr>
          <w:rFonts w:cs="Calibri"/>
          <w:b/>
          <w:color w:val="000000"/>
          <w:sz w:val="18"/>
        </w:rPr>
      </w:pPr>
      <w:r w:rsidRPr="00A77432">
        <w:rPr>
          <w:rFonts w:cs="Calibri"/>
          <w:b/>
          <w:color w:val="000000"/>
          <w:sz w:val="18"/>
          <w:szCs w:val="24"/>
        </w:rPr>
        <w:br w:type="page"/>
      </w:r>
      <w:r w:rsidRPr="00A77432">
        <w:rPr>
          <w:rFonts w:cs="Calibri"/>
          <w:b/>
          <w:color w:val="000000"/>
          <w:sz w:val="18"/>
        </w:rPr>
        <w:lastRenderedPageBreak/>
        <w:t>Sieci komputerowe</w:t>
      </w:r>
    </w:p>
    <w:p w:rsidR="00D06A60" w:rsidRPr="00A77432" w:rsidRDefault="00D06A60" w:rsidP="00C863F2">
      <w:pPr>
        <w:pStyle w:val="Akapitzlist"/>
        <w:numPr>
          <w:ilvl w:val="0"/>
          <w:numId w:val="11"/>
        </w:numPr>
        <w:spacing w:after="0" w:line="240" w:lineRule="auto"/>
        <w:rPr>
          <w:rFonts w:cs="Calibri"/>
          <w:color w:val="000000"/>
          <w:sz w:val="18"/>
        </w:rPr>
      </w:pPr>
      <w:r w:rsidRPr="00A77432">
        <w:rPr>
          <w:rFonts w:cs="Calibri"/>
          <w:color w:val="000000"/>
          <w:sz w:val="18"/>
        </w:rPr>
        <w:t>Podstawy lokalnych sieci komputerowych</w:t>
      </w:r>
    </w:p>
    <w:p w:rsidR="00D06A60" w:rsidRPr="00A77432" w:rsidRDefault="00D06A60" w:rsidP="00C863F2">
      <w:pPr>
        <w:pStyle w:val="Akapitzlist"/>
        <w:numPr>
          <w:ilvl w:val="0"/>
          <w:numId w:val="11"/>
        </w:numPr>
        <w:spacing w:after="0" w:line="240" w:lineRule="auto"/>
        <w:rPr>
          <w:rFonts w:cs="Calibri"/>
          <w:color w:val="000000"/>
          <w:sz w:val="18"/>
        </w:rPr>
      </w:pPr>
      <w:r w:rsidRPr="00A77432">
        <w:rPr>
          <w:rFonts w:cs="Calibri"/>
          <w:color w:val="000000"/>
          <w:sz w:val="18"/>
        </w:rPr>
        <w:t>Projektowanie lokalnych sieci komputerowych</w:t>
      </w:r>
    </w:p>
    <w:tbl>
      <w:tblPr>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78"/>
        <w:gridCol w:w="1843"/>
        <w:gridCol w:w="1559"/>
        <w:gridCol w:w="5387"/>
      </w:tblGrid>
      <w:tr w:rsidR="00D06A60" w:rsidRPr="005A07E6" w:rsidTr="00406C01">
        <w:trPr>
          <w:trHeight w:val="271"/>
          <w:jc w:val="center"/>
        </w:trPr>
        <w:tc>
          <w:tcPr>
            <w:tcW w:w="14567" w:type="dxa"/>
            <w:gridSpan w:val="4"/>
            <w:vAlign w:val="center"/>
          </w:tcPr>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6.1. Podstawy lokalnych sieci komputerowych</w:t>
            </w:r>
          </w:p>
        </w:tc>
      </w:tr>
      <w:tr w:rsidR="00D06A60" w:rsidRPr="005A07E6" w:rsidTr="00DB37C5">
        <w:trPr>
          <w:trHeight w:val="649"/>
          <w:jc w:val="center"/>
        </w:trPr>
        <w:tc>
          <w:tcPr>
            <w:tcW w:w="5778"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5387" w:type="dxa"/>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406C01">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PKZ(E.b)(8)1. zdefiniować podstawowe pojęcia dotyczące lokalnych sieci komputerowych;</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5387" w:type="dxa"/>
            <w:vMerge w:val="restart"/>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-podstawowe pojęcia dotyczące lokalnej sieci komputerowej (serwer, węzeł sieciowy, ramka, adresowanie IP, Ethernet, medium transmisyjne, router, hub, switch, firewall, AP, karta sieciowa, modem, szafa rack, itp.),</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-jednostki miar w sieciach komputerowych (Kb/s itp.) oraz parametry techniczne,</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-topologie sieciowe(logiczna i fizyczna),</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-rodzaje środowisk sieciowych (klient-serwer i peer to peer),</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-model ISO-OSI oraz DOD,</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-rodzaje metod dostępu do sieci (rywalizacja, przesyłanie tokenu, priorytet żądań oraz przełączanie),</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-protokoły sieciowe,</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-klasy adresów IPv4 oraz IPv6,</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-konwertowanie adresów IP na postać binarną oraz ich porównywanie i przeliczanie,</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-podział sieci na podsieci,</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-rodzaje oraz charakterystyka medium transmisyjnego,</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-rodzaje, budowa i funkcje urządzeń sieciowych,</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-symbole urządzeń sieciowych,</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-dokumentacja techniczna urządzeń sieciowych.</w:t>
            </w:r>
          </w:p>
        </w:tc>
      </w:tr>
      <w:tr w:rsidR="00D06A60" w:rsidRPr="005A07E6" w:rsidTr="00406C01">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PKZ(E.b)(8)2. zidentyfikować pojęcia i jednostki z zakresu lokalnych sieci komputerowych;</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E.13.1(1)1. scharakteryzować pojęcia: topologia sieci, środowisko sieciowe (peer to peer, klient-serwer), sieć LAN, ramka;</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E.13.1(1)2. scharakteryzować warstwy modelu odniesienia ISO-OSI;</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E.13.1(1)3. zidentyfikować metody dostępu do sieci LAN (rywalizacja, przesyłanie tokenu, priorytet żądań oraz przełączanie);</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36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E.13.1(1)4. rozpoznać schematy topologii sieci LAN;</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7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E.13.1(3)1. zidentyfikować protokoły sieci lokalnych;</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458"/>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E.13.1(3)2. zidentyfikować protokoły dostępu do sieci rozległej;</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E.13.1(13)1. zidentyfikować klasy adresów IPv4/IPv6;</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49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E.13.1(13)2. zanalizować strukturę sieci pod względem adresacji IP;</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22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E.13.1(14)1. zdefiniować elementy struktury adresów IP w sieci (adres IP, adres rozgłoszeniowy, podsieć, maska podsieci);</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24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E.13.1(13)3. obliczyć ilość hostów w danej sieci komputerowej oraz ich przynależność do sieci;</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55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E.13.1(7)1. zdefiniować pojęcia: medium transmisyjne, router, hub, switch, firewall, AP, karta sieciowa, modem, szafa rack;</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159"/>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 xml:space="preserve">E.13.1(7)2. sklasyfikować elementy komputerowej sieci strukturalnej, </w:t>
            </w:r>
            <w:r w:rsidRPr="00A77432">
              <w:rPr>
                <w:rFonts w:ascii="Calibri" w:hAnsi="Calibri" w:cs="Calibri"/>
                <w:color w:val="000000"/>
                <w:sz w:val="18"/>
                <w:szCs w:val="20"/>
              </w:rPr>
              <w:lastRenderedPageBreak/>
              <w:t>urządzenia sieciowe i oprogramowanie sieciowe;</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lastRenderedPageBreak/>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48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lastRenderedPageBreak/>
              <w:t>E.13.1(4)1. zidentyfikować urządzenia sieciowe na podstawie opisu oraz parametrów technicznych;</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19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E.13.1(4)2. zidentyfikować urządzenia sieciowe na podstawie wyglądu i symboli graficznych;</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22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PKZ(E.b)(11)1. użyć dokumentacji technicznej urządzeń i instalacji sieciowych w formie elektronicznej;</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52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E.13.1(4)3. scharakteryzować urządzenia sieciowe na podstawie dokumentacji technicznej;</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19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PKZ(E.b)(9)1. sklasyfikować urządzenia sieciowe;</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25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PKZ(E.b)(9)2. opisać cechy charakterystyczne i parametry urządzeń sieciowych.</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414"/>
          <w:jc w:val="center"/>
        </w:trPr>
        <w:tc>
          <w:tcPr>
            <w:tcW w:w="14567"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 (ćwiczenia)</w:t>
            </w:r>
          </w:p>
          <w:p w:rsidR="00D06A60" w:rsidRPr="00A77432" w:rsidRDefault="00D06A60" w:rsidP="005A07E6">
            <w:pPr>
              <w:jc w:val="both"/>
              <w:rPr>
                <w:rFonts w:ascii="Calibri" w:hAnsi="Calibri" w:cs="Calibri"/>
                <w:bCs/>
                <w:color w:val="000000"/>
                <w:sz w:val="18"/>
                <w:szCs w:val="20"/>
              </w:rPr>
            </w:pPr>
            <w:r w:rsidRPr="00A77432">
              <w:rPr>
                <w:rFonts w:ascii="Calibri" w:hAnsi="Calibri" w:cs="Calibri"/>
                <w:b/>
                <w:bCs/>
                <w:color w:val="000000"/>
                <w:sz w:val="18"/>
                <w:szCs w:val="20"/>
              </w:rPr>
              <w:t>Zadanie:</w:t>
            </w:r>
            <w:r w:rsidRPr="00A77432">
              <w:rPr>
                <w:rFonts w:ascii="Calibri" w:hAnsi="Calibri" w:cs="Calibri"/>
                <w:b/>
                <w:bCs/>
                <w:color w:val="000000"/>
                <w:sz w:val="18"/>
                <w:szCs w:val="20"/>
              </w:rPr>
              <w:br/>
            </w:r>
            <w:r w:rsidRPr="00A77432">
              <w:rPr>
                <w:rFonts w:ascii="Calibri" w:hAnsi="Calibri" w:cs="Calibri"/>
                <w:bCs/>
                <w:color w:val="000000"/>
                <w:sz w:val="18"/>
                <w:szCs w:val="20"/>
              </w:rPr>
              <w:t>Mamy dwa adresy IP 176.149.115.8 oraz 176.149.117.201. Znając maskę podsieci – 255.255.252.0 określ czy są to adresy należące do tej samej podsieci? Tok obliczeń oraz wynik wpisz w odpowiednie miejsca karty ćwiczeń.</w:t>
            </w:r>
          </w:p>
          <w:p w:rsidR="00D06A60" w:rsidRPr="00A77432" w:rsidRDefault="00D06A60" w:rsidP="005A07E6">
            <w:pPr>
              <w:pStyle w:val="Default"/>
              <w:jc w:val="both"/>
              <w:rPr>
                <w:rFonts w:ascii="Calibri" w:hAnsi="Calibri" w:cs="Calibri"/>
                <w:sz w:val="18"/>
                <w:szCs w:val="20"/>
              </w:rPr>
            </w:pPr>
            <w:r w:rsidRPr="00A77432">
              <w:rPr>
                <w:rFonts w:ascii="Calibri" w:hAnsi="Calibri" w:cs="Calibri"/>
                <w:bCs/>
                <w:sz w:val="18"/>
                <w:szCs w:val="20"/>
              </w:rPr>
              <w:t xml:space="preserve">Zadanie może być wykonywane w grupach lub indywidualnie. Po zakończeniu ćwiczenia uczniowie oddają wypełnione karty ćwiczeń do oceny. </w:t>
            </w:r>
          </w:p>
        </w:tc>
      </w:tr>
      <w:tr w:rsidR="00D06A60" w:rsidRPr="005A07E6" w:rsidTr="00406C01">
        <w:trPr>
          <w:trHeight w:val="414"/>
          <w:jc w:val="center"/>
        </w:trPr>
        <w:tc>
          <w:tcPr>
            <w:tcW w:w="14567" w:type="dxa"/>
            <w:gridSpan w:val="4"/>
            <w:vAlign w:val="center"/>
          </w:tcPr>
          <w:p w:rsidR="00D06A60" w:rsidRPr="00A77432" w:rsidRDefault="00D06A60" w:rsidP="005A07E6">
            <w:pPr>
              <w:rPr>
                <w:rFonts w:ascii="Calibri" w:hAnsi="Calibri"/>
                <w:color w:val="000000"/>
                <w:sz w:val="18"/>
              </w:rPr>
            </w:pPr>
            <w:r w:rsidRPr="00A77432">
              <w:rPr>
                <w:rFonts w:ascii="Calibri" w:hAnsi="Calibri"/>
                <w:color w:val="000000"/>
                <w:sz w:val="18"/>
              </w:rPr>
              <w:t>Warunki osiągania efektów kształcenia w tym środki dydaktyczne, metody, formy organizacyjne</w:t>
            </w:r>
          </w:p>
          <w:p w:rsidR="00D06A60" w:rsidRPr="00A77432" w:rsidRDefault="00D06A60" w:rsidP="005A07E6">
            <w:pPr>
              <w:rPr>
                <w:rFonts w:ascii="Calibri" w:hAnsi="Calibri"/>
                <w:color w:val="000000"/>
                <w:sz w:val="18"/>
              </w:rPr>
            </w:pPr>
            <w:r w:rsidRPr="00A77432">
              <w:rPr>
                <w:rFonts w:ascii="Calibri" w:hAnsi="Calibri"/>
                <w:color w:val="000000"/>
                <w:sz w:val="18"/>
              </w:rPr>
              <w:t>Zajęcia edukacyjne mogą być prowadzone w sali lekcyjnej bez podziału na grupy.</w:t>
            </w:r>
          </w:p>
          <w:p w:rsidR="00D06A60" w:rsidRPr="00A77432" w:rsidRDefault="00D06A60" w:rsidP="005A07E6">
            <w:pPr>
              <w:rPr>
                <w:rFonts w:ascii="Calibri" w:hAnsi="Calibri"/>
                <w:color w:val="000000"/>
                <w:sz w:val="18"/>
              </w:rPr>
            </w:pPr>
            <w:r w:rsidRPr="00A77432">
              <w:rPr>
                <w:rFonts w:ascii="Calibri" w:hAnsi="Calibri"/>
                <w:color w:val="000000"/>
                <w:sz w:val="18"/>
              </w:rPr>
              <w:t>Środki dydaktyczne</w:t>
            </w:r>
          </w:p>
          <w:p w:rsidR="00D06A60" w:rsidRPr="00A77432" w:rsidRDefault="00D06A60" w:rsidP="005A07E6">
            <w:pPr>
              <w:rPr>
                <w:rFonts w:ascii="Calibri" w:hAnsi="Calibri"/>
                <w:color w:val="000000"/>
                <w:sz w:val="18"/>
              </w:rPr>
            </w:pPr>
            <w:r w:rsidRPr="00A77432">
              <w:rPr>
                <w:rFonts w:ascii="Calibri" w:hAnsi="Calibri"/>
                <w:color w:val="000000"/>
                <w:sz w:val="18"/>
              </w:rPr>
              <w:t>W sali lekcyjnej, w której prowadzone będą zajęcia edukacyjne powinny się znajdować: plansze z topologiami sieci lokalnych, modelami odniesienia TCP/IP oraz ISO/OSI, strukturami adresów sprzętowych i sieciowych, symbolami i zdjęciami urządzeń sieciowych. Dodatkowo w sali lekcyjnej powinien się znajdować komputer z dostępem do Internetu oraz urządzenia multimedialne (rzutnik lub tablica interaktywna).</w:t>
            </w:r>
          </w:p>
          <w:p w:rsidR="00D06A60" w:rsidRPr="00A77432" w:rsidRDefault="00D06A60" w:rsidP="005A07E6">
            <w:pPr>
              <w:rPr>
                <w:rFonts w:ascii="Calibri" w:hAnsi="Calibri"/>
                <w:color w:val="000000"/>
                <w:sz w:val="18"/>
              </w:rPr>
            </w:pPr>
            <w:r w:rsidRPr="00A77432">
              <w:rPr>
                <w:rFonts w:ascii="Calibri" w:hAnsi="Calibri"/>
                <w:color w:val="000000"/>
                <w:sz w:val="18"/>
              </w:rPr>
              <w:t>Zalecane metody dydaktyczne</w:t>
            </w:r>
          </w:p>
          <w:p w:rsidR="00D06A60" w:rsidRPr="00A77432" w:rsidRDefault="00D06A60" w:rsidP="005A07E6">
            <w:pPr>
              <w:rPr>
                <w:rFonts w:ascii="Calibri" w:hAnsi="Calibri"/>
                <w:color w:val="000000"/>
                <w:sz w:val="18"/>
              </w:rPr>
            </w:pPr>
            <w:r w:rsidRPr="00A77432">
              <w:rPr>
                <w:rFonts w:ascii="Calibri" w:hAnsi="Calibri"/>
                <w:color w:val="000000"/>
                <w:sz w:val="18"/>
              </w:rPr>
              <w:t>Dominującą metodą kształcenia powinna być metoda ćwiczeń oraz metoda projektu.</w:t>
            </w:r>
          </w:p>
          <w:p w:rsidR="00D06A60" w:rsidRPr="00A77432" w:rsidRDefault="00D06A60" w:rsidP="005A07E6">
            <w:pPr>
              <w:rPr>
                <w:rFonts w:ascii="Calibri" w:hAnsi="Calibri"/>
                <w:color w:val="000000"/>
                <w:sz w:val="18"/>
              </w:rPr>
            </w:pPr>
            <w:r w:rsidRPr="00A77432">
              <w:rPr>
                <w:rFonts w:ascii="Calibri" w:hAnsi="Calibri"/>
                <w:color w:val="000000"/>
                <w:sz w:val="18"/>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olor w:val="000000"/>
                <w:sz w:val="18"/>
              </w:rPr>
              <w:t>Zajęcia powinny być prowadzone w formie pracy w grupach lub indywidualnie.</w:t>
            </w:r>
          </w:p>
        </w:tc>
      </w:tr>
      <w:tr w:rsidR="00D06A60" w:rsidRPr="005A07E6" w:rsidTr="00406C01">
        <w:trPr>
          <w:trHeight w:val="414"/>
          <w:jc w:val="center"/>
        </w:trPr>
        <w:tc>
          <w:tcPr>
            <w:tcW w:w="14567"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przeprowadzenie testu wielokrotnego wyboru oraz testu praktycznego.</w:t>
            </w:r>
          </w:p>
          <w:p w:rsidR="00D06A60" w:rsidRPr="00A77432" w:rsidRDefault="00D06A60" w:rsidP="005A07E6">
            <w:pPr>
              <w:autoSpaceDE w:val="0"/>
              <w:autoSpaceDN w:val="0"/>
              <w:adjustRightInd w:val="0"/>
              <w:rPr>
                <w:rFonts w:ascii="Calibri" w:hAnsi="Calibri" w:cs="Calibri"/>
                <w:color w:val="000000"/>
                <w:sz w:val="18"/>
                <w:szCs w:val="20"/>
              </w:rPr>
            </w:pPr>
          </w:p>
        </w:tc>
      </w:tr>
      <w:tr w:rsidR="00D06A60" w:rsidRPr="005A07E6" w:rsidTr="00406C01">
        <w:trPr>
          <w:trHeight w:val="414"/>
          <w:jc w:val="center"/>
        </w:trPr>
        <w:tc>
          <w:tcPr>
            <w:tcW w:w="14567"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color w:val="000000"/>
                <w:sz w:val="18"/>
                <w:szCs w:val="20"/>
              </w:rPr>
              <w:t>Formy indywidualizacji pracy uczniów</w:t>
            </w:r>
            <w:r w:rsidRPr="00A77432">
              <w:rPr>
                <w:rFonts w:ascii="Calibri" w:hAnsi="Calibri" w:cs="Calibri"/>
                <w:color w:val="000000"/>
                <w:sz w:val="18"/>
                <w:szCs w:val="20"/>
              </w:rPr>
              <w:t xml:space="preserve"> uwzględniające:</w:t>
            </w:r>
          </w:p>
          <w:p w:rsidR="00D06A60" w:rsidRPr="00A77432" w:rsidRDefault="00D06A60" w:rsidP="005A07E6">
            <w:pPr>
              <w:jc w:val="both"/>
              <w:rPr>
                <w:rFonts w:ascii="Calibri" w:hAnsi="Calibri" w:cs="Calibri"/>
                <w:color w:val="000000"/>
                <w:sz w:val="18"/>
                <w:szCs w:val="20"/>
              </w:rPr>
            </w:pPr>
            <w:r w:rsidRPr="00A77432">
              <w:rPr>
                <w:rFonts w:ascii="Calibri" w:hAnsi="Calibri"/>
                <w:color w:val="000000"/>
                <w:sz w:val="18"/>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0"/>
        <w:jc w:val="both"/>
        <w:rPr>
          <w:rFonts w:cs="Calibri"/>
          <w:b/>
          <w:color w:val="000000"/>
          <w:sz w:val="18"/>
          <w:szCs w:val="24"/>
        </w:rPr>
      </w:pPr>
    </w:p>
    <w:tbl>
      <w:tblPr>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78"/>
        <w:gridCol w:w="1843"/>
        <w:gridCol w:w="1559"/>
        <w:gridCol w:w="5387"/>
      </w:tblGrid>
      <w:tr w:rsidR="00D06A60" w:rsidRPr="005A07E6" w:rsidTr="00406C01">
        <w:trPr>
          <w:trHeight w:val="271"/>
          <w:jc w:val="center"/>
        </w:trPr>
        <w:tc>
          <w:tcPr>
            <w:tcW w:w="14567" w:type="dxa"/>
            <w:gridSpan w:val="4"/>
            <w:vAlign w:val="center"/>
          </w:tcPr>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6.2. Projektowanie lokalnych sieci komputerowych</w:t>
            </w:r>
          </w:p>
        </w:tc>
      </w:tr>
      <w:tr w:rsidR="00D06A60" w:rsidRPr="005A07E6" w:rsidTr="00DB37C5">
        <w:trPr>
          <w:trHeight w:val="941"/>
          <w:jc w:val="center"/>
        </w:trPr>
        <w:tc>
          <w:tcPr>
            <w:tcW w:w="5778"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5387" w:type="dxa"/>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406C01">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E.13.1(5)1. określić funkcje komputerowego systemu sieciowego;;</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restart"/>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-przykłady komputerowych systemów sieciowych,</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-rodzaje materiałów, urządzeń i narzędzi do budowy sieci komputerowej,</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-zasady projektowania lokalnej sieci komputerowej,</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-przykłady projektów okablowania strukturalnego,</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-normy, KNR, katalogi sprzętu sieciowego, cenniki,</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-zasady projektowania adresacji IP,</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-struktura dokumentacji projektowej,</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-zasady sporządzania harmonogramu prac wykonawczych,</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-zasady kosztorysowania prac,</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-symbole graficzne elementów i urządzeń sieciowych (np. CISCO),</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-czytanie rzutów poziomych i pionowych budynków,</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-zasady doboru materiałów, narzędzi i urządzeń sieciowych,</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-obsługa przykładowych programów wspomagających projektowanie 2D (Corel, AutoCAD , Designer, Autodesk lub dedykowane np. LCS PRO itp.),</w:t>
            </w:r>
          </w:p>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-obsługa przykładowych programów kosztorysujących.</w:t>
            </w:r>
          </w:p>
        </w:tc>
      </w:tr>
      <w:tr w:rsidR="00D06A60" w:rsidRPr="005A07E6" w:rsidTr="00406C01">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E.13.1(5)2. zanalizować komputerowe systemy sieciowe;</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E.13.1(8)1. zidentyfikować materiały, urządzenia i narzędzia występujące w procesie budowy lokalnej sieci komputerowej;</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32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E.13.1(8)2. zidentyfikować etapy robót projektowych, monterskich i konfiguracyjnych;</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598"/>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PKZ(E.b)(11)2. zanalizować publikacje elektroniczne dotyczące sieci komputerowych;</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539"/>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E.13.1(2)1. zanalizować normy dotyczące okablowania strukturalnego.</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89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E.13.1(2)2. zdefiniować pojęcia: okablowanie strukturalne, architektura sieciowa, punkt dystrybucyjny, punkt elektryczno-logiczny;</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271"/>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E.13.1(2)3. zidentyfikować kategorie i klasy okablowania strukturalnego;</w:t>
            </w:r>
          </w:p>
        </w:tc>
        <w:tc>
          <w:tcPr>
            <w:tcW w:w="1843"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D06A60" w:rsidRPr="00A77432" w:rsidRDefault="00D06A60" w:rsidP="005A07E6">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25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E.13.1(2)4. zastosować normy i certyfikaty zgodności w procesie montażu okablowania strukturalnego;</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21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PKZ(E.b)(13)1. rozróżnić programy komputerowe wspomagające projektowanie;</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22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PKZ(E.b)(13)2. dobrać program do określonego zadania projektowego;</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22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PKZ(E.b)(13)3. zastosować programy wspomagające projektowanie, kosztorysowanie i wykonanie lokalnej sieci komputerowej;</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25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E.13.1(6)3. zanalizować dokumentacje techniczną i plany budynków;</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24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E.13.1(6)2. zanalizować wymagania inwestora/zleceniodawcy;</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209"/>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E.13.1(6)1. zastosować zasady projektowania sieci lokalnych;</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54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lastRenderedPageBreak/>
              <w:t>E.13.1(7)3. dobrać elementy komputerowej sieci strukturalnej do określonej architektury sieci;</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21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E.13.1(7)4. dobrać urządzenia sieciowe do określonych warunków technicznych;</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24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E.13.1(7)5. dobrać oprogramowanie sieciowe do realizacji określonych zadań;</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54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E.13.1(14)2. określić klasę adresów IP oraz liczbę możliwych podsieci w projektowanej strukturze sieciowej;</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22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E.13.1(14)3. określić dopuszczalność adresów IP w podsieciach;</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224"/>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E.13.1(6)4. sporządzić schematy sieci i dokumentacje projektu;</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54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E.13.1(6)6. przewidzieć rozwój i modernizację sieci komputerowej na etapie projektu;</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174"/>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E.13.1(8)3. oszacować ilości materiałów, urządzeń, narzędzi, oprogramowania oraz pracy na podstawie norm, obmiarów i założeń projektowych;</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25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E.13.1(8)4. skalkulować ceny według ustalonych metod i norm;</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195"/>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E.13.1(8)5. sporządzić kosztorys projektowanej sieci komputerowej jako dokument finansowy;</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27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E.13.1(14)4. sporządzić dokumentacje projektu adresacji IP;</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180"/>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PKZ(E.b)(11)3. stworzyć publikacje elektroniczne na potrzeby dokumentacji instalacji sieciowych;</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518"/>
          <w:jc w:val="center"/>
        </w:trPr>
        <w:tc>
          <w:tcPr>
            <w:tcW w:w="5778"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E.13.1(6)5. przestrzegać harmonogramu realizacji prac oraz procedur odbioru.</w:t>
            </w:r>
          </w:p>
        </w:tc>
        <w:tc>
          <w:tcPr>
            <w:tcW w:w="1843"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406C01">
        <w:trPr>
          <w:trHeight w:val="414"/>
          <w:jc w:val="center"/>
        </w:trPr>
        <w:tc>
          <w:tcPr>
            <w:tcW w:w="14567" w:type="dxa"/>
            <w:gridSpan w:val="4"/>
            <w:vAlign w:val="center"/>
          </w:tcPr>
          <w:p w:rsidR="00D06A60" w:rsidRPr="00A77432" w:rsidRDefault="00D06A60" w:rsidP="00DB37C5">
            <w:pPr>
              <w:rPr>
                <w:rFonts w:ascii="Calibri" w:hAnsi="Calibri" w:cs="Calibri"/>
                <w:b/>
                <w:bCs/>
                <w:color w:val="000000"/>
                <w:sz w:val="18"/>
                <w:szCs w:val="20"/>
              </w:rPr>
            </w:pPr>
            <w:r w:rsidRPr="00A77432">
              <w:rPr>
                <w:rFonts w:ascii="Calibri" w:hAnsi="Calibri" w:cs="Calibri"/>
                <w:b/>
                <w:bCs/>
                <w:color w:val="000000"/>
                <w:sz w:val="18"/>
                <w:szCs w:val="20"/>
              </w:rPr>
              <w:t>Planowane zadania (ćwiczenia)</w:t>
            </w:r>
          </w:p>
          <w:p w:rsidR="00D06A60" w:rsidRPr="00A77432" w:rsidRDefault="00D06A60" w:rsidP="00DB37C5">
            <w:pPr>
              <w:rPr>
                <w:rFonts w:ascii="Calibri" w:hAnsi="Calibri" w:cs="Calibri"/>
                <w:b/>
                <w:bCs/>
                <w:color w:val="000000"/>
                <w:sz w:val="18"/>
                <w:szCs w:val="20"/>
              </w:rPr>
            </w:pPr>
            <w:r w:rsidRPr="00A77432">
              <w:rPr>
                <w:rFonts w:ascii="Calibri" w:hAnsi="Calibri" w:cs="Calibri"/>
                <w:b/>
                <w:bCs/>
                <w:color w:val="000000"/>
                <w:sz w:val="18"/>
                <w:szCs w:val="20"/>
              </w:rPr>
              <w:t>Zadanie:</w:t>
            </w:r>
          </w:p>
          <w:p w:rsidR="00D06A60" w:rsidRPr="00A77432" w:rsidRDefault="00D06A60" w:rsidP="00DB37C5">
            <w:pPr>
              <w:rPr>
                <w:rFonts w:ascii="Calibri" w:hAnsi="Calibri"/>
                <w:color w:val="000000"/>
                <w:sz w:val="18"/>
              </w:rPr>
            </w:pPr>
            <w:r w:rsidRPr="00A77432">
              <w:rPr>
                <w:rFonts w:ascii="Calibri" w:hAnsi="Calibri"/>
                <w:color w:val="000000"/>
                <w:sz w:val="18"/>
              </w:rPr>
              <w:t>Korzystając z załączonego projektu okablowania strukturalnego oraz norm KNR oblicz ile roboczogodzin należy przyjąć na wykonanie następujących prac montażowych zgodnie z zasadami projektowania i kosztorysowania:</w:t>
            </w:r>
            <w:r w:rsidRPr="00A77432">
              <w:rPr>
                <w:rFonts w:ascii="Calibri" w:hAnsi="Calibri"/>
                <w:color w:val="000000"/>
                <w:sz w:val="18"/>
              </w:rPr>
              <w:br/>
              <w:t xml:space="preserve">-montaż </w:t>
            </w:r>
          </w:p>
          <w:p w:rsidR="00D06A60" w:rsidRPr="00A77432" w:rsidRDefault="00D06A60" w:rsidP="00DB37C5">
            <w:pPr>
              <w:rPr>
                <w:rFonts w:ascii="Calibri" w:hAnsi="Calibri"/>
                <w:color w:val="000000"/>
                <w:sz w:val="18"/>
              </w:rPr>
            </w:pPr>
            <w:r w:rsidRPr="00A77432">
              <w:rPr>
                <w:rFonts w:ascii="Calibri" w:hAnsi="Calibri"/>
                <w:color w:val="000000"/>
                <w:sz w:val="18"/>
              </w:rPr>
              <w:t>gniazda abonenckiego,</w:t>
            </w:r>
            <w:r w:rsidRPr="00A77432">
              <w:rPr>
                <w:rFonts w:ascii="Calibri" w:hAnsi="Calibri"/>
                <w:color w:val="000000"/>
                <w:sz w:val="18"/>
              </w:rPr>
              <w:br/>
              <w:t>-montaż gniazd RJ-45 w gnieździe abonenckim,</w:t>
            </w:r>
            <w:r w:rsidRPr="00A77432">
              <w:rPr>
                <w:rFonts w:ascii="Calibri" w:hAnsi="Calibri"/>
                <w:color w:val="000000"/>
                <w:sz w:val="18"/>
              </w:rPr>
              <w:br/>
              <w:t>-montaż gniazd RJ-45 w patchpanelu.</w:t>
            </w:r>
          </w:p>
          <w:p w:rsidR="00D06A60" w:rsidRPr="00A77432" w:rsidRDefault="00D06A60" w:rsidP="00DB37C5">
            <w:pPr>
              <w:rPr>
                <w:rFonts w:ascii="Calibri" w:hAnsi="Calibri" w:cs="Calibri"/>
                <w:bCs/>
                <w:color w:val="000000"/>
                <w:sz w:val="18"/>
                <w:szCs w:val="20"/>
              </w:rPr>
            </w:pPr>
            <w:r w:rsidRPr="00A77432">
              <w:rPr>
                <w:rFonts w:ascii="Calibri" w:hAnsi="Calibri" w:cs="Calibri"/>
                <w:bCs/>
                <w:color w:val="000000"/>
                <w:sz w:val="18"/>
                <w:szCs w:val="20"/>
              </w:rPr>
              <w:t>Założenia oraz tok obliczeń wpisz w odpowiednie miejsca na załączonej karcie ćwiczeń.</w:t>
            </w:r>
          </w:p>
          <w:p w:rsidR="00D06A60" w:rsidRPr="00A77432" w:rsidRDefault="00D06A60" w:rsidP="00DB37C5">
            <w:pPr>
              <w:pStyle w:val="Default"/>
              <w:rPr>
                <w:rFonts w:ascii="Calibri" w:hAnsi="Calibri" w:cs="Calibri"/>
                <w:bCs/>
                <w:sz w:val="18"/>
                <w:szCs w:val="20"/>
              </w:rPr>
            </w:pPr>
            <w:r w:rsidRPr="00A77432">
              <w:rPr>
                <w:rFonts w:ascii="Calibri" w:hAnsi="Calibri" w:cs="Calibri"/>
                <w:bCs/>
                <w:sz w:val="18"/>
                <w:szCs w:val="20"/>
              </w:rPr>
              <w:t>Zadanie może być wykonywane w grupach lub indywidualnie. Po zakończeniu ćwiczenia uczniowie oddają wypełnione karty ćwiczeń do oceny.</w:t>
            </w:r>
          </w:p>
        </w:tc>
      </w:tr>
      <w:tr w:rsidR="00D06A60" w:rsidRPr="005A07E6" w:rsidTr="00406C01">
        <w:trPr>
          <w:trHeight w:val="414"/>
          <w:jc w:val="center"/>
        </w:trPr>
        <w:tc>
          <w:tcPr>
            <w:tcW w:w="14567" w:type="dxa"/>
            <w:gridSpan w:val="4"/>
            <w:vAlign w:val="center"/>
          </w:tcPr>
          <w:p w:rsidR="00D06A60" w:rsidRPr="00A77432" w:rsidRDefault="00D06A60" w:rsidP="005A07E6">
            <w:pPr>
              <w:rPr>
                <w:rFonts w:ascii="Calibri" w:hAnsi="Calibri"/>
                <w:color w:val="000000"/>
                <w:sz w:val="18"/>
              </w:rPr>
            </w:pPr>
            <w:r w:rsidRPr="00A77432">
              <w:rPr>
                <w:rFonts w:ascii="Calibri" w:hAnsi="Calibri"/>
                <w:color w:val="000000"/>
                <w:sz w:val="18"/>
              </w:rPr>
              <w:lastRenderedPageBreak/>
              <w:t>Warunki osiągania efektów kształcenia w tym środki dydaktyczne, metody, formy organizacyjne</w:t>
            </w:r>
          </w:p>
          <w:p w:rsidR="00D06A60" w:rsidRPr="00A77432" w:rsidRDefault="00D06A60" w:rsidP="005A07E6">
            <w:pPr>
              <w:rPr>
                <w:rFonts w:ascii="Calibri" w:hAnsi="Calibri"/>
                <w:color w:val="000000"/>
                <w:sz w:val="18"/>
              </w:rPr>
            </w:pPr>
            <w:r w:rsidRPr="00A77432">
              <w:rPr>
                <w:rFonts w:ascii="Calibri" w:hAnsi="Calibri"/>
                <w:color w:val="000000"/>
                <w:sz w:val="18"/>
              </w:rPr>
              <w:t>Zajęcia edukacyjne powinny być realizowane w pracowni urządzeń techniki komputerowej, z podziałem na grupy do 16 osób.</w:t>
            </w:r>
          </w:p>
          <w:p w:rsidR="00D06A60" w:rsidRPr="00A77432" w:rsidRDefault="00D06A60" w:rsidP="005A07E6">
            <w:pPr>
              <w:rPr>
                <w:rFonts w:ascii="Calibri" w:hAnsi="Calibri"/>
                <w:color w:val="000000"/>
                <w:sz w:val="18"/>
              </w:rPr>
            </w:pPr>
            <w:r w:rsidRPr="00A77432">
              <w:rPr>
                <w:rFonts w:ascii="Calibri" w:hAnsi="Calibri"/>
                <w:color w:val="000000"/>
                <w:sz w:val="18"/>
              </w:rPr>
              <w:t>Środki dydaktyczne</w:t>
            </w:r>
          </w:p>
          <w:p w:rsidR="00D06A60" w:rsidRPr="00A77432" w:rsidRDefault="00D06A60" w:rsidP="005A07E6">
            <w:pPr>
              <w:rPr>
                <w:rFonts w:ascii="Calibri" w:hAnsi="Calibri"/>
                <w:color w:val="000000"/>
                <w:sz w:val="18"/>
              </w:rPr>
            </w:pPr>
            <w:r w:rsidRPr="00A77432">
              <w:rPr>
                <w:rFonts w:ascii="Calibri" w:hAnsi="Calibri"/>
                <w:color w:val="000000"/>
                <w:sz w:val="18"/>
              </w:rPr>
              <w:t>W sali lekcyjnej, w której prowadzone będą zajęcia edukacyjne powinny się znajdować komputer (notebook) dla nauczyciela z dostępem do Internetu i projektor multimedialny.</w:t>
            </w:r>
          </w:p>
          <w:p w:rsidR="00D06A60" w:rsidRPr="00A77432" w:rsidRDefault="00D06A60" w:rsidP="005A07E6">
            <w:pPr>
              <w:rPr>
                <w:rFonts w:ascii="Calibri" w:hAnsi="Calibri"/>
                <w:color w:val="000000"/>
                <w:sz w:val="18"/>
              </w:rPr>
            </w:pPr>
            <w:r w:rsidRPr="00A77432">
              <w:rPr>
                <w:rFonts w:ascii="Calibri" w:hAnsi="Calibri"/>
                <w:color w:val="000000"/>
                <w:sz w:val="18"/>
              </w:rPr>
              <w:t>Zalecane metody dydaktyczne</w:t>
            </w:r>
          </w:p>
          <w:p w:rsidR="00D06A60" w:rsidRPr="00A77432" w:rsidRDefault="00D06A60" w:rsidP="005A07E6">
            <w:pPr>
              <w:rPr>
                <w:rFonts w:ascii="Calibri" w:hAnsi="Calibri"/>
                <w:color w:val="000000"/>
                <w:sz w:val="18"/>
              </w:rPr>
            </w:pPr>
            <w:r w:rsidRPr="00A77432">
              <w:rPr>
                <w:rFonts w:ascii="Calibri" w:hAnsi="Calibri"/>
                <w:color w:val="000000"/>
                <w:sz w:val="18"/>
              </w:rPr>
              <w:t>Do metod wykorzystywanych w tym dziale zaliczamy metody podające (wykład, opis, pokaz), problemowe oraz praktyczne (ćwiczenia, projekty).</w:t>
            </w:r>
          </w:p>
          <w:p w:rsidR="00D06A60" w:rsidRPr="00A77432" w:rsidRDefault="00D06A60" w:rsidP="005A07E6">
            <w:pPr>
              <w:rPr>
                <w:rFonts w:ascii="Calibri" w:hAnsi="Calibri"/>
                <w:color w:val="000000"/>
                <w:sz w:val="18"/>
              </w:rPr>
            </w:pPr>
            <w:r w:rsidRPr="00A77432">
              <w:rPr>
                <w:rFonts w:ascii="Calibri" w:hAnsi="Calibri"/>
                <w:color w:val="000000"/>
                <w:sz w:val="18"/>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olor w:val="000000"/>
                <w:sz w:val="18"/>
              </w:rPr>
              <w:t>Zajęcia powinny być prowadzone w formie pracy w grupach lub indywidualnie.</w:t>
            </w:r>
          </w:p>
        </w:tc>
      </w:tr>
      <w:tr w:rsidR="00D06A60" w:rsidRPr="005A07E6" w:rsidTr="00406C01">
        <w:trPr>
          <w:trHeight w:val="414"/>
          <w:jc w:val="center"/>
        </w:trPr>
        <w:tc>
          <w:tcPr>
            <w:tcW w:w="14567"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jc w:val="both"/>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przeprowadzenie testu wielokrotnego wyboru oraz testu praktycznego w trakcie realizacji efektów kształcenia. Ponadto niezbędnym elementem jest zastosowanie przynajmniej jednego projektu w realizacji treści tego działu. Stosowane przez nauczyciela ocenianie powinno korzystać z zasad występujących w ocenianiu kształtującym, ma bowiem być dla ucznia informacją zwrotną, która pomaga mu się uczyć, informuje o tym, co już potrafi robić dobrze, co ma poprawić i daje wskazówkę jak dalej pracować.</w:t>
            </w:r>
          </w:p>
          <w:p w:rsidR="00D06A60" w:rsidRPr="00A77432" w:rsidRDefault="00D06A60" w:rsidP="005A07E6">
            <w:pPr>
              <w:autoSpaceDE w:val="0"/>
              <w:autoSpaceDN w:val="0"/>
              <w:adjustRightInd w:val="0"/>
              <w:jc w:val="both"/>
              <w:rPr>
                <w:rFonts w:ascii="Calibri" w:hAnsi="Calibri" w:cs="Calibri"/>
                <w:color w:val="000000"/>
                <w:sz w:val="18"/>
                <w:szCs w:val="20"/>
              </w:rPr>
            </w:pPr>
          </w:p>
        </w:tc>
      </w:tr>
      <w:tr w:rsidR="00D06A60" w:rsidRPr="005A07E6" w:rsidTr="00406C01">
        <w:trPr>
          <w:trHeight w:val="414"/>
          <w:jc w:val="center"/>
        </w:trPr>
        <w:tc>
          <w:tcPr>
            <w:tcW w:w="14567"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color w:val="000000"/>
                <w:sz w:val="18"/>
                <w:szCs w:val="20"/>
              </w:rPr>
              <w:t>Formy indywidualizacji pracy uczniów</w:t>
            </w:r>
            <w:r w:rsidRPr="00A77432">
              <w:rPr>
                <w:rFonts w:ascii="Calibri" w:hAnsi="Calibri" w:cs="Calibri"/>
                <w:color w:val="000000"/>
                <w:sz w:val="18"/>
                <w:szCs w:val="20"/>
              </w:rPr>
              <w:t xml:space="preserve"> uwzględniające: </w:t>
            </w:r>
          </w:p>
          <w:p w:rsidR="00D06A60" w:rsidRPr="00A77432" w:rsidRDefault="00D06A60" w:rsidP="005A07E6">
            <w:pPr>
              <w:jc w:val="both"/>
              <w:rPr>
                <w:rFonts w:ascii="Calibri" w:hAnsi="Calibri" w:cs="Calibri"/>
                <w:color w:val="000000"/>
                <w:sz w:val="18"/>
                <w:szCs w:val="20"/>
              </w:rPr>
            </w:pPr>
            <w:r w:rsidRPr="00A77432">
              <w:rPr>
                <w:rFonts w:ascii="Calibri" w:hAnsi="Calibri"/>
                <w:color w:val="000000"/>
                <w:sz w:val="18"/>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0"/>
        <w:jc w:val="both"/>
        <w:rPr>
          <w:rFonts w:cs="Calibri"/>
          <w:b/>
          <w:color w:val="000000"/>
          <w:sz w:val="18"/>
        </w:rPr>
      </w:pPr>
    </w:p>
    <w:p w:rsidR="00215ADC" w:rsidRPr="00A77432" w:rsidRDefault="00D06A60" w:rsidP="00C863F2">
      <w:pPr>
        <w:pStyle w:val="Akapitzlist"/>
        <w:numPr>
          <w:ilvl w:val="0"/>
          <w:numId w:val="8"/>
        </w:numPr>
        <w:spacing w:after="0" w:line="240" w:lineRule="auto"/>
        <w:ind w:left="284" w:hanging="218"/>
        <w:jc w:val="both"/>
        <w:rPr>
          <w:rFonts w:cs="Calibri"/>
          <w:b/>
          <w:color w:val="000000"/>
          <w:sz w:val="18"/>
        </w:rPr>
      </w:pPr>
      <w:r w:rsidRPr="00A77432">
        <w:rPr>
          <w:rFonts w:cs="Calibri"/>
          <w:b/>
          <w:color w:val="000000"/>
          <w:sz w:val="18"/>
        </w:rPr>
        <w:br w:type="page"/>
      </w:r>
      <w:r w:rsidRPr="00A77432">
        <w:rPr>
          <w:rFonts w:cs="Calibri"/>
          <w:b/>
          <w:color w:val="000000"/>
          <w:sz w:val="18"/>
        </w:rPr>
        <w:lastRenderedPageBreak/>
        <w:t xml:space="preserve"> Systemy i sieci transmisyjne</w:t>
      </w:r>
    </w:p>
    <w:p w:rsidR="00D06A60" w:rsidRPr="00A77432" w:rsidRDefault="00D06A60" w:rsidP="00C863F2">
      <w:pPr>
        <w:pStyle w:val="Akapitzlist"/>
        <w:numPr>
          <w:ilvl w:val="1"/>
          <w:numId w:val="33"/>
        </w:numPr>
        <w:spacing w:after="0" w:line="240" w:lineRule="auto"/>
        <w:jc w:val="both"/>
        <w:rPr>
          <w:rFonts w:cs="Calibri"/>
          <w:color w:val="000000"/>
          <w:sz w:val="18"/>
          <w:szCs w:val="24"/>
        </w:rPr>
      </w:pPr>
      <w:r w:rsidRPr="00A77432">
        <w:rPr>
          <w:rFonts w:cs="Calibri"/>
          <w:color w:val="000000"/>
          <w:sz w:val="18"/>
          <w:szCs w:val="24"/>
        </w:rPr>
        <w:t>Tory i linie teletransmisyjne</w:t>
      </w:r>
    </w:p>
    <w:p w:rsidR="00D06A60" w:rsidRPr="00A77432" w:rsidRDefault="00D06A60" w:rsidP="00C863F2">
      <w:pPr>
        <w:pStyle w:val="Akapitzlist"/>
        <w:numPr>
          <w:ilvl w:val="1"/>
          <w:numId w:val="33"/>
        </w:numPr>
        <w:spacing w:after="0" w:line="240" w:lineRule="auto"/>
        <w:jc w:val="both"/>
        <w:rPr>
          <w:rFonts w:cs="Calibri"/>
          <w:color w:val="000000"/>
          <w:sz w:val="18"/>
          <w:szCs w:val="24"/>
        </w:rPr>
      </w:pPr>
      <w:r w:rsidRPr="00A77432">
        <w:rPr>
          <w:rFonts w:cs="Calibri"/>
          <w:color w:val="000000"/>
          <w:sz w:val="18"/>
          <w:szCs w:val="24"/>
        </w:rPr>
        <w:t>Pomiary torów i linii teletransmisyjnych</w:t>
      </w:r>
    </w:p>
    <w:p w:rsidR="00D06A60" w:rsidRPr="00A77432" w:rsidRDefault="00D06A60" w:rsidP="00C863F2">
      <w:pPr>
        <w:pStyle w:val="Akapitzlist"/>
        <w:numPr>
          <w:ilvl w:val="1"/>
          <w:numId w:val="33"/>
        </w:numPr>
        <w:spacing w:after="0" w:line="240" w:lineRule="auto"/>
        <w:jc w:val="both"/>
        <w:rPr>
          <w:rFonts w:cs="Calibri"/>
          <w:color w:val="000000"/>
          <w:sz w:val="18"/>
          <w:szCs w:val="24"/>
        </w:rPr>
      </w:pPr>
      <w:r w:rsidRPr="00A77432">
        <w:rPr>
          <w:rFonts w:cs="Calibri"/>
          <w:color w:val="000000"/>
          <w:sz w:val="18"/>
          <w:szCs w:val="24"/>
        </w:rPr>
        <w:t>Cyfrowe systemy teletransmisyjne</w:t>
      </w:r>
    </w:p>
    <w:p w:rsidR="00D06A60" w:rsidRPr="00A77432" w:rsidRDefault="00D06A60" w:rsidP="00C863F2">
      <w:pPr>
        <w:pStyle w:val="Akapitzlist"/>
        <w:numPr>
          <w:ilvl w:val="1"/>
          <w:numId w:val="33"/>
        </w:numPr>
        <w:spacing w:after="0" w:line="240" w:lineRule="auto"/>
        <w:jc w:val="both"/>
        <w:rPr>
          <w:rFonts w:cs="Calibri"/>
          <w:color w:val="000000"/>
          <w:sz w:val="18"/>
          <w:szCs w:val="24"/>
        </w:rPr>
      </w:pPr>
      <w:r w:rsidRPr="00A77432">
        <w:rPr>
          <w:rFonts w:cs="Calibri"/>
          <w:color w:val="000000"/>
          <w:sz w:val="18"/>
          <w:szCs w:val="24"/>
        </w:rPr>
        <w:t>Sieci transmisyjne</w:t>
      </w:r>
    </w:p>
    <w:p w:rsidR="00D06A60" w:rsidRPr="00A77432" w:rsidRDefault="00D06A60" w:rsidP="00C863F2">
      <w:pPr>
        <w:pStyle w:val="Akapitzlist"/>
        <w:numPr>
          <w:ilvl w:val="1"/>
          <w:numId w:val="33"/>
        </w:numPr>
        <w:spacing w:after="0" w:line="240" w:lineRule="auto"/>
        <w:jc w:val="both"/>
        <w:rPr>
          <w:rFonts w:cs="Calibri"/>
          <w:color w:val="000000"/>
          <w:sz w:val="18"/>
          <w:szCs w:val="24"/>
        </w:rPr>
      </w:pPr>
      <w:r w:rsidRPr="00A77432">
        <w:rPr>
          <w:rFonts w:cs="Calibri"/>
          <w:color w:val="000000"/>
          <w:sz w:val="18"/>
          <w:szCs w:val="24"/>
        </w:rPr>
        <w:t>Pomiary i utrzymanie systemów i sieci transmisyjnych</w:t>
      </w:r>
    </w:p>
    <w:p w:rsidR="00D06A60" w:rsidRPr="00A77432" w:rsidRDefault="00D06A60" w:rsidP="00C863F2">
      <w:pPr>
        <w:pStyle w:val="Akapitzlist"/>
        <w:numPr>
          <w:ilvl w:val="1"/>
          <w:numId w:val="33"/>
        </w:numPr>
        <w:spacing w:after="0" w:line="240" w:lineRule="auto"/>
        <w:jc w:val="both"/>
        <w:rPr>
          <w:rFonts w:cs="Calibri"/>
          <w:color w:val="000000"/>
          <w:sz w:val="18"/>
          <w:szCs w:val="24"/>
        </w:rPr>
      </w:pPr>
      <w:r w:rsidRPr="00A77432">
        <w:rPr>
          <w:rFonts w:cs="Calibri"/>
          <w:color w:val="000000"/>
          <w:sz w:val="18"/>
          <w:szCs w:val="24"/>
        </w:rPr>
        <w:t>Usługi i sieci teleinformatyczne</w:t>
      </w:r>
    </w:p>
    <w:p w:rsidR="00D06A60" w:rsidRPr="00A77432" w:rsidRDefault="00D06A60" w:rsidP="00C863F2">
      <w:pPr>
        <w:pStyle w:val="Akapitzlist"/>
        <w:numPr>
          <w:ilvl w:val="1"/>
          <w:numId w:val="33"/>
        </w:numPr>
        <w:spacing w:after="0" w:line="240" w:lineRule="auto"/>
        <w:jc w:val="both"/>
        <w:rPr>
          <w:rFonts w:cs="Calibri"/>
          <w:color w:val="000000"/>
          <w:sz w:val="18"/>
          <w:szCs w:val="24"/>
        </w:rPr>
      </w:pPr>
      <w:r w:rsidRPr="00A77432">
        <w:rPr>
          <w:rFonts w:cs="Calibri"/>
          <w:color w:val="000000"/>
          <w:sz w:val="18"/>
          <w:szCs w:val="24"/>
        </w:rPr>
        <w:t>Protokoły sieciowe i adresacja IP</w:t>
      </w:r>
    </w:p>
    <w:p w:rsidR="00D06A60" w:rsidRPr="00A77432" w:rsidRDefault="00D06A60" w:rsidP="00C863F2">
      <w:pPr>
        <w:pStyle w:val="Akapitzlist"/>
        <w:numPr>
          <w:ilvl w:val="1"/>
          <w:numId w:val="33"/>
        </w:numPr>
        <w:spacing w:after="0" w:line="240" w:lineRule="auto"/>
        <w:jc w:val="both"/>
        <w:rPr>
          <w:rFonts w:cs="Calibri"/>
          <w:color w:val="000000"/>
          <w:sz w:val="18"/>
          <w:szCs w:val="24"/>
        </w:rPr>
      </w:pPr>
      <w:r w:rsidRPr="00A77432">
        <w:rPr>
          <w:rFonts w:cs="Calibri"/>
          <w:color w:val="000000"/>
          <w:sz w:val="18"/>
          <w:szCs w:val="24"/>
        </w:rPr>
        <w:t>Aspekty zarządzania i utrzymania sieci</w:t>
      </w:r>
    </w:p>
    <w:p w:rsidR="00D06A60" w:rsidRPr="00A77432" w:rsidRDefault="00D06A60" w:rsidP="00C863F2">
      <w:pPr>
        <w:pStyle w:val="Akapitzlist"/>
        <w:numPr>
          <w:ilvl w:val="1"/>
          <w:numId w:val="33"/>
        </w:numPr>
        <w:spacing w:after="0" w:line="240" w:lineRule="auto"/>
        <w:jc w:val="both"/>
        <w:rPr>
          <w:rFonts w:cs="Calibri"/>
          <w:color w:val="000000"/>
          <w:sz w:val="18"/>
          <w:szCs w:val="24"/>
        </w:rPr>
      </w:pPr>
      <w:r w:rsidRPr="00A77432">
        <w:rPr>
          <w:rFonts w:cs="Calibri"/>
          <w:color w:val="000000"/>
          <w:sz w:val="18"/>
          <w:szCs w:val="24"/>
        </w:rPr>
        <w:t>Eksploatacja urządzeń sieciowych</w:t>
      </w:r>
    </w:p>
    <w:p w:rsidR="00D06A60" w:rsidRPr="00A77432" w:rsidRDefault="00D06A60" w:rsidP="005A07E6">
      <w:pPr>
        <w:pStyle w:val="Akapitzlist"/>
        <w:spacing w:after="0" w:line="240" w:lineRule="auto"/>
        <w:ind w:left="440"/>
        <w:jc w:val="both"/>
        <w:rPr>
          <w:rFonts w:cs="Calibri"/>
          <w:color w:val="000000"/>
          <w:sz w:val="18"/>
          <w:szCs w:val="24"/>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406C01">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7.1. Tory i linie teletransmisyjne</w:t>
            </w:r>
          </w:p>
        </w:tc>
      </w:tr>
      <w:tr w:rsidR="00D06A60" w:rsidRPr="005A07E6" w:rsidTr="00DB37C5">
        <w:trPr>
          <w:trHeight w:val="1014"/>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406C01">
        <w:trPr>
          <w:trHeight w:val="320"/>
          <w:jc w:val="center"/>
        </w:trPr>
        <w:tc>
          <w:tcPr>
            <w:tcW w:w="6204"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E.16.1(1)1. scharakteryzować budowę oraz parametry torów i kabli symetrycznych;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Tory i kable symetryczne: budowa, parametry jednostkowe, falowe, transmisyjne.</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Tory i kable współosiowe: budowa, parametry jednostkowe, falowe i transmisyjne.</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Tory i kable światłowodowe: budowa, rodzaje włókien światłowodowych, standardy włókien światłowodowych, parametry transmisyjne.</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Tory radiowe i satelitarne: budowa, rodzaje radiolinii, parametry transmisyjne.</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Techniki łączenia włókien światłowodowych: złącza rozłączne, spawy mechaniczne, spawy łukiem elektrycznym oraz ich parametry tłumieniowe i reflektogramy.</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Anteny stosowane w radiowych systemach teletransmisyjnych: budowa, zasada działania, rodzaje, parametry katalogowe, charakterystyki, obszary zastosowań.</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Konstrukcje nośne (maszty, podstawy masztów, obejmy) </w:t>
            </w:r>
            <w:r w:rsidRPr="00A77432">
              <w:rPr>
                <w:rFonts w:ascii="Calibri" w:hAnsi="Calibri" w:cs="Calibri"/>
                <w:sz w:val="18"/>
                <w:szCs w:val="20"/>
              </w:rPr>
              <w:lastRenderedPageBreak/>
              <w:t>wykorzystywane do montażu urządzeń radiokomunikacyjnych realizujących odbiór biorczy polaryzacyjny albo odbiór zbiorczy przestrzenny.</w:t>
            </w:r>
          </w:p>
        </w:tc>
      </w:tr>
      <w:tr w:rsidR="00D06A60" w:rsidRPr="005A07E6" w:rsidTr="00406C01">
        <w:trPr>
          <w:trHeight w:val="320"/>
          <w:jc w:val="center"/>
        </w:trPr>
        <w:tc>
          <w:tcPr>
            <w:tcW w:w="6204"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E.16.1(1)2. scharakteryzować budowę oraz parametry torów i kabli współosiowych;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215ADC" w:rsidRPr="00A77432" w:rsidRDefault="00215ADC" w:rsidP="00C863F2">
            <w:pPr>
              <w:pStyle w:val="Default"/>
              <w:numPr>
                <w:ilvl w:val="0"/>
                <w:numId w:val="3"/>
              </w:numPr>
              <w:ind w:left="176" w:hanging="176"/>
              <w:rPr>
                <w:rFonts w:ascii="Calibri" w:hAnsi="Calibri" w:cs="Calibri"/>
                <w:sz w:val="18"/>
                <w:szCs w:val="20"/>
              </w:rPr>
            </w:pPr>
          </w:p>
        </w:tc>
      </w:tr>
      <w:tr w:rsidR="00D06A60" w:rsidRPr="005A07E6" w:rsidTr="00406C01">
        <w:trPr>
          <w:trHeight w:val="320"/>
          <w:jc w:val="center"/>
        </w:trPr>
        <w:tc>
          <w:tcPr>
            <w:tcW w:w="6204"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E.16.1(1)3. scharakteryzować budowę oraz parametry torów i kabli światłowodowych;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215ADC" w:rsidRPr="00A77432" w:rsidRDefault="00215ADC" w:rsidP="00C863F2">
            <w:pPr>
              <w:pStyle w:val="Default"/>
              <w:numPr>
                <w:ilvl w:val="0"/>
                <w:numId w:val="3"/>
              </w:numPr>
              <w:ind w:left="176" w:hanging="176"/>
              <w:rPr>
                <w:rFonts w:ascii="Calibri" w:hAnsi="Calibri" w:cs="Calibri"/>
                <w:sz w:val="18"/>
                <w:szCs w:val="20"/>
              </w:rPr>
            </w:pPr>
          </w:p>
        </w:tc>
      </w:tr>
      <w:tr w:rsidR="00D06A60" w:rsidRPr="005A07E6" w:rsidTr="00406C01">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E.16.1(1)4. scharakteryzować budowę oraz parametry torów radiowych i satelitarnych;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06C01">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E.16.1(2)1. rozróżnić złącza rozłączne, spawy mechaniczne i spawy łukiem elektrycznym na podstawie reflektogramu, oznaczeń i ich parametrów;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06C01">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E.16.1(2)2. rozróżnić rodzaje włókien światłowodowych na podstawie oznaczeń i ich parametrów;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06C01">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E.16.1(3)1. rozpoznać źródła światła stosowane w technice światłowodowej na podstawie wyglądu, parametrów katalogowych oraz symboli graficznych;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06C01">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E.16.1(3)2. rozpoznać detektory światła stosowane w technice światłowodowej na podstawie wyglądu, parametrów katalogowych oraz symboli graficznych;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06C01">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E.16.1(3)3. rozpoznać wzmacniacze stosowane w technice światłowodowej na podstawie wyglądu, parametrów katalogowych oraz symboli graficznych;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06C01">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lastRenderedPageBreak/>
              <w:t>E.16.1(3)4. rozpoznać mufę stosowaną w technice światłowodowej na podstawie wyglądu, parametrów katalogowych oraz symboli graficznych;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06C01">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lastRenderedPageBreak/>
              <w:t>E.16.1(8)1. scharakteryzować parametry anten kierunkowych;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06C01">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E.16.1(8)2. scharakteryzować parametry anten sektorowych;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06C01">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E.16.1(8)3. scharakteryzować parametry anten dookolnych;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06C01">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E.16.1(9)1. rozróżnić rodzaje masztów stosowanych do montażu urządzeń radiokomunikacyjnych realizujących odbiór zbiorczy polaryzacyjny;</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06C01">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E.16.1(9)2. rozróżnić rodzaje masztów stosowanych do montażu urządzeń radiokomunikacyjnych realizujących odbiór zbiorczy przestrzenny;</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06C01">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E.16.1(9)3. rozróżnić rodzaje podstaw masztów stosowanych do montażu urządzeń radiokomunikacyjnych.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406C01">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1. Charakteryzowanie budowy i parametrów torów transmisyjnych</w:t>
            </w:r>
          </w:p>
          <w:p w:rsidR="00D06A60" w:rsidRPr="00D62173" w:rsidRDefault="00D06A60" w:rsidP="005A07E6">
            <w:pPr>
              <w:pStyle w:val="Akapitzlist"/>
              <w:autoSpaceDE w:val="0"/>
              <w:autoSpaceDN w:val="0"/>
              <w:adjustRightInd w:val="0"/>
              <w:spacing w:after="0" w:line="240" w:lineRule="auto"/>
              <w:ind w:left="0"/>
              <w:jc w:val="both"/>
              <w:rPr>
                <w:rFonts w:cs="Calibri"/>
                <w:b/>
                <w:color w:val="000000"/>
                <w:sz w:val="18"/>
                <w:lang w:val="pl-PL"/>
              </w:rPr>
            </w:pPr>
            <w:r w:rsidRPr="00D62173">
              <w:rPr>
                <w:rFonts w:cs="Calibri"/>
                <w:color w:val="000000"/>
                <w:sz w:val="18"/>
                <w:lang w:val="pl-PL"/>
              </w:rPr>
              <w:t>Tłumienność jednostkowa światłowodu jednomodowego ma najmniejszą wartość dla fali o długości</w:t>
            </w:r>
          </w:p>
          <w:p w:rsidR="00D06A60" w:rsidRPr="00D62173" w:rsidRDefault="00D06A60" w:rsidP="00C863F2">
            <w:pPr>
              <w:pStyle w:val="Tekstpodstawowywcity"/>
              <w:numPr>
                <w:ilvl w:val="0"/>
                <w:numId w:val="34"/>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0,85 μm</w:t>
            </w:r>
          </w:p>
          <w:p w:rsidR="00D06A60" w:rsidRPr="00D62173" w:rsidRDefault="00D06A60" w:rsidP="00C863F2">
            <w:pPr>
              <w:pStyle w:val="Tekstpodstawowywcity"/>
              <w:numPr>
                <w:ilvl w:val="0"/>
                <w:numId w:val="34"/>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1,30 μm</w:t>
            </w:r>
          </w:p>
          <w:p w:rsidR="00D06A60" w:rsidRPr="00D62173" w:rsidRDefault="00D06A60" w:rsidP="00C863F2">
            <w:pPr>
              <w:pStyle w:val="Tekstpodstawowywcity"/>
              <w:numPr>
                <w:ilvl w:val="0"/>
                <w:numId w:val="34"/>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1,31 μm</w:t>
            </w:r>
          </w:p>
          <w:p w:rsidR="00D06A60" w:rsidRPr="00D62173" w:rsidRDefault="00D06A60" w:rsidP="00C863F2">
            <w:pPr>
              <w:pStyle w:val="Tekstpodstawowywcity"/>
              <w:numPr>
                <w:ilvl w:val="0"/>
                <w:numId w:val="34"/>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1,55 μm</w:t>
            </w:r>
          </w:p>
          <w:p w:rsidR="00D06A60" w:rsidRPr="00A77432" w:rsidRDefault="00D06A60" w:rsidP="005A07E6">
            <w:pPr>
              <w:pStyle w:val="Default"/>
              <w:jc w:val="both"/>
              <w:rPr>
                <w:rFonts w:ascii="Calibri" w:hAnsi="Calibri" w:cs="Calibri"/>
                <w:b/>
                <w:bCs/>
                <w:sz w:val="18"/>
                <w:szCs w:val="20"/>
              </w:rPr>
            </w:pPr>
            <w:r w:rsidRPr="00A77432">
              <w:rPr>
                <w:rFonts w:ascii="Calibri" w:hAnsi="Calibri" w:cs="Calibri"/>
                <w:b/>
                <w:bCs/>
                <w:sz w:val="18"/>
                <w:szCs w:val="20"/>
              </w:rPr>
              <w:t>2. Charakteryzowanie parametrów anten</w:t>
            </w:r>
          </w:p>
          <w:p w:rsidR="00D06A60" w:rsidRPr="00D62173" w:rsidRDefault="00D06A60" w:rsidP="005A07E6">
            <w:pPr>
              <w:pStyle w:val="Tekstpodstawowywcity"/>
              <w:spacing w:after="0"/>
              <w:ind w:left="0"/>
              <w:jc w:val="both"/>
              <w:rPr>
                <w:rFonts w:ascii="Calibri" w:hAnsi="Calibri" w:cs="Calibri"/>
                <w:color w:val="000000"/>
                <w:sz w:val="18"/>
                <w:lang w:val="pl-PL" w:eastAsia="pl-PL"/>
              </w:rPr>
            </w:pPr>
            <w:r w:rsidRPr="00D62173">
              <w:rPr>
                <w:rFonts w:ascii="Calibri" w:hAnsi="Calibri" w:cs="Calibri"/>
                <w:color w:val="000000"/>
                <w:sz w:val="18"/>
                <w:lang w:val="pl-PL" w:eastAsia="pl-PL"/>
              </w:rPr>
              <w:t>Która z przedstawionych charakterystyk promieniowania anten odpowiada charakterystyce anteny dookólnej?</w:t>
            </w:r>
          </w:p>
          <w:p w:rsidR="00D06A60" w:rsidRPr="00A77432" w:rsidRDefault="0019645B" w:rsidP="005A07E6">
            <w:pPr>
              <w:jc w:val="both"/>
              <w:rPr>
                <w:rFonts w:ascii="Calibri" w:hAnsi="Calibri" w:cs="Calibri"/>
                <w:color w:val="000000"/>
                <w:sz w:val="18"/>
                <w:szCs w:val="20"/>
              </w:rPr>
            </w:pPr>
            <w:r>
              <w:rPr>
                <w:rFonts w:ascii="Calibri" w:hAnsi="Calibri" w:cs="Calibri"/>
                <w:b/>
                <w:noProof/>
                <w:color w:val="000000"/>
                <w:sz w:val="18"/>
                <w:szCs w:val="20"/>
              </w:rPr>
              <w:drawing>
                <wp:inline distT="0" distB="0" distL="0" distR="0">
                  <wp:extent cx="3648075" cy="1666875"/>
                  <wp:effectExtent l="19050" t="0" r="9525" b="0"/>
                  <wp:docPr id="2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40"/>
                          <a:srcRect/>
                          <a:stretch>
                            <a:fillRect/>
                          </a:stretch>
                        </pic:blipFill>
                        <pic:spPr bwMode="auto">
                          <a:xfrm>
                            <a:off x="0" y="0"/>
                            <a:ext cx="3648075" cy="1666875"/>
                          </a:xfrm>
                          <a:prstGeom prst="rect">
                            <a:avLst/>
                          </a:prstGeom>
                          <a:noFill/>
                          <a:ln w="9525">
                            <a:noFill/>
                            <a:miter lim="800000"/>
                            <a:headEnd/>
                            <a:tailEnd/>
                          </a:ln>
                        </pic:spPr>
                      </pic:pic>
                    </a:graphicData>
                  </a:graphic>
                </wp:inline>
              </w:drawing>
            </w:r>
          </w:p>
        </w:tc>
      </w:tr>
      <w:tr w:rsidR="00D06A60" w:rsidRPr="005A07E6" w:rsidTr="00406C01">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t>Warunki osiągania efektów kształcenia w tym środki dydaktyczne, metody, formy organizacyjne</w:t>
            </w:r>
          </w:p>
          <w:p w:rsidR="00D06A60" w:rsidRPr="00A77432" w:rsidRDefault="00D06A60" w:rsidP="005A07E6">
            <w:pPr>
              <w:jc w:val="both"/>
              <w:rPr>
                <w:rFonts w:ascii="Calibri" w:hAnsi="Calibri"/>
                <w:color w:val="000000"/>
                <w:sz w:val="18"/>
              </w:rPr>
            </w:pPr>
            <w:r w:rsidRPr="00A77432">
              <w:rPr>
                <w:rFonts w:ascii="Calibri" w:hAnsi="Calibri"/>
                <w:color w:val="000000"/>
                <w:sz w:val="18"/>
              </w:rPr>
              <w:t>Zajęcia edukacyjne mogą być prowadzone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lastRenderedPageBreak/>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mogą być prowadzone w sali lekcyjnej. W sali lekcyjnej, w której prowadzone będą zajęcia edukacyjne powinny się znajdować: plansze ze zdjęciami złączy oraz osprzętu światłowodowych i ich oznaczeniami oraz symbolami, plansze z charakterystykami promieniowania anten. Dodatkowo w sali lekcyjnej powinien się znajdować komputer z dostępem do Internetu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 xml:space="preserve">Rzetelna odpowiedź na te pytania pozwoli na trafne dobranie metod, które pozwolą </w:t>
            </w:r>
            <w:r w:rsidRPr="00A77432">
              <w:rPr>
                <w:rFonts w:ascii="Calibri" w:hAnsi="Calibri" w:cs="Calibri"/>
                <w:bCs/>
                <w:iCs/>
                <w:color w:val="000000"/>
                <w:sz w:val="18"/>
                <w:szCs w:val="20"/>
              </w:rPr>
              <w:br/>
              <w:t>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Wymaga się stosowania aktywizujących metod kształcenia, ze szczególnym uwzględnieniem metody ćwiczeń, dyskusji dydaktycznej. </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grupowej jednolitej.</w:t>
            </w:r>
          </w:p>
        </w:tc>
      </w:tr>
      <w:tr w:rsidR="00D06A60" w:rsidRPr="005A07E6" w:rsidTr="00406C01">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lastRenderedPageBreak/>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 xml:space="preserve">Do oceny osiągnięć edukacyjnych uczących się proponuje się sprawdzian bądź test wielokrotnego wyboru z jedną poprawną odpowiedzią. </w:t>
            </w:r>
          </w:p>
        </w:tc>
      </w:tr>
      <w:tr w:rsidR="00D06A60" w:rsidRPr="005A07E6" w:rsidTr="00406C01">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w:t>
            </w:r>
            <w:r w:rsidRPr="00A77432">
              <w:rPr>
                <w:rFonts w:ascii="Calibri" w:hAnsi="Calibri" w:cs="Calibri"/>
                <w:b/>
                <w:color w:val="000000"/>
                <w:sz w:val="18"/>
                <w:szCs w:val="20"/>
              </w:rPr>
              <w:t>uwzględniające:</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426"/>
        <w:jc w:val="both"/>
        <w:rPr>
          <w:rFonts w:cs="Calibri"/>
          <w:b/>
          <w:color w:val="000000"/>
          <w:sz w:val="18"/>
          <w:szCs w:val="24"/>
        </w:rPr>
      </w:pPr>
    </w:p>
    <w:p w:rsidR="00D06A60" w:rsidRPr="00A77432" w:rsidRDefault="00D06A60" w:rsidP="005A07E6">
      <w:pPr>
        <w:pStyle w:val="Akapitzlist"/>
        <w:spacing w:after="0" w:line="240" w:lineRule="auto"/>
        <w:ind w:left="426"/>
        <w:jc w:val="both"/>
        <w:rPr>
          <w:rFonts w:cs="Calibri"/>
          <w:b/>
          <w:color w:val="000000"/>
          <w:sz w:val="18"/>
          <w:szCs w:val="16"/>
        </w:rPr>
      </w:pPr>
      <w:r w:rsidRPr="00A77432">
        <w:rPr>
          <w:rFonts w:cs="Calibri"/>
          <w:b/>
          <w:color w:val="000000"/>
          <w:sz w:val="18"/>
          <w:szCs w:val="24"/>
        </w:rPr>
        <w:br w:type="page"/>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7547BB">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color w:val="000000"/>
                <w:sz w:val="18"/>
                <w:szCs w:val="20"/>
              </w:rPr>
              <w:br w:type="page"/>
            </w:r>
            <w:r w:rsidRPr="00A77432">
              <w:rPr>
                <w:rFonts w:ascii="Calibri" w:hAnsi="Calibri" w:cs="Calibri"/>
                <w:b/>
                <w:bCs/>
                <w:color w:val="000000"/>
                <w:sz w:val="18"/>
                <w:szCs w:val="20"/>
              </w:rPr>
              <w:t>7.2. Pomiary torów i linii teletransmisyjnych</w:t>
            </w:r>
          </w:p>
        </w:tc>
      </w:tr>
      <w:tr w:rsidR="00D06A60" w:rsidRPr="005A07E6" w:rsidTr="00DB37C5">
        <w:trPr>
          <w:trHeight w:val="1083"/>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E.16.1(5)1. dobierać miernik mocy optycznej, źródło światła laserowego, sposób kalibracji do pomiaru tłumienia złączy rozłącznych metodą dwupunktową (odcięcia) oraz metodą wtrąceniową (transmisyjną);</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Metodologia pomiaru tłumienia złączy rozłącznych i włókien światłowodowych za pomocą miernika mocy optycznej oraz sposób oceny uzyskanych wyników.</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Metodologia pomiaru tłumienia i reflektancji złączy światłowodowych za pomocą reflektometru światłowodowego oraz sposób oceny uzyskanych wyników.</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Metodologia pomiaru tłumienia i tłumienności jednostkowej tras światłowodowych oraz odcinków światłowodu za pomocą reflektometru światłowodowego oraz sposób oceny uzyskanych wyników.</w:t>
            </w: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E.16.1(5)2. dobierać miernik mocy optycznej, źródło światła laserowego, sposób kalibracji do pomiaru tłumienia odcinków światłowodu metodą dwupunktową (odcięcia) oraz metodą wtrąceniową (transmisyjną);</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E.16.1(5)3. dobierać reflektometr światłowodowy do pomiaru tłumienia i reflektancji złączy, tłumienia i tłumienności jednostkowej odcinków światłowodu metodą dwupunktową (odcięcia), tłumienności jednostkowej traktu światłowodowego i poszczególnych odcinków światłowodu metodą dwupunktową (2PA albo TPA);</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 xml:space="preserve">E.16.1(5)4. dobierać reflektometr światłowodowy do pomiaru tłumienia </w:t>
            </w:r>
            <w:r w:rsidRPr="00A77432">
              <w:rPr>
                <w:rFonts w:ascii="Calibri" w:hAnsi="Calibri" w:cs="Calibri"/>
                <w:color w:val="000000"/>
                <w:sz w:val="18"/>
                <w:szCs w:val="20"/>
              </w:rPr>
              <w:br/>
              <w:t>i reflektancji złączy metodą czteropunktową (LSA);</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E.16.1(7)1. zmierzyć tłumienie włókien światłowodowych metodą wtrąceniową (transmisyjną);</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E.16.1(7)1. zmierzyć tłumienie i tłumienność jednostkową włókien światłowodowych metodą reflektometryczną (rozproszenia wstecznego);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E.16.1(6)1. ocenić poprawność uzyskanych wyników pomiarów tłumienia i reflektancji złączy światłowodowych w II i III oknie optycznym na podstawie zaleceń i instrukcji OPERATORÓW SIECI ROZLEGŁYCH;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E.16.1(6)2. ocenić poprawność uzyskanych wyników pomiarów i obliczeń tłumienności jednostkowej włókien światłowodowych w II i III oknie optycznym na podstawie zaleceń ITU-T;</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pStyle w:val="Default"/>
              <w:jc w:val="both"/>
              <w:rPr>
                <w:rFonts w:ascii="Calibri" w:hAnsi="Calibri" w:cs="Calibri"/>
                <w:b/>
                <w:bCs/>
                <w:sz w:val="18"/>
                <w:szCs w:val="20"/>
              </w:rPr>
            </w:pPr>
            <w:r w:rsidRPr="00A77432">
              <w:rPr>
                <w:rFonts w:ascii="Calibri" w:hAnsi="Calibri" w:cs="Calibri"/>
                <w:b/>
                <w:bCs/>
                <w:sz w:val="18"/>
                <w:szCs w:val="20"/>
              </w:rPr>
              <w:t>1. Dobieranie przyrządów pomiarowych</w:t>
            </w:r>
          </w:p>
          <w:p w:rsidR="00D06A60" w:rsidRPr="00D62173" w:rsidRDefault="00D06A60" w:rsidP="005A07E6">
            <w:pPr>
              <w:pStyle w:val="Tekstpodstawowy"/>
              <w:spacing w:after="0"/>
              <w:rPr>
                <w:rFonts w:ascii="Calibri" w:hAnsi="Calibri" w:cs="Calibri"/>
                <w:color w:val="000000"/>
                <w:sz w:val="18"/>
                <w:lang w:val="pl-PL" w:eastAsia="pl-PL"/>
              </w:rPr>
            </w:pPr>
            <w:r w:rsidRPr="00D62173">
              <w:rPr>
                <w:rFonts w:ascii="Calibri" w:hAnsi="Calibri" w:cs="Calibri"/>
                <w:color w:val="000000"/>
                <w:sz w:val="18"/>
                <w:lang w:val="pl-PL" w:eastAsia="pl-PL"/>
              </w:rPr>
              <w:t>Pomiaru reflektancji występujących w torze światłowodowym złączy można dokonać za pomocą</w:t>
            </w:r>
          </w:p>
          <w:p w:rsidR="00D06A60" w:rsidRPr="00D62173" w:rsidRDefault="00D06A60" w:rsidP="00C863F2">
            <w:pPr>
              <w:pStyle w:val="Tekstpodstawowy"/>
              <w:numPr>
                <w:ilvl w:val="0"/>
                <w:numId w:val="35"/>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reflektometru światłowodowego.</w:t>
            </w:r>
          </w:p>
          <w:p w:rsidR="00D06A60" w:rsidRPr="00D62173" w:rsidRDefault="00D06A60" w:rsidP="00C863F2">
            <w:pPr>
              <w:pStyle w:val="Tekstpodstawowy"/>
              <w:numPr>
                <w:ilvl w:val="0"/>
                <w:numId w:val="35"/>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lasera półprzewodnikowego.</w:t>
            </w:r>
          </w:p>
          <w:p w:rsidR="00D06A60" w:rsidRPr="00D62173" w:rsidRDefault="00D06A60" w:rsidP="00C863F2">
            <w:pPr>
              <w:pStyle w:val="Tekstpodstawowy"/>
              <w:numPr>
                <w:ilvl w:val="0"/>
                <w:numId w:val="35"/>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lastRenderedPageBreak/>
              <w:t>miernika mocy optycznej.</w:t>
            </w:r>
          </w:p>
          <w:p w:rsidR="00D06A60" w:rsidRPr="00D62173" w:rsidRDefault="00D06A60" w:rsidP="00C863F2">
            <w:pPr>
              <w:pStyle w:val="Tekstpodstawowy"/>
              <w:numPr>
                <w:ilvl w:val="0"/>
                <w:numId w:val="35"/>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latarki światłowodowej.</w:t>
            </w:r>
          </w:p>
          <w:p w:rsidR="00D06A60" w:rsidRPr="00A77432" w:rsidRDefault="00D06A60" w:rsidP="005A07E6">
            <w:pPr>
              <w:tabs>
                <w:tab w:val="left" w:pos="1601"/>
              </w:tabs>
              <w:jc w:val="both"/>
              <w:rPr>
                <w:rFonts w:ascii="Calibri" w:hAnsi="Calibri" w:cs="Calibri"/>
                <w:color w:val="000000"/>
                <w:sz w:val="18"/>
                <w:szCs w:val="20"/>
              </w:rPr>
            </w:pPr>
            <w:r w:rsidRPr="00A77432">
              <w:rPr>
                <w:rFonts w:ascii="Calibri" w:hAnsi="Calibri" w:cs="Calibri"/>
                <w:b/>
                <w:bCs/>
                <w:color w:val="000000"/>
                <w:sz w:val="18"/>
                <w:szCs w:val="20"/>
              </w:rPr>
              <w:t>2. Ocena poprawności uzyskanych wyników</w:t>
            </w:r>
          </w:p>
          <w:p w:rsidR="00D06A60" w:rsidRPr="00D62173" w:rsidRDefault="00D06A60" w:rsidP="005A07E6">
            <w:pPr>
              <w:pStyle w:val="Tekstpodstawowy"/>
              <w:spacing w:after="0"/>
              <w:rPr>
                <w:rFonts w:ascii="Calibri" w:hAnsi="Calibri" w:cs="Calibri"/>
                <w:color w:val="000000"/>
                <w:sz w:val="18"/>
                <w:lang w:val="pl-PL" w:eastAsia="pl-PL"/>
              </w:rPr>
            </w:pPr>
            <w:r w:rsidRPr="00D62173">
              <w:rPr>
                <w:rFonts w:ascii="Calibri" w:hAnsi="Calibri" w:cs="Calibri"/>
                <w:color w:val="000000"/>
                <w:sz w:val="18"/>
                <w:lang w:val="pl-PL" w:eastAsia="pl-PL"/>
              </w:rPr>
              <w:t>Według zaleceń tłumienie poprawnie wykonanego spawu łukiem elektrycznym powinno się zawierać w przedziale</w:t>
            </w:r>
          </w:p>
          <w:p w:rsidR="00215ADC" w:rsidRPr="00D62173" w:rsidRDefault="00D06A60" w:rsidP="00C863F2">
            <w:pPr>
              <w:pStyle w:val="Tekstpodstawowy"/>
              <w:numPr>
                <w:ilvl w:val="0"/>
                <w:numId w:val="21"/>
              </w:numPr>
              <w:tabs>
                <w:tab w:val="clear" w:pos="460"/>
              </w:tabs>
              <w:spacing w:after="0"/>
              <w:ind w:left="714" w:hanging="357"/>
              <w:jc w:val="both"/>
              <w:rPr>
                <w:rFonts w:ascii="Calibri" w:hAnsi="Calibri" w:cs="Calibri"/>
                <w:color w:val="000000"/>
                <w:sz w:val="18"/>
                <w:lang w:val="pl-PL" w:eastAsia="pl-PL"/>
              </w:rPr>
            </w:pPr>
            <w:r w:rsidRPr="00D62173">
              <w:rPr>
                <w:rFonts w:ascii="Calibri" w:hAnsi="Calibri" w:cs="Calibri"/>
                <w:color w:val="000000"/>
                <w:sz w:val="18"/>
                <w:lang w:val="pl-PL" w:eastAsia="pl-PL"/>
              </w:rPr>
              <w:t>od 0,2 do 2 dB</w:t>
            </w:r>
          </w:p>
          <w:p w:rsidR="00215ADC" w:rsidRPr="00D62173" w:rsidRDefault="00D06A60" w:rsidP="00C863F2">
            <w:pPr>
              <w:pStyle w:val="Tekstpodstawowy"/>
              <w:numPr>
                <w:ilvl w:val="0"/>
                <w:numId w:val="21"/>
              </w:numPr>
              <w:tabs>
                <w:tab w:val="clear" w:pos="460"/>
              </w:tabs>
              <w:spacing w:after="0"/>
              <w:ind w:left="714" w:hanging="357"/>
              <w:jc w:val="both"/>
              <w:rPr>
                <w:rFonts w:ascii="Calibri" w:hAnsi="Calibri" w:cs="Calibri"/>
                <w:color w:val="000000"/>
                <w:sz w:val="18"/>
                <w:lang w:val="pl-PL" w:eastAsia="pl-PL"/>
              </w:rPr>
            </w:pPr>
            <w:r w:rsidRPr="00D62173">
              <w:rPr>
                <w:rFonts w:ascii="Calibri" w:hAnsi="Calibri" w:cs="Calibri"/>
                <w:color w:val="000000"/>
                <w:sz w:val="18"/>
                <w:lang w:val="pl-PL" w:eastAsia="pl-PL"/>
              </w:rPr>
              <w:t>od 0,2 do 1 dB</w:t>
            </w:r>
          </w:p>
          <w:p w:rsidR="00215ADC" w:rsidRPr="00D62173" w:rsidRDefault="00D06A60" w:rsidP="00C863F2">
            <w:pPr>
              <w:pStyle w:val="Tekstpodstawowy"/>
              <w:numPr>
                <w:ilvl w:val="0"/>
                <w:numId w:val="21"/>
              </w:numPr>
              <w:tabs>
                <w:tab w:val="clear" w:pos="460"/>
              </w:tabs>
              <w:spacing w:after="0"/>
              <w:ind w:left="714" w:hanging="357"/>
              <w:jc w:val="both"/>
              <w:rPr>
                <w:rFonts w:ascii="Calibri" w:hAnsi="Calibri" w:cs="Calibri"/>
                <w:color w:val="000000"/>
                <w:sz w:val="18"/>
                <w:lang w:val="pl-PL" w:eastAsia="pl-PL"/>
              </w:rPr>
            </w:pPr>
            <w:r w:rsidRPr="00D62173">
              <w:rPr>
                <w:rFonts w:ascii="Calibri" w:hAnsi="Calibri" w:cs="Calibri"/>
                <w:color w:val="000000"/>
                <w:sz w:val="18"/>
                <w:lang w:val="pl-PL" w:eastAsia="pl-PL"/>
              </w:rPr>
              <w:t>od 0,05 do 0,2 dB</w:t>
            </w:r>
          </w:p>
          <w:p w:rsidR="00215ADC" w:rsidRPr="00D62173" w:rsidRDefault="00D06A60" w:rsidP="00C863F2">
            <w:pPr>
              <w:pStyle w:val="Tekstpodstawowy"/>
              <w:numPr>
                <w:ilvl w:val="0"/>
                <w:numId w:val="21"/>
              </w:numPr>
              <w:tabs>
                <w:tab w:val="clear" w:pos="460"/>
              </w:tabs>
              <w:spacing w:after="0"/>
              <w:ind w:left="714" w:hanging="357"/>
              <w:jc w:val="both"/>
              <w:rPr>
                <w:rFonts w:ascii="Calibri" w:hAnsi="Calibri" w:cs="Calibri"/>
                <w:color w:val="000000"/>
                <w:sz w:val="18"/>
                <w:lang w:val="pl-PL" w:eastAsia="pl-PL"/>
              </w:rPr>
            </w:pPr>
            <w:r w:rsidRPr="00D62173">
              <w:rPr>
                <w:rFonts w:ascii="Calibri" w:hAnsi="Calibri" w:cs="Calibri"/>
                <w:color w:val="000000"/>
                <w:sz w:val="18"/>
                <w:lang w:val="pl-PL" w:eastAsia="pl-PL"/>
              </w:rPr>
              <w:t>od 0,05 do 0,1 dB</w:t>
            </w:r>
          </w:p>
        </w:tc>
      </w:tr>
      <w:tr w:rsidR="00D06A60" w:rsidRPr="005A07E6" w:rsidTr="007547BB">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jc w:val="both"/>
              <w:rPr>
                <w:rFonts w:ascii="Calibri" w:hAnsi="Calibri"/>
                <w:color w:val="000000"/>
                <w:sz w:val="18"/>
              </w:rPr>
            </w:pPr>
            <w:r w:rsidRPr="00A77432">
              <w:rPr>
                <w:rFonts w:ascii="Calibri" w:hAnsi="Calibri"/>
                <w:color w:val="000000"/>
                <w:sz w:val="18"/>
              </w:rPr>
              <w:t>Zajęcia edukacyjne mogą być prowadzone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Zajęcia edukacyjne mogą być prowadzone w sali lekcyjnej. W sali lekcyjnej, w której prowadzone będą zajęcia edukacyjne powinny się znajdować: plansze </w:t>
            </w:r>
            <w:r w:rsidRPr="00A77432">
              <w:rPr>
                <w:rFonts w:ascii="Calibri" w:hAnsi="Calibri" w:cs="Calibri"/>
                <w:color w:val="000000"/>
                <w:sz w:val="18"/>
                <w:szCs w:val="20"/>
              </w:rPr>
              <w:br/>
              <w:t xml:space="preserve">ze schematami blokowymi układów pomiarowych, symbolami i zdjęciami przyrządów pomiarowych stosowanych w technice światłowodowej, zaleceniami dotyczącymi tłumienia i reflektancji złączy światłowodowych oraz tłumienności jednostkowej włókien światłowodowych. Dodatkowo w sali lekcyjnej powinien </w:t>
            </w:r>
            <w:r w:rsidRPr="00A77432">
              <w:rPr>
                <w:rFonts w:ascii="Calibri" w:hAnsi="Calibri" w:cs="Calibri"/>
                <w:color w:val="000000"/>
                <w:sz w:val="18"/>
                <w:szCs w:val="20"/>
              </w:rPr>
              <w:br/>
              <w:t>się znajdować komputer z dostępem do Internetu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 xml:space="preserve">Rzetelna odpowiedź na te pytania pozwoli na trafne dobranie metod, które pozwolą </w:t>
            </w:r>
            <w:r w:rsidRPr="00A77432">
              <w:rPr>
                <w:rFonts w:ascii="Calibri" w:hAnsi="Calibri" w:cs="Calibri"/>
                <w:bCs/>
                <w:iCs/>
                <w:color w:val="000000"/>
                <w:sz w:val="18"/>
                <w:szCs w:val="20"/>
              </w:rPr>
              <w:br/>
              <w:t>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grupowej jednolitej.</w:t>
            </w:r>
          </w:p>
        </w:tc>
      </w:tr>
      <w:tr w:rsidR="00D06A60" w:rsidRPr="005A07E6" w:rsidTr="007547BB">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7547BB">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426"/>
        <w:jc w:val="both"/>
        <w:rPr>
          <w:rFonts w:cs="Calibri"/>
          <w:b/>
          <w:color w:val="000000"/>
          <w:sz w:val="18"/>
          <w:szCs w:val="16"/>
        </w:rPr>
      </w:pPr>
    </w:p>
    <w:p w:rsidR="00D06A60" w:rsidRPr="00A77432" w:rsidRDefault="00D06A60" w:rsidP="005A07E6">
      <w:pPr>
        <w:pStyle w:val="Akapitzlist"/>
        <w:spacing w:after="0" w:line="240" w:lineRule="auto"/>
        <w:ind w:left="426"/>
        <w:jc w:val="both"/>
        <w:rPr>
          <w:rFonts w:cs="Calibri"/>
          <w:b/>
          <w:color w:val="000000"/>
          <w:sz w:val="18"/>
          <w:szCs w:val="24"/>
        </w:rPr>
      </w:pPr>
      <w:r w:rsidRPr="00A77432">
        <w:rPr>
          <w:rFonts w:cs="Calibri"/>
          <w:b/>
          <w:color w:val="000000"/>
          <w:sz w:val="18"/>
          <w:szCs w:val="24"/>
        </w:rPr>
        <w:br w:type="page"/>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7547BB">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7.3. Cyfrowe systemy teletransmisyjne</w:t>
            </w:r>
          </w:p>
        </w:tc>
      </w:tr>
      <w:tr w:rsidR="00D06A60" w:rsidRPr="005A07E6" w:rsidTr="00DB37C5">
        <w:trPr>
          <w:trHeight w:val="1083"/>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E.16.1(11)1. scharakteryzować zwielokrotnianie w dziedzinie czasu (TDM)</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Techniki zwielokrotniania w dziedzinie czasu, częstotliwości, długości fali: charakterystyka, właściwości, obszary zastosowań.</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Plezjochroniczna hierarchia cyfrowa – PDH (hierarchia europejska i amerykańska): budowa, zasada działania, właściwości, przepływności bitowe podstawowych struktur.</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Synchroniczna hierarchia cyfrowa – SDH (hierarchia europejska) i SONET (hierarchia amerykańska): budowa, zasada działania, właściwości, przepływności bitowe podstawowych struktur.</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Techniki synchronizacji wykorzystywane </w:t>
            </w:r>
            <w:r w:rsidRPr="00A77432">
              <w:rPr>
                <w:rFonts w:ascii="Calibri" w:hAnsi="Calibri" w:cs="Calibri"/>
                <w:sz w:val="18"/>
                <w:szCs w:val="20"/>
              </w:rPr>
              <w:br/>
              <w:t>w systemach cyfrowych (bezpośrednia, elementowa, master-slave, wzajemna, mieszana): zasada działania, parametry charakterystyczne, właściwości, obszary zastosowań.</w:t>
            </w: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E.16.1(11)2. scharakteryzować zwielokrotnianie w dziedzinie częstotliwości (FDM)</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E.16.1(11)3. scharakteryzować zwielokrotnianie w dziedzinie kodu (CDM);</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E.16.1(11)4. scharakteryzować zwielokrotnianie w dziedzinie długości fali (xWDM – WDM, DWDM, CWDM, UWDM);</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E.16.1(12)1. rozróżnić system PDH (hierarchia europejska i amerykańska) na podstawie opisu i oznaczeń;</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E.16.1(12)2. rozróżnić systemy SDH (hierarchia europejska) i SONET (hierarchia amerykańska)na podstawie opisu i oznaczeń</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E.16.1(13)1. obliczać przepływności podstawowych struktur plezjochronicznych – PDH: E1, E2, E3, E4,E5 (hierarchia europejska) oraz T1, T2, T3, T4 (hierarchia amerykańska);</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E.16.1(13)2. obliczać przepływności podstawowych struktur synchronicznych – SDH i SONET: STM-0, STM-1, STM-4, STM-16, STM-64, STM-256 (hierarchia europejska) oraz STS-1, STS-3, STS-12, STS-48, STS-192, STS-768 (hierarchia amerykańska w wersji elektrycznej) i OC-1, OC-3, OC-12, OC-48, OC-192, OC-768 (hierarchia amerykańska w wersji optycznej);</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E.16.1(14)1. scharakteryzować synchronizację bezpośrednią i elementową;</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E.16.1(14)2. scharakteryzować synchronizację typu master-slave;</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E.16.1(14)3. scharakteryzować synchronizację wzajemną;</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E.16.1(14)3. scharakteryzować synchronizację mieszaną.</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414"/>
          <w:jc w:val="center"/>
        </w:trPr>
        <w:tc>
          <w:tcPr>
            <w:tcW w:w="13716" w:type="dxa"/>
            <w:gridSpan w:val="4"/>
            <w:vAlign w:val="center"/>
          </w:tcPr>
          <w:p w:rsidR="008A13DC" w:rsidRDefault="008A13DC" w:rsidP="005A07E6">
            <w:pPr>
              <w:jc w:val="both"/>
              <w:rPr>
                <w:rFonts w:ascii="Calibri" w:hAnsi="Calibri" w:cs="Calibri"/>
                <w:b/>
                <w:bCs/>
                <w:color w:val="000000"/>
                <w:sz w:val="18"/>
                <w:szCs w:val="20"/>
              </w:rPr>
            </w:pPr>
          </w:p>
          <w:p w:rsidR="008A13DC" w:rsidRDefault="008A13DC" w:rsidP="005A07E6">
            <w:pPr>
              <w:jc w:val="both"/>
              <w:rPr>
                <w:rFonts w:ascii="Calibri" w:hAnsi="Calibri" w:cs="Calibri"/>
                <w:b/>
                <w:bCs/>
                <w:color w:val="000000"/>
                <w:sz w:val="18"/>
                <w:szCs w:val="20"/>
              </w:rPr>
            </w:pPr>
          </w:p>
          <w:p w:rsidR="008A13DC" w:rsidRDefault="008A13DC" w:rsidP="005A07E6">
            <w:pPr>
              <w:jc w:val="both"/>
              <w:rPr>
                <w:rFonts w:ascii="Calibri" w:hAnsi="Calibri" w:cs="Calibri"/>
                <w:b/>
                <w:bCs/>
                <w:color w:val="000000"/>
                <w:sz w:val="18"/>
                <w:szCs w:val="20"/>
              </w:rPr>
            </w:pPr>
          </w:p>
          <w:p w:rsidR="008A13DC" w:rsidRDefault="008A13DC" w:rsidP="005A07E6">
            <w:pPr>
              <w:jc w:val="both"/>
              <w:rPr>
                <w:rFonts w:ascii="Calibri" w:hAnsi="Calibri" w:cs="Calibri"/>
                <w:b/>
                <w:bCs/>
                <w:color w:val="000000"/>
                <w:sz w:val="18"/>
                <w:szCs w:val="20"/>
              </w:rPr>
            </w:pP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lastRenderedPageBreak/>
              <w:t>Planowane zadania</w:t>
            </w:r>
          </w:p>
          <w:p w:rsidR="00D06A60" w:rsidRPr="00A77432" w:rsidRDefault="00D06A60" w:rsidP="005A07E6">
            <w:pPr>
              <w:pStyle w:val="Default"/>
              <w:rPr>
                <w:rFonts w:ascii="Calibri" w:hAnsi="Calibri" w:cs="Calibri"/>
                <w:b/>
                <w:bCs/>
                <w:sz w:val="18"/>
                <w:szCs w:val="20"/>
              </w:rPr>
            </w:pPr>
            <w:r w:rsidRPr="00A77432">
              <w:rPr>
                <w:rFonts w:ascii="Calibri" w:hAnsi="Calibri" w:cs="Calibri"/>
                <w:b/>
                <w:bCs/>
                <w:sz w:val="18"/>
                <w:szCs w:val="20"/>
              </w:rPr>
              <w:t>1. Charakterystyka technik zwielokrotniania</w:t>
            </w:r>
          </w:p>
          <w:p w:rsidR="00D06A60" w:rsidRPr="00D62173" w:rsidRDefault="00D06A60" w:rsidP="005A07E6">
            <w:pPr>
              <w:pStyle w:val="Stopka"/>
              <w:tabs>
                <w:tab w:val="clear" w:pos="4536"/>
                <w:tab w:val="clear" w:pos="9072"/>
              </w:tabs>
              <w:jc w:val="both"/>
              <w:rPr>
                <w:rFonts w:ascii="Calibri" w:hAnsi="Calibri" w:cs="Calibri"/>
                <w:color w:val="000000"/>
                <w:sz w:val="18"/>
                <w:lang w:val="pl-PL" w:eastAsia="pl-PL"/>
              </w:rPr>
            </w:pPr>
            <w:r w:rsidRPr="00D62173">
              <w:rPr>
                <w:rFonts w:ascii="Calibri" w:hAnsi="Calibri" w:cs="Calibri"/>
                <w:color w:val="000000"/>
                <w:sz w:val="18"/>
                <w:lang w:val="pl-PL" w:eastAsia="pl-PL"/>
              </w:rPr>
              <w:t>Która z poniższych technologii umożliwia zwielokrotnienie największej liczby kanałów?</w:t>
            </w:r>
          </w:p>
          <w:p w:rsidR="00D06A60" w:rsidRPr="00D62173" w:rsidRDefault="00D06A60" w:rsidP="00C863F2">
            <w:pPr>
              <w:pStyle w:val="Stopka"/>
              <w:numPr>
                <w:ilvl w:val="0"/>
                <w:numId w:val="36"/>
              </w:numPr>
              <w:tabs>
                <w:tab w:val="clear" w:pos="4536"/>
                <w:tab w:val="clear" w:pos="9072"/>
              </w:tabs>
              <w:rPr>
                <w:rFonts w:ascii="Calibri" w:hAnsi="Calibri" w:cs="Calibri"/>
                <w:color w:val="000000"/>
                <w:sz w:val="18"/>
                <w:lang w:val="pl-PL" w:eastAsia="pl-PL"/>
              </w:rPr>
            </w:pPr>
            <w:r w:rsidRPr="00D62173">
              <w:rPr>
                <w:rFonts w:ascii="Calibri" w:hAnsi="Calibri" w:cs="Calibri"/>
                <w:color w:val="000000"/>
                <w:sz w:val="18"/>
                <w:lang w:val="pl-PL" w:eastAsia="pl-PL"/>
              </w:rPr>
              <w:t>WDM</w:t>
            </w:r>
          </w:p>
          <w:p w:rsidR="00D06A60" w:rsidRPr="00D62173" w:rsidRDefault="00D06A60" w:rsidP="00C863F2">
            <w:pPr>
              <w:pStyle w:val="Stopka"/>
              <w:numPr>
                <w:ilvl w:val="0"/>
                <w:numId w:val="36"/>
              </w:numPr>
              <w:tabs>
                <w:tab w:val="clear" w:pos="4536"/>
                <w:tab w:val="clear" w:pos="9072"/>
              </w:tabs>
              <w:rPr>
                <w:rFonts w:ascii="Calibri" w:hAnsi="Calibri" w:cs="Calibri"/>
                <w:color w:val="000000"/>
                <w:sz w:val="18"/>
                <w:lang w:val="pl-PL" w:eastAsia="pl-PL"/>
              </w:rPr>
            </w:pPr>
            <w:r w:rsidRPr="00D62173">
              <w:rPr>
                <w:rFonts w:ascii="Calibri" w:hAnsi="Calibri" w:cs="Calibri"/>
                <w:color w:val="000000"/>
                <w:sz w:val="18"/>
                <w:lang w:val="pl-PL" w:eastAsia="pl-PL"/>
              </w:rPr>
              <w:t>UWDM</w:t>
            </w:r>
          </w:p>
          <w:p w:rsidR="00D06A60" w:rsidRPr="00D62173" w:rsidRDefault="00D06A60" w:rsidP="00C863F2">
            <w:pPr>
              <w:pStyle w:val="Stopka"/>
              <w:numPr>
                <w:ilvl w:val="0"/>
                <w:numId w:val="36"/>
              </w:numPr>
              <w:tabs>
                <w:tab w:val="clear" w:pos="4536"/>
                <w:tab w:val="clear" w:pos="9072"/>
              </w:tabs>
              <w:rPr>
                <w:rFonts w:ascii="Calibri" w:hAnsi="Calibri" w:cs="Calibri"/>
                <w:color w:val="000000"/>
                <w:sz w:val="18"/>
                <w:lang w:val="pl-PL" w:eastAsia="pl-PL"/>
              </w:rPr>
            </w:pPr>
            <w:r w:rsidRPr="00D62173">
              <w:rPr>
                <w:rFonts w:ascii="Calibri" w:hAnsi="Calibri" w:cs="Calibri"/>
                <w:color w:val="000000"/>
                <w:sz w:val="18"/>
                <w:lang w:val="pl-PL" w:eastAsia="pl-PL"/>
              </w:rPr>
              <w:t>DWDM</w:t>
            </w:r>
          </w:p>
          <w:p w:rsidR="00D06A60" w:rsidRPr="00D62173" w:rsidRDefault="00D06A60" w:rsidP="00C863F2">
            <w:pPr>
              <w:pStyle w:val="Stopka"/>
              <w:numPr>
                <w:ilvl w:val="0"/>
                <w:numId w:val="36"/>
              </w:numPr>
              <w:tabs>
                <w:tab w:val="clear" w:pos="4536"/>
                <w:tab w:val="clear" w:pos="9072"/>
              </w:tabs>
              <w:rPr>
                <w:rFonts w:ascii="Calibri" w:hAnsi="Calibri" w:cs="Calibri"/>
                <w:color w:val="000000"/>
                <w:sz w:val="18"/>
                <w:lang w:val="pl-PL" w:eastAsia="pl-PL"/>
              </w:rPr>
            </w:pPr>
            <w:r w:rsidRPr="00D62173">
              <w:rPr>
                <w:rFonts w:ascii="Calibri" w:hAnsi="Calibri" w:cs="Calibri"/>
                <w:color w:val="000000"/>
                <w:sz w:val="18"/>
                <w:lang w:val="pl-PL" w:eastAsia="pl-PL"/>
              </w:rPr>
              <w:t>CWDM</w:t>
            </w:r>
          </w:p>
          <w:p w:rsidR="00D06A60" w:rsidRPr="00A77432" w:rsidRDefault="00D06A60" w:rsidP="005A07E6">
            <w:pPr>
              <w:pStyle w:val="Default"/>
              <w:rPr>
                <w:rFonts w:ascii="Calibri" w:hAnsi="Calibri" w:cs="Calibri"/>
                <w:b/>
                <w:bCs/>
                <w:sz w:val="18"/>
                <w:szCs w:val="20"/>
              </w:rPr>
            </w:pPr>
            <w:r w:rsidRPr="00A77432">
              <w:rPr>
                <w:rFonts w:ascii="Calibri" w:hAnsi="Calibri" w:cs="Calibri"/>
                <w:b/>
                <w:bCs/>
                <w:sz w:val="18"/>
                <w:szCs w:val="20"/>
              </w:rPr>
              <w:t xml:space="preserve">2. Obliczanie przepływności podstawowych struktur hierarchii plezjochronicznej i synchronicznej </w:t>
            </w:r>
          </w:p>
          <w:p w:rsidR="00D06A60" w:rsidRPr="00D62173" w:rsidRDefault="00D06A60" w:rsidP="005A07E6">
            <w:pPr>
              <w:pStyle w:val="Stopka"/>
              <w:tabs>
                <w:tab w:val="clear" w:pos="4536"/>
                <w:tab w:val="clear" w:pos="9072"/>
              </w:tabs>
              <w:rPr>
                <w:rFonts w:ascii="Calibri" w:hAnsi="Calibri" w:cs="Calibri"/>
                <w:color w:val="000000"/>
                <w:sz w:val="18"/>
                <w:lang w:val="pl-PL" w:eastAsia="pl-PL"/>
              </w:rPr>
            </w:pPr>
            <w:r w:rsidRPr="00D62173">
              <w:rPr>
                <w:rFonts w:ascii="Calibri" w:hAnsi="Calibri" w:cs="Calibri"/>
                <w:color w:val="000000"/>
                <w:sz w:val="18"/>
                <w:lang w:val="pl-PL" w:eastAsia="pl-PL"/>
              </w:rPr>
              <w:t>Odpowiednikiem sygnału STM-16 w technologii SONET jest sygnał</w:t>
            </w:r>
          </w:p>
          <w:p w:rsidR="00D06A60" w:rsidRPr="00A77432" w:rsidRDefault="00D06A60" w:rsidP="00C863F2">
            <w:pPr>
              <w:pStyle w:val="Stopka"/>
              <w:numPr>
                <w:ilvl w:val="0"/>
                <w:numId w:val="30"/>
              </w:numPr>
              <w:tabs>
                <w:tab w:val="clear" w:pos="4536"/>
                <w:tab w:val="clear" w:pos="9072"/>
              </w:tabs>
              <w:rPr>
                <w:rFonts w:ascii="Calibri" w:hAnsi="Calibri" w:cs="Calibri"/>
                <w:color w:val="000000"/>
                <w:sz w:val="18"/>
                <w:lang w:val="en-GB" w:eastAsia="pl-PL"/>
              </w:rPr>
            </w:pPr>
            <w:r w:rsidRPr="00A77432">
              <w:rPr>
                <w:rFonts w:ascii="Calibri" w:hAnsi="Calibri" w:cs="Calibri"/>
                <w:color w:val="000000"/>
                <w:sz w:val="18"/>
                <w:lang w:val="en-GB" w:eastAsia="pl-PL"/>
              </w:rPr>
              <w:t>STS-192.</w:t>
            </w:r>
          </w:p>
          <w:p w:rsidR="00D06A60" w:rsidRPr="00A77432" w:rsidRDefault="00D06A60" w:rsidP="00C863F2">
            <w:pPr>
              <w:pStyle w:val="Stopka"/>
              <w:numPr>
                <w:ilvl w:val="0"/>
                <w:numId w:val="30"/>
              </w:numPr>
              <w:tabs>
                <w:tab w:val="clear" w:pos="4536"/>
                <w:tab w:val="clear" w:pos="9072"/>
              </w:tabs>
              <w:rPr>
                <w:rFonts w:ascii="Calibri" w:hAnsi="Calibri" w:cs="Calibri"/>
                <w:color w:val="000000"/>
                <w:sz w:val="18"/>
                <w:lang w:val="en-GB" w:eastAsia="pl-PL"/>
              </w:rPr>
            </w:pPr>
            <w:r w:rsidRPr="00A77432">
              <w:rPr>
                <w:rFonts w:ascii="Calibri" w:hAnsi="Calibri" w:cs="Calibri"/>
                <w:color w:val="000000"/>
                <w:sz w:val="18"/>
                <w:lang w:val="en-GB" w:eastAsia="pl-PL"/>
              </w:rPr>
              <w:t>STS-48.</w:t>
            </w:r>
          </w:p>
          <w:p w:rsidR="00D06A60" w:rsidRPr="00A77432" w:rsidRDefault="00D06A60" w:rsidP="00C863F2">
            <w:pPr>
              <w:pStyle w:val="Stopka"/>
              <w:numPr>
                <w:ilvl w:val="0"/>
                <w:numId w:val="30"/>
              </w:numPr>
              <w:tabs>
                <w:tab w:val="clear" w:pos="4536"/>
                <w:tab w:val="clear" w:pos="9072"/>
              </w:tabs>
              <w:rPr>
                <w:rFonts w:ascii="Calibri" w:hAnsi="Calibri" w:cs="Calibri"/>
                <w:color w:val="000000"/>
                <w:sz w:val="18"/>
                <w:lang w:val="en-GB" w:eastAsia="pl-PL"/>
              </w:rPr>
            </w:pPr>
            <w:r w:rsidRPr="00A77432">
              <w:rPr>
                <w:rFonts w:ascii="Calibri" w:hAnsi="Calibri" w:cs="Calibri"/>
                <w:color w:val="000000"/>
                <w:sz w:val="18"/>
                <w:lang w:val="en-GB" w:eastAsia="pl-PL"/>
              </w:rPr>
              <w:t>STS-12.</w:t>
            </w:r>
          </w:p>
          <w:p w:rsidR="00D06A60" w:rsidRPr="00A77432" w:rsidRDefault="00D06A60" w:rsidP="00C863F2">
            <w:pPr>
              <w:pStyle w:val="Stopka"/>
              <w:numPr>
                <w:ilvl w:val="0"/>
                <w:numId w:val="30"/>
              </w:numPr>
              <w:tabs>
                <w:tab w:val="clear" w:pos="4536"/>
                <w:tab w:val="clear" w:pos="9072"/>
              </w:tabs>
              <w:rPr>
                <w:rFonts w:ascii="Calibri" w:hAnsi="Calibri" w:cs="Calibri"/>
                <w:color w:val="000000"/>
                <w:sz w:val="18"/>
                <w:lang w:val="en-GB" w:eastAsia="pl-PL"/>
              </w:rPr>
            </w:pPr>
            <w:r w:rsidRPr="00A77432">
              <w:rPr>
                <w:rFonts w:ascii="Calibri" w:hAnsi="Calibri" w:cs="Calibri"/>
                <w:color w:val="000000"/>
                <w:sz w:val="18"/>
                <w:lang w:val="en-GB" w:eastAsia="pl-PL"/>
              </w:rPr>
              <w:t>STS-3.</w:t>
            </w:r>
          </w:p>
        </w:tc>
      </w:tr>
      <w:tr w:rsidR="00D06A60" w:rsidRPr="005A07E6" w:rsidTr="007547BB">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jc w:val="both"/>
              <w:rPr>
                <w:rFonts w:ascii="Calibri" w:hAnsi="Calibri"/>
                <w:color w:val="000000"/>
                <w:sz w:val="18"/>
              </w:rPr>
            </w:pPr>
            <w:r w:rsidRPr="00A77432">
              <w:rPr>
                <w:rFonts w:ascii="Calibri" w:hAnsi="Calibri"/>
                <w:color w:val="000000"/>
                <w:sz w:val="18"/>
              </w:rPr>
              <w:t>Zajęcia edukacyjne mogą być prowadzone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Zajęcia edukacyjne mogą być prowadzone w sali lekcyjnej. W sali lekcyjnej, w której prowadzone będą zajęcia edukacyjne powinny się znajdować: plansze </w:t>
            </w:r>
            <w:r w:rsidRPr="00A77432">
              <w:rPr>
                <w:rFonts w:ascii="Calibri" w:hAnsi="Calibri" w:cs="Calibri"/>
                <w:color w:val="000000"/>
                <w:sz w:val="18"/>
                <w:szCs w:val="20"/>
              </w:rPr>
              <w:br/>
              <w:t>ze schematami technik zwielokrotniania oraz obliczania przepływności podstawowych struktur hierarchii plezjochronicznej i synchronicznej. Dodatkowo w sali lekcyjnej powinien się znajdować komputer z dostępem do Internetu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 xml:space="preserve">Rzetelna odpowiedź na te pytania pozwoli na trafne dobranie metod, które pozwolą </w:t>
            </w:r>
            <w:r w:rsidRPr="00A77432">
              <w:rPr>
                <w:rFonts w:ascii="Calibri" w:hAnsi="Calibri" w:cs="Calibri"/>
                <w:bCs/>
                <w:iCs/>
                <w:color w:val="000000"/>
                <w:sz w:val="18"/>
                <w:szCs w:val="20"/>
              </w:rPr>
              <w:br/>
              <w:t>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grupowej jednolitej.</w:t>
            </w:r>
          </w:p>
        </w:tc>
      </w:tr>
      <w:tr w:rsidR="00D06A60" w:rsidRPr="005A07E6" w:rsidTr="007547BB">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7547BB">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426"/>
        <w:jc w:val="both"/>
        <w:rPr>
          <w:rFonts w:cs="Calibri"/>
          <w:b/>
          <w:color w:val="000000"/>
          <w:sz w:val="18"/>
          <w:szCs w:val="24"/>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7547BB">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7.4. Sieci transmisyjne</w:t>
            </w:r>
          </w:p>
        </w:tc>
      </w:tr>
      <w:tr w:rsidR="00D06A60" w:rsidRPr="005A07E6" w:rsidTr="008A13DC">
        <w:trPr>
          <w:trHeight w:val="941"/>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 xml:space="preserve">Poziom wymagań programowych </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E.16.1(15)1. rozróżnić sieci optyczne FITL, FTTB, FTTC, FTTH, FTTO, FTTD, FTTW na podstawie opisu i schematu blokowego;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restart"/>
          </w:tcPr>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Sieci optyczne (szerokopasmowe, selektywne, przezroczyste, FITL, FTTB, FTTC, FTTH, FTTO, FTTD, FTTW , FDDI, PDH, SDH i CATV): budowa, zasada działania, topologie, obszary zastosowań, właściwości transmisyjne.</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Sieci telefonii mobilnej (GSM i UMTS): budowa, zasada działania, topologie, obszary zastosowań, właściwości transmisyjne.</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Sieci z komutacją kałów: obszary zastosowań, oferowane usługi, właściwości transmisyjne.</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Sieci z komutacją komórek: obszary zastosowań, oferowane usługi, właściwości transmisyjne.</w:t>
            </w: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E.16.1(15)2. rozróżnić sieć optyczne FDDI na podstawie opisu i schematu blokowego;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E.16.1(15)2. rozróżnić sieci optyczne PDH i SDH na podstawie opisu i schematu blokowego;</w:t>
            </w:r>
          </w:p>
        </w:tc>
        <w:tc>
          <w:tcPr>
            <w:tcW w:w="1417" w:type="dxa"/>
            <w:vAlign w:val="center"/>
          </w:tcPr>
          <w:p w:rsidR="00D06A60" w:rsidRPr="00A77432" w:rsidRDefault="00D06A60" w:rsidP="005A07E6">
            <w:pPr>
              <w:jc w:val="center"/>
              <w:rPr>
                <w:rFonts w:ascii="Calibri" w:hAnsi="Calibri" w:cs="Calibri"/>
                <w:color w:val="000000"/>
                <w:sz w:val="18"/>
                <w:szCs w:val="20"/>
              </w:rPr>
            </w:pPr>
          </w:p>
        </w:tc>
        <w:tc>
          <w:tcPr>
            <w:tcW w:w="1559" w:type="dxa"/>
            <w:vAlign w:val="center"/>
          </w:tcPr>
          <w:p w:rsidR="00D06A60" w:rsidRPr="00A77432" w:rsidRDefault="00D06A60" w:rsidP="005A07E6">
            <w:pPr>
              <w:jc w:val="center"/>
              <w:rPr>
                <w:rFonts w:ascii="Calibri" w:hAnsi="Calibri" w:cs="Calibri"/>
                <w:color w:val="000000"/>
                <w:sz w:val="18"/>
                <w:szCs w:val="20"/>
              </w:rPr>
            </w:pP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E.16.1(15)4. rozróżnić szerokopasmowe i selektywne sieci optyczne na podstawie opisu i schematu blokowego;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E.16.1(15)5. rozróżnić optyczne sieci telewizji kablowej (CATV) na podstawie opisu i schematu blokowego;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E.16.1(15)6. rozróżnić sieci optyczne przezroczyste na podstawie opisu i schematu blokowego;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E.16.1(15)6. rozróżnić sieci GSM i UMTA na podstawie opisu i schematu blokowego;</w:t>
            </w:r>
          </w:p>
        </w:tc>
        <w:tc>
          <w:tcPr>
            <w:tcW w:w="1417" w:type="dxa"/>
            <w:vAlign w:val="center"/>
          </w:tcPr>
          <w:p w:rsidR="00D06A60" w:rsidRPr="00A77432" w:rsidRDefault="00D06A60" w:rsidP="005A07E6">
            <w:pPr>
              <w:jc w:val="center"/>
              <w:rPr>
                <w:rFonts w:ascii="Calibri" w:hAnsi="Calibri" w:cs="Calibri"/>
                <w:color w:val="000000"/>
                <w:sz w:val="18"/>
                <w:szCs w:val="20"/>
              </w:rPr>
            </w:pPr>
          </w:p>
        </w:tc>
        <w:tc>
          <w:tcPr>
            <w:tcW w:w="1559" w:type="dxa"/>
            <w:vAlign w:val="center"/>
          </w:tcPr>
          <w:p w:rsidR="00D06A60" w:rsidRPr="00A77432" w:rsidRDefault="00D06A60" w:rsidP="005A07E6">
            <w:pPr>
              <w:jc w:val="center"/>
              <w:rPr>
                <w:rFonts w:ascii="Calibri" w:hAnsi="Calibri" w:cs="Calibri"/>
                <w:color w:val="000000"/>
                <w:sz w:val="18"/>
                <w:szCs w:val="20"/>
              </w:rPr>
            </w:pP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E.16.1(16)1. rozpoznać topologię łańcuchową sieci optycznej i jej konfigurację;</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E.16.1(16)2. rozpoznać topologię pierścienia sieci optycznej i jej konfigurację;</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E.16.1(16)3. rozpoznać strukturę sieci GSM i UMTS;</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E.16.2(15)1. scharakteryzować usługi oferowane w sieciach ATM;</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E.16.2(15)2. scharakteryzować usługi oferowane w sieciach ISDN;</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E.16.2(15)3. scharakteryzować usługi oferowane w sieciach X.25;</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E.16.2(15)4. scharakteryzować usługi oferowane w sieciach Frame Relay;</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E.16.2(15)5. scharakteryzować usługi oferowane w sieciach IP over SDH;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E.16.2(15)5. scharakteryzować usługi oferowane w sieciach GSM i UMTS;</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E.16.3(2)1. rozróżnić technologie sieciowe z komutacją pakietów;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lastRenderedPageBreak/>
              <w:t>E.16.3(2)2. rozróżnić technologie sieciowe z komutacją komórek.</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7547BB">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1. Rozróżnianie sieci optycznych</w:t>
            </w:r>
          </w:p>
          <w:p w:rsidR="00D06A60" w:rsidRPr="00D62173" w:rsidRDefault="00D06A60" w:rsidP="005A07E6">
            <w:pPr>
              <w:pStyle w:val="Tekstpodstawowy"/>
              <w:spacing w:after="0"/>
              <w:rPr>
                <w:rFonts w:ascii="Calibri" w:hAnsi="Calibri" w:cs="Calibri"/>
                <w:color w:val="000000"/>
                <w:sz w:val="18"/>
                <w:lang w:val="pl-PL" w:eastAsia="pl-PL"/>
              </w:rPr>
            </w:pPr>
            <w:r w:rsidRPr="00D62173">
              <w:rPr>
                <w:rFonts w:ascii="Calibri" w:hAnsi="Calibri" w:cs="Calibri"/>
                <w:color w:val="000000"/>
                <w:sz w:val="18"/>
                <w:lang w:val="pl-PL" w:eastAsia="pl-PL"/>
              </w:rPr>
              <w:t>W sieciach optycznych CATV wykorzystuje się modulację</w:t>
            </w:r>
          </w:p>
          <w:p w:rsidR="00D06A60" w:rsidRPr="00D62173" w:rsidRDefault="00D06A60" w:rsidP="00C863F2">
            <w:pPr>
              <w:pStyle w:val="Tekstpodstawowy"/>
              <w:numPr>
                <w:ilvl w:val="0"/>
                <w:numId w:val="31"/>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AM-DSB</w:t>
            </w:r>
          </w:p>
          <w:p w:rsidR="00D06A60" w:rsidRPr="00D62173" w:rsidRDefault="00D06A60" w:rsidP="00C863F2">
            <w:pPr>
              <w:pStyle w:val="Tekstpodstawowy"/>
              <w:numPr>
                <w:ilvl w:val="0"/>
                <w:numId w:val="31"/>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AM-VSB</w:t>
            </w:r>
          </w:p>
          <w:p w:rsidR="00D06A60" w:rsidRPr="00D62173" w:rsidRDefault="00D06A60" w:rsidP="00C863F2">
            <w:pPr>
              <w:pStyle w:val="Tekstpodstawowy"/>
              <w:numPr>
                <w:ilvl w:val="0"/>
                <w:numId w:val="31"/>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AM-SSB</w:t>
            </w:r>
          </w:p>
          <w:p w:rsidR="00D06A60" w:rsidRPr="00D62173" w:rsidRDefault="00D06A60" w:rsidP="00C863F2">
            <w:pPr>
              <w:pStyle w:val="Tekstpodstawowy"/>
              <w:numPr>
                <w:ilvl w:val="0"/>
                <w:numId w:val="31"/>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AM-ISB</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2. Rozróżnianie technologii sieciowych z komutacją pakietów i komórek</w:t>
            </w:r>
          </w:p>
          <w:p w:rsidR="00D06A60" w:rsidRPr="00D62173" w:rsidRDefault="00D06A60" w:rsidP="005A07E6">
            <w:pPr>
              <w:pStyle w:val="Tekstpodstawowywcity"/>
              <w:spacing w:after="0"/>
              <w:ind w:left="0"/>
              <w:jc w:val="both"/>
              <w:rPr>
                <w:rFonts w:ascii="Calibri" w:hAnsi="Calibri" w:cs="Calibri"/>
                <w:color w:val="000000"/>
                <w:sz w:val="18"/>
                <w:lang w:val="pl-PL" w:eastAsia="pl-PL"/>
              </w:rPr>
            </w:pPr>
            <w:r w:rsidRPr="00D62173">
              <w:rPr>
                <w:rFonts w:ascii="Calibri" w:hAnsi="Calibri" w:cs="Calibri"/>
                <w:color w:val="000000"/>
                <w:sz w:val="18"/>
                <w:lang w:val="pl-PL" w:eastAsia="pl-PL"/>
              </w:rPr>
              <w:t>Która spośród wymienionych technologii sieciowych pracuje jedynie w oparciu o komutację komórek?</w:t>
            </w:r>
          </w:p>
          <w:p w:rsidR="00D06A60" w:rsidRPr="00D62173" w:rsidRDefault="00D06A60" w:rsidP="00C863F2">
            <w:pPr>
              <w:pStyle w:val="Tekstpodstawowywcity"/>
              <w:numPr>
                <w:ilvl w:val="0"/>
                <w:numId w:val="32"/>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X.25</w:t>
            </w:r>
          </w:p>
          <w:p w:rsidR="00D06A60" w:rsidRPr="00D62173" w:rsidRDefault="00D06A60" w:rsidP="00C863F2">
            <w:pPr>
              <w:pStyle w:val="Tekstpodstawowywcity"/>
              <w:numPr>
                <w:ilvl w:val="0"/>
                <w:numId w:val="32"/>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ATM</w:t>
            </w:r>
          </w:p>
          <w:p w:rsidR="00D06A60" w:rsidRPr="00D62173" w:rsidRDefault="00D06A60" w:rsidP="00C863F2">
            <w:pPr>
              <w:pStyle w:val="Tekstpodstawowywcity"/>
              <w:numPr>
                <w:ilvl w:val="0"/>
                <w:numId w:val="32"/>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Ethernet</w:t>
            </w:r>
          </w:p>
          <w:p w:rsidR="00D06A60" w:rsidRPr="00D62173" w:rsidRDefault="00D06A60" w:rsidP="00C863F2">
            <w:pPr>
              <w:pStyle w:val="Tekstpodstawowywcity"/>
              <w:numPr>
                <w:ilvl w:val="0"/>
                <w:numId w:val="32"/>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Frame Relay</w:t>
            </w:r>
          </w:p>
        </w:tc>
      </w:tr>
      <w:tr w:rsidR="00D06A60" w:rsidRPr="005A07E6" w:rsidTr="007547BB">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t>Warunki osiągania efektów kształcenia w tym środki dydaktyczne, metody, formy organizacyjne</w:t>
            </w:r>
          </w:p>
          <w:p w:rsidR="00D06A60" w:rsidRPr="00A77432" w:rsidRDefault="00D06A60" w:rsidP="005A07E6">
            <w:pPr>
              <w:jc w:val="both"/>
              <w:rPr>
                <w:rFonts w:ascii="Calibri" w:hAnsi="Calibri"/>
                <w:color w:val="000000"/>
                <w:sz w:val="18"/>
              </w:rPr>
            </w:pPr>
            <w:r w:rsidRPr="00A77432">
              <w:rPr>
                <w:rFonts w:ascii="Calibri" w:hAnsi="Calibri"/>
                <w:color w:val="000000"/>
                <w:sz w:val="18"/>
              </w:rPr>
              <w:t>Zajęcia edukacyjne mogą być prowadzone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Zajęcia edukacyjne mogą być prowadzone w sali lekcyjnej. W sali lekcyjnej, w której prowadzone będą zajęcia edukacyjne powinny się znajdować plansze </w:t>
            </w:r>
            <w:r w:rsidRPr="00A77432">
              <w:rPr>
                <w:rFonts w:ascii="Calibri" w:hAnsi="Calibri" w:cs="Calibri"/>
                <w:color w:val="000000"/>
                <w:sz w:val="18"/>
                <w:szCs w:val="20"/>
              </w:rPr>
              <w:br/>
              <w:t>ze schematami topologii sieci światłowodowych. Dodatkowo w sali lekcyjnej powinien się znajdować komputer z dostępem do Internetu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w:t>
            </w:r>
            <w:r w:rsidRPr="00A77432">
              <w:rPr>
                <w:rStyle w:val="Odwoaniedokomentarza"/>
                <w:rFonts w:ascii="Calibri" w:hAnsi="Calibri" w:cs="Calibri"/>
                <w:color w:val="000000"/>
                <w:sz w:val="18"/>
                <w:szCs w:val="20"/>
              </w:rPr>
              <w:t xml:space="preserve"> </w:t>
            </w:r>
            <w:r w:rsidRPr="00A77432">
              <w:rPr>
                <w:rFonts w:ascii="Calibri" w:hAnsi="Calibri" w:cs="Calibri"/>
                <w:bCs/>
                <w:color w:val="000000"/>
                <w:sz w:val="18"/>
                <w:szCs w:val="20"/>
              </w:rPr>
              <w:t>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 xml:space="preserve">Rzetelna odpowiedź na te pytania pozwoli na trafne dobranie metod, które pozwolą </w:t>
            </w:r>
            <w:r w:rsidRPr="00A77432">
              <w:rPr>
                <w:rFonts w:ascii="Calibri" w:hAnsi="Calibri" w:cs="Calibri"/>
                <w:bCs/>
                <w:iCs/>
                <w:color w:val="000000"/>
                <w:sz w:val="18"/>
                <w:szCs w:val="20"/>
              </w:rPr>
              <w:br/>
              <w:t>na osiągnięcie zamierzonych efektów.</w:t>
            </w:r>
            <w:r w:rsidRPr="00A77432">
              <w:rPr>
                <w:rFonts w:ascii="Calibri" w:hAnsi="Calibri" w:cs="Calibri"/>
                <w:color w:val="000000"/>
                <w:sz w:val="18"/>
                <w:szCs w:val="20"/>
              </w:rPr>
              <w:t xml:space="preserve"> Wymaga się stosowania aktywizujących metod kształcenia, ze szczególnym uwzględnieniem metody ćwiczeń.</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grupowej jednolitej.</w:t>
            </w:r>
          </w:p>
        </w:tc>
      </w:tr>
      <w:tr w:rsidR="00D06A60" w:rsidRPr="005A07E6" w:rsidTr="007547BB">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 xml:space="preserve">Propozycje kryteriów oceny i metod sprawdzania efektów kształcenia </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7547BB">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426"/>
        <w:jc w:val="both"/>
        <w:rPr>
          <w:rFonts w:cs="Calibri"/>
          <w:b/>
          <w:color w:val="000000"/>
          <w:sz w:val="18"/>
          <w:szCs w:val="24"/>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308"/>
        <w:gridCol w:w="1486"/>
        <w:gridCol w:w="1386"/>
        <w:gridCol w:w="4536"/>
      </w:tblGrid>
      <w:tr w:rsidR="00D06A60" w:rsidRPr="005A07E6" w:rsidTr="00C574F9">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lastRenderedPageBreak/>
              <w:t>7.5. Pomiary i utrzymanie systemów i sieci transmisyjnych</w:t>
            </w:r>
          </w:p>
        </w:tc>
      </w:tr>
      <w:tr w:rsidR="00D06A60" w:rsidRPr="005A07E6" w:rsidTr="008A13DC">
        <w:trPr>
          <w:trHeight w:val="1165"/>
          <w:jc w:val="center"/>
        </w:trPr>
        <w:tc>
          <w:tcPr>
            <w:tcW w:w="6308"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 xml:space="preserve">Poziom wymagań programowych </w:t>
            </w:r>
            <w:r w:rsidRPr="00A77432">
              <w:rPr>
                <w:rFonts w:ascii="Calibri" w:hAnsi="Calibri" w:cs="Calibri"/>
                <w:b/>
                <w:bCs/>
                <w:color w:val="000000"/>
                <w:sz w:val="18"/>
                <w:szCs w:val="20"/>
              </w:rPr>
              <w:br/>
              <w:t>(P lub PP)</w:t>
            </w:r>
          </w:p>
        </w:tc>
        <w:tc>
          <w:tcPr>
            <w:tcW w:w="13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8A13DC">
        <w:trPr>
          <w:trHeight w:val="320"/>
          <w:jc w:val="center"/>
        </w:trPr>
        <w:tc>
          <w:tcPr>
            <w:tcW w:w="6308"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E.16.1(20)1. sprawdzić alarmy w urządzeniach PDH;</w:t>
            </w:r>
          </w:p>
        </w:tc>
        <w:tc>
          <w:tcPr>
            <w:tcW w:w="14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3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restart"/>
          </w:tcPr>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Alarmy i komunikaty (ostrzeżenia) w urządzeniach transmisyjnych: hierarchia alarmów, informacje dla operatora wynikające z alarmów, źródła alarmów.</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Metodologia pomiaru (In service i Out of service) i analizy działania analogowych i cyfrowych systemów transmisyjnych w oparciu o SNR, BER, Q-Factor, Jitter, czas przełączenia na rezerwę.</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Metodologia lokalizacji uszkodzonych urządzeń i mediów transmisyjnych w traktach transmisyjnych.</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 xml:space="preserve">Model Erlanga: natężenie ruchu w sieci, prawdopodobieństwo wstąpienia natłoku, czas po jakim wystąpi natłok. </w:t>
            </w:r>
          </w:p>
          <w:p w:rsidR="00D06A60" w:rsidRPr="00A77432" w:rsidRDefault="00D06A60" w:rsidP="00C863F2">
            <w:pPr>
              <w:pStyle w:val="Default"/>
              <w:numPr>
                <w:ilvl w:val="0"/>
                <w:numId w:val="5"/>
              </w:numPr>
              <w:rPr>
                <w:rFonts w:ascii="Calibri" w:hAnsi="Calibri" w:cs="Calibri"/>
                <w:sz w:val="18"/>
                <w:szCs w:val="20"/>
              </w:rPr>
            </w:pPr>
            <w:r w:rsidRPr="00A77432">
              <w:rPr>
                <w:rFonts w:ascii="Calibri" w:hAnsi="Calibri" w:cs="Calibri"/>
                <w:sz w:val="18"/>
                <w:szCs w:val="20"/>
              </w:rPr>
              <w:t>Ocena parametrów łącza transmisyjnego na podstawie analizy defektów i anomalii.</w:t>
            </w:r>
          </w:p>
        </w:tc>
      </w:tr>
      <w:tr w:rsidR="00D06A60" w:rsidRPr="005A07E6" w:rsidTr="008A13DC">
        <w:trPr>
          <w:trHeight w:val="320"/>
          <w:jc w:val="center"/>
        </w:trPr>
        <w:tc>
          <w:tcPr>
            <w:tcW w:w="6308"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E.16.1(20)2. sprawdzić alarmy w urządzeniach SDH;</w:t>
            </w:r>
          </w:p>
        </w:tc>
        <w:tc>
          <w:tcPr>
            <w:tcW w:w="14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3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A13DC">
        <w:trPr>
          <w:trHeight w:val="320"/>
          <w:jc w:val="center"/>
        </w:trPr>
        <w:tc>
          <w:tcPr>
            <w:tcW w:w="6308"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E.16.1(20)3. uporządkować wg hierarchii alarmy w urządzeniach transmisyjnych;</w:t>
            </w:r>
          </w:p>
        </w:tc>
        <w:tc>
          <w:tcPr>
            <w:tcW w:w="14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3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A13DC">
        <w:trPr>
          <w:trHeight w:val="320"/>
          <w:jc w:val="center"/>
        </w:trPr>
        <w:tc>
          <w:tcPr>
            <w:tcW w:w="6308"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E.16.1(21)1. wykonać pomiar SNR w systemach analogowych;</w:t>
            </w:r>
          </w:p>
        </w:tc>
        <w:tc>
          <w:tcPr>
            <w:tcW w:w="14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3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A13DC">
        <w:trPr>
          <w:trHeight w:val="320"/>
          <w:jc w:val="center"/>
        </w:trPr>
        <w:tc>
          <w:tcPr>
            <w:tcW w:w="6308"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E.16.1(21)2. wykonać pomiar BER, Q-Factor, Jittera w systemach cyfrowych;</w:t>
            </w:r>
          </w:p>
        </w:tc>
        <w:tc>
          <w:tcPr>
            <w:tcW w:w="14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3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A13DC">
        <w:trPr>
          <w:trHeight w:val="320"/>
          <w:jc w:val="center"/>
        </w:trPr>
        <w:tc>
          <w:tcPr>
            <w:tcW w:w="6308"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E.16.1(21)3. wykonać pomiar czasu przełączenia na rezerwę urządzeń SDH</w:t>
            </w:r>
          </w:p>
        </w:tc>
        <w:tc>
          <w:tcPr>
            <w:tcW w:w="14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3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A13DC">
        <w:trPr>
          <w:trHeight w:val="245"/>
          <w:jc w:val="center"/>
        </w:trPr>
        <w:tc>
          <w:tcPr>
            <w:tcW w:w="6308"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lang w:val="en-US"/>
              </w:rPr>
            </w:pPr>
            <w:r w:rsidRPr="00A77432">
              <w:rPr>
                <w:rFonts w:ascii="Calibri" w:hAnsi="Calibri" w:cs="Calibri"/>
                <w:color w:val="000000"/>
                <w:sz w:val="18"/>
                <w:szCs w:val="20"/>
                <w:lang w:val="en-US"/>
              </w:rPr>
              <w:t>E.16.1(21)4. wykonać pomiar In service i Out of service;</w:t>
            </w:r>
          </w:p>
        </w:tc>
        <w:tc>
          <w:tcPr>
            <w:tcW w:w="14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3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A13DC">
        <w:trPr>
          <w:trHeight w:val="320"/>
          <w:jc w:val="center"/>
        </w:trPr>
        <w:tc>
          <w:tcPr>
            <w:tcW w:w="6308"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E.16.1(22)1. zlokalizować uszkodzone urządzenia w traktach transmisyjnych na podstawie pomiarów;</w:t>
            </w:r>
          </w:p>
        </w:tc>
        <w:tc>
          <w:tcPr>
            <w:tcW w:w="14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3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A13DC">
        <w:trPr>
          <w:trHeight w:val="320"/>
          <w:jc w:val="center"/>
        </w:trPr>
        <w:tc>
          <w:tcPr>
            <w:tcW w:w="6308"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E.16.1(22)2. zlokalizować uszkodzone medium transmisyjne w traktach transmisyjnych na podstawie pomiarów;</w:t>
            </w:r>
          </w:p>
        </w:tc>
        <w:tc>
          <w:tcPr>
            <w:tcW w:w="1486" w:type="dxa"/>
            <w:vAlign w:val="center"/>
          </w:tcPr>
          <w:p w:rsidR="00D06A60" w:rsidRPr="00A77432" w:rsidRDefault="00D06A60" w:rsidP="005A07E6">
            <w:pPr>
              <w:jc w:val="center"/>
              <w:rPr>
                <w:rFonts w:ascii="Calibri" w:hAnsi="Calibri" w:cs="Calibri"/>
                <w:color w:val="000000"/>
                <w:sz w:val="18"/>
                <w:szCs w:val="20"/>
              </w:rPr>
            </w:pPr>
          </w:p>
        </w:tc>
        <w:tc>
          <w:tcPr>
            <w:tcW w:w="1386" w:type="dxa"/>
            <w:vAlign w:val="center"/>
          </w:tcPr>
          <w:p w:rsidR="00D06A60" w:rsidRPr="00A77432" w:rsidRDefault="00D06A60" w:rsidP="005A07E6">
            <w:pPr>
              <w:jc w:val="center"/>
              <w:rPr>
                <w:rFonts w:ascii="Calibri" w:hAnsi="Calibri" w:cs="Calibri"/>
                <w:color w:val="000000"/>
                <w:sz w:val="18"/>
                <w:szCs w:val="20"/>
              </w:rPr>
            </w:pP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A13DC">
        <w:trPr>
          <w:trHeight w:val="320"/>
          <w:jc w:val="center"/>
        </w:trPr>
        <w:tc>
          <w:tcPr>
            <w:tcW w:w="6308"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E.16.2(17)1. wyznaczyć natężenie ruchu w sieci;</w:t>
            </w:r>
          </w:p>
        </w:tc>
        <w:tc>
          <w:tcPr>
            <w:tcW w:w="14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3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A13DC">
        <w:trPr>
          <w:trHeight w:val="320"/>
          <w:jc w:val="center"/>
        </w:trPr>
        <w:tc>
          <w:tcPr>
            <w:tcW w:w="6308"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E.16.2(17)2. wyznaczyć prawdopodobieństwo wystąpienia natłoku w sieci;</w:t>
            </w:r>
          </w:p>
        </w:tc>
        <w:tc>
          <w:tcPr>
            <w:tcW w:w="14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3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A13DC">
        <w:trPr>
          <w:trHeight w:val="320"/>
          <w:jc w:val="center"/>
        </w:trPr>
        <w:tc>
          <w:tcPr>
            <w:tcW w:w="6308"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E.16.2(17)3. wyznaczyć czas po jakim wystąpi natłok w sieci;</w:t>
            </w:r>
          </w:p>
        </w:tc>
        <w:tc>
          <w:tcPr>
            <w:tcW w:w="14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3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A13DC">
        <w:trPr>
          <w:trHeight w:val="320"/>
          <w:jc w:val="center"/>
        </w:trPr>
        <w:tc>
          <w:tcPr>
            <w:tcW w:w="6308"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E.16.3(1)1. dokonać analizy parametrów łącza transmisji danych w oparciu o sekundy z błędami;</w:t>
            </w:r>
          </w:p>
        </w:tc>
        <w:tc>
          <w:tcPr>
            <w:tcW w:w="14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3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A13DC">
        <w:trPr>
          <w:trHeight w:val="320"/>
          <w:jc w:val="center"/>
        </w:trPr>
        <w:tc>
          <w:tcPr>
            <w:tcW w:w="6308"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E.16.3(1)2. dokonać analizy parametrów łącza transmisji danych w oparciu o sekundy z poważnymi błędami;</w:t>
            </w:r>
          </w:p>
        </w:tc>
        <w:tc>
          <w:tcPr>
            <w:tcW w:w="14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3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A13DC">
        <w:trPr>
          <w:trHeight w:val="320"/>
          <w:jc w:val="center"/>
        </w:trPr>
        <w:tc>
          <w:tcPr>
            <w:tcW w:w="6308"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E.16.3(1)3. dokonać analizy parametrów łącza transmisji danych w oparciu o utratę synchronizacji ramki – LOF;</w:t>
            </w:r>
          </w:p>
        </w:tc>
        <w:tc>
          <w:tcPr>
            <w:tcW w:w="14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3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A13DC">
        <w:trPr>
          <w:trHeight w:val="320"/>
          <w:jc w:val="center"/>
        </w:trPr>
        <w:tc>
          <w:tcPr>
            <w:tcW w:w="6308"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E.16.3(1)4. dokonać analizy parametrów łącza transmisji danych w oparciu o bajty B1 (sekcja regeneratora), B2 (sekcja multipleksera), B3 (kontener wirtualny VC-3);</w:t>
            </w:r>
          </w:p>
        </w:tc>
        <w:tc>
          <w:tcPr>
            <w:tcW w:w="14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3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A13DC">
        <w:trPr>
          <w:trHeight w:val="320"/>
          <w:jc w:val="center"/>
        </w:trPr>
        <w:tc>
          <w:tcPr>
            <w:tcW w:w="6308"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E.16.3(1)4. dokonać analizy parametrów łącza transmisji danych w oparciu o zawartość kontenera wirtualnego VC-5.</w:t>
            </w:r>
          </w:p>
        </w:tc>
        <w:tc>
          <w:tcPr>
            <w:tcW w:w="14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386"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574F9">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lastRenderedPageBreak/>
              <w:t>Planowane zadania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1. Porządkowanie alarmów przez urządzenia teletransmisyjne</w:t>
            </w:r>
          </w:p>
          <w:p w:rsidR="00D06A60" w:rsidRPr="00D62173" w:rsidRDefault="00D06A60" w:rsidP="005A07E6">
            <w:pPr>
              <w:pStyle w:val="Stopka"/>
              <w:tabs>
                <w:tab w:val="clear" w:pos="4536"/>
                <w:tab w:val="clear" w:pos="9072"/>
              </w:tabs>
              <w:jc w:val="both"/>
              <w:rPr>
                <w:rFonts w:ascii="Calibri" w:hAnsi="Calibri" w:cs="Calibri"/>
                <w:color w:val="000000"/>
                <w:sz w:val="18"/>
                <w:lang w:val="pl-PL" w:eastAsia="pl-PL"/>
              </w:rPr>
            </w:pPr>
            <w:r w:rsidRPr="00D62173">
              <w:rPr>
                <w:rFonts w:ascii="Calibri" w:hAnsi="Calibri" w:cs="Calibri"/>
                <w:color w:val="000000"/>
                <w:sz w:val="18"/>
                <w:lang w:val="pl-PL" w:eastAsia="pl-PL"/>
              </w:rPr>
              <w:t>Uporządkuj alarmy generowane przez urządzenia transmisyjne sieci cyfrowych od najważniejszego.</w:t>
            </w:r>
          </w:p>
          <w:p w:rsidR="00D06A60" w:rsidRPr="00D62173" w:rsidRDefault="00D06A60" w:rsidP="00C863F2">
            <w:pPr>
              <w:pStyle w:val="Stopka"/>
              <w:numPr>
                <w:ilvl w:val="0"/>
                <w:numId w:val="37"/>
              </w:numPr>
              <w:tabs>
                <w:tab w:val="clear" w:pos="4536"/>
                <w:tab w:val="clear" w:pos="9072"/>
              </w:tabs>
              <w:jc w:val="both"/>
              <w:rPr>
                <w:rFonts w:ascii="Calibri" w:hAnsi="Calibri" w:cs="Calibri"/>
                <w:color w:val="000000"/>
                <w:sz w:val="18"/>
                <w:lang w:val="pl-PL" w:eastAsia="pl-PL"/>
              </w:rPr>
            </w:pPr>
            <w:r w:rsidRPr="00D62173">
              <w:rPr>
                <w:rFonts w:ascii="Calibri" w:hAnsi="Calibri" w:cs="Calibri"/>
                <w:color w:val="000000"/>
                <w:sz w:val="18"/>
                <w:lang w:val="pl-PL" w:eastAsia="pl-PL"/>
              </w:rPr>
              <w:t>Critical, Major, Minor, Warning.</w:t>
            </w:r>
          </w:p>
          <w:p w:rsidR="00D06A60" w:rsidRPr="00D62173" w:rsidRDefault="00D06A60" w:rsidP="00C863F2">
            <w:pPr>
              <w:pStyle w:val="Stopka"/>
              <w:numPr>
                <w:ilvl w:val="0"/>
                <w:numId w:val="37"/>
              </w:numPr>
              <w:tabs>
                <w:tab w:val="clear" w:pos="4536"/>
                <w:tab w:val="clear" w:pos="9072"/>
              </w:tabs>
              <w:jc w:val="both"/>
              <w:rPr>
                <w:rFonts w:ascii="Calibri" w:hAnsi="Calibri" w:cs="Calibri"/>
                <w:color w:val="000000"/>
                <w:sz w:val="18"/>
                <w:lang w:val="pl-PL" w:eastAsia="pl-PL"/>
              </w:rPr>
            </w:pPr>
            <w:r w:rsidRPr="00D62173">
              <w:rPr>
                <w:rFonts w:ascii="Calibri" w:hAnsi="Calibri" w:cs="Calibri"/>
                <w:color w:val="000000"/>
                <w:sz w:val="18"/>
                <w:lang w:val="pl-PL" w:eastAsia="pl-PL"/>
              </w:rPr>
              <w:t>Major, Critical, Minor, Warning.</w:t>
            </w:r>
          </w:p>
          <w:p w:rsidR="00D06A60" w:rsidRPr="00D62173" w:rsidRDefault="00D06A60" w:rsidP="00C863F2">
            <w:pPr>
              <w:pStyle w:val="Stopka"/>
              <w:numPr>
                <w:ilvl w:val="0"/>
                <w:numId w:val="37"/>
              </w:numPr>
              <w:tabs>
                <w:tab w:val="clear" w:pos="4536"/>
                <w:tab w:val="clear" w:pos="9072"/>
              </w:tabs>
              <w:jc w:val="both"/>
              <w:rPr>
                <w:rFonts w:ascii="Calibri" w:hAnsi="Calibri" w:cs="Calibri"/>
                <w:color w:val="000000"/>
                <w:sz w:val="18"/>
                <w:lang w:val="pl-PL" w:eastAsia="pl-PL"/>
              </w:rPr>
            </w:pPr>
            <w:r w:rsidRPr="00D62173">
              <w:rPr>
                <w:rFonts w:ascii="Calibri" w:hAnsi="Calibri" w:cs="Calibri"/>
                <w:color w:val="000000"/>
                <w:sz w:val="18"/>
                <w:lang w:val="pl-PL" w:eastAsia="pl-PL"/>
              </w:rPr>
              <w:t>Hardware, Minor, Warning, Major.</w:t>
            </w:r>
          </w:p>
          <w:p w:rsidR="00D06A60" w:rsidRPr="00D62173" w:rsidRDefault="00D06A60" w:rsidP="00C863F2">
            <w:pPr>
              <w:pStyle w:val="Stopka"/>
              <w:numPr>
                <w:ilvl w:val="0"/>
                <w:numId w:val="37"/>
              </w:numPr>
              <w:tabs>
                <w:tab w:val="clear" w:pos="4536"/>
                <w:tab w:val="clear" w:pos="9072"/>
              </w:tabs>
              <w:jc w:val="both"/>
              <w:rPr>
                <w:rFonts w:ascii="Calibri" w:hAnsi="Calibri" w:cs="Calibri"/>
                <w:color w:val="000000"/>
                <w:sz w:val="18"/>
                <w:lang w:val="pl-PL" w:eastAsia="pl-PL"/>
              </w:rPr>
            </w:pPr>
            <w:r w:rsidRPr="00D62173">
              <w:rPr>
                <w:rFonts w:ascii="Calibri" w:hAnsi="Calibri" w:cs="Calibri"/>
                <w:color w:val="000000"/>
                <w:sz w:val="18"/>
                <w:lang w:val="pl-PL" w:eastAsia="pl-PL"/>
              </w:rPr>
              <w:t>Warning, Hardware, Critical, Minor.</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2. Sprawdzanie alarmów w urządzeniach</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Który z alarmów </w:t>
            </w:r>
            <w:r w:rsidRPr="00A77432">
              <w:rPr>
                <w:rFonts w:ascii="Calibri" w:hAnsi="Calibri" w:cs="Calibri"/>
                <w:b/>
                <w:color w:val="000000"/>
                <w:sz w:val="18"/>
                <w:szCs w:val="20"/>
                <w:u w:val="single"/>
              </w:rPr>
              <w:t>nie występuje</w:t>
            </w:r>
            <w:r w:rsidRPr="00A77432">
              <w:rPr>
                <w:rFonts w:ascii="Calibri" w:hAnsi="Calibri" w:cs="Calibri"/>
                <w:color w:val="000000"/>
                <w:sz w:val="18"/>
                <w:szCs w:val="20"/>
              </w:rPr>
              <w:t xml:space="preserve"> w urządzeniach SDH?</w:t>
            </w:r>
          </w:p>
          <w:p w:rsidR="00D06A60" w:rsidRPr="00A77432" w:rsidRDefault="00D06A60" w:rsidP="00C863F2">
            <w:pPr>
              <w:numPr>
                <w:ilvl w:val="0"/>
                <w:numId w:val="38"/>
              </w:numPr>
              <w:rPr>
                <w:rFonts w:ascii="Calibri" w:hAnsi="Calibri" w:cs="Calibri"/>
                <w:color w:val="000000"/>
                <w:sz w:val="18"/>
                <w:szCs w:val="20"/>
              </w:rPr>
            </w:pPr>
            <w:r w:rsidRPr="00A77432">
              <w:rPr>
                <w:rFonts w:ascii="Calibri" w:hAnsi="Calibri" w:cs="Calibri"/>
                <w:color w:val="000000"/>
                <w:sz w:val="18"/>
                <w:szCs w:val="20"/>
              </w:rPr>
              <w:t xml:space="preserve">AIS </w:t>
            </w:r>
          </w:p>
          <w:p w:rsidR="00D06A60" w:rsidRPr="00A77432" w:rsidRDefault="00D06A60" w:rsidP="00C863F2">
            <w:pPr>
              <w:numPr>
                <w:ilvl w:val="0"/>
                <w:numId w:val="38"/>
              </w:numPr>
              <w:rPr>
                <w:rFonts w:ascii="Calibri" w:hAnsi="Calibri" w:cs="Calibri"/>
                <w:color w:val="000000"/>
                <w:sz w:val="18"/>
                <w:szCs w:val="20"/>
              </w:rPr>
            </w:pPr>
            <w:r w:rsidRPr="00A77432">
              <w:rPr>
                <w:rFonts w:ascii="Calibri" w:hAnsi="Calibri" w:cs="Calibri"/>
                <w:color w:val="000000"/>
                <w:sz w:val="18"/>
                <w:szCs w:val="20"/>
              </w:rPr>
              <w:t>TIM</w:t>
            </w:r>
          </w:p>
          <w:p w:rsidR="00D06A60" w:rsidRPr="00A77432" w:rsidRDefault="00D06A60" w:rsidP="00C863F2">
            <w:pPr>
              <w:numPr>
                <w:ilvl w:val="0"/>
                <w:numId w:val="38"/>
              </w:numPr>
              <w:rPr>
                <w:rFonts w:ascii="Calibri" w:hAnsi="Calibri" w:cs="Calibri"/>
                <w:color w:val="000000"/>
                <w:sz w:val="18"/>
                <w:szCs w:val="20"/>
              </w:rPr>
            </w:pPr>
            <w:r w:rsidRPr="00A77432">
              <w:rPr>
                <w:rFonts w:ascii="Calibri" w:hAnsi="Calibri" w:cs="Calibri"/>
                <w:color w:val="000000"/>
                <w:sz w:val="18"/>
                <w:szCs w:val="20"/>
              </w:rPr>
              <w:t>PLM</w:t>
            </w:r>
          </w:p>
          <w:p w:rsidR="00D06A60" w:rsidRPr="00A77432" w:rsidRDefault="00D06A60" w:rsidP="00C863F2">
            <w:pPr>
              <w:numPr>
                <w:ilvl w:val="0"/>
                <w:numId w:val="38"/>
              </w:numPr>
              <w:rPr>
                <w:rFonts w:ascii="Calibri" w:hAnsi="Calibri" w:cs="Calibri"/>
                <w:color w:val="000000"/>
                <w:sz w:val="18"/>
                <w:szCs w:val="20"/>
              </w:rPr>
            </w:pPr>
            <w:r w:rsidRPr="00A77432">
              <w:rPr>
                <w:rFonts w:ascii="Calibri" w:hAnsi="Calibri" w:cs="Calibri"/>
                <w:color w:val="000000"/>
                <w:sz w:val="18"/>
                <w:szCs w:val="20"/>
              </w:rPr>
              <w:t>LOM</w:t>
            </w:r>
          </w:p>
        </w:tc>
      </w:tr>
      <w:tr w:rsidR="00D06A60" w:rsidRPr="005A07E6" w:rsidTr="00C574F9">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t>Warunki osiągania efektów kształcenia w tym środki dydaktyczne, metody, formy organizacyjne</w:t>
            </w:r>
          </w:p>
          <w:p w:rsidR="00D06A60" w:rsidRPr="00A77432" w:rsidRDefault="00D06A60" w:rsidP="005A07E6">
            <w:pPr>
              <w:jc w:val="both"/>
              <w:rPr>
                <w:rFonts w:ascii="Calibri" w:hAnsi="Calibri" w:cs="Calibri"/>
                <w:b/>
                <w:color w:val="000000"/>
                <w:sz w:val="18"/>
                <w:szCs w:val="20"/>
              </w:rPr>
            </w:pPr>
            <w:r w:rsidRPr="00A77432">
              <w:rPr>
                <w:rFonts w:ascii="Calibri" w:hAnsi="Calibri"/>
                <w:color w:val="000000"/>
                <w:sz w:val="18"/>
              </w:rPr>
              <w:t>Zajęcia edukacyjne mogą być prowadzone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mogą być prowadzone w sali lekcyjnej. W sali lekcyjnej, w której prowadzone będą zajęcia edukacyjne powinien się znajdować komputer z dostępem do Internetu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w:t>
            </w:r>
            <w:r w:rsidRPr="00A77432">
              <w:rPr>
                <w:rStyle w:val="Odwoaniedokomentarza"/>
                <w:rFonts w:ascii="Calibri" w:hAnsi="Calibri" w:cs="Calibri"/>
                <w:color w:val="000000"/>
                <w:sz w:val="18"/>
                <w:szCs w:val="20"/>
              </w:rPr>
              <w:t xml:space="preserve"> </w:t>
            </w:r>
            <w:r w:rsidRPr="00A77432">
              <w:rPr>
                <w:rFonts w:ascii="Calibri" w:hAnsi="Calibri" w:cs="Calibri"/>
                <w:bCs/>
                <w:color w:val="000000"/>
                <w:sz w:val="18"/>
                <w:szCs w:val="20"/>
              </w:rPr>
              <w:t>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grupowej jednolitej.</w:t>
            </w:r>
          </w:p>
        </w:tc>
      </w:tr>
      <w:tr w:rsidR="00D06A60" w:rsidRPr="005A07E6" w:rsidTr="00C574F9">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C574F9">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 </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426"/>
        <w:jc w:val="both"/>
        <w:rPr>
          <w:rFonts w:cs="Calibri"/>
          <w:b/>
          <w:color w:val="000000"/>
          <w:sz w:val="18"/>
          <w:szCs w:val="24"/>
        </w:rPr>
      </w:pPr>
    </w:p>
    <w:p w:rsidR="00D06A60" w:rsidRPr="00A77432" w:rsidRDefault="00D06A60" w:rsidP="005A07E6">
      <w:pPr>
        <w:pStyle w:val="Akapitzlist"/>
        <w:spacing w:after="0" w:line="240" w:lineRule="auto"/>
        <w:ind w:left="426"/>
        <w:jc w:val="both"/>
        <w:rPr>
          <w:rFonts w:cs="Calibri"/>
          <w:b/>
          <w:color w:val="000000"/>
          <w:sz w:val="18"/>
          <w:szCs w:val="24"/>
        </w:rPr>
      </w:pPr>
      <w:r w:rsidRPr="00A77432">
        <w:rPr>
          <w:rFonts w:cs="Calibri"/>
          <w:b/>
          <w:color w:val="000000"/>
          <w:sz w:val="18"/>
          <w:szCs w:val="24"/>
        </w:rPr>
        <w:br w:type="page"/>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C574F9">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7.6. Usługi i sieci teleinformatyczne</w:t>
            </w:r>
          </w:p>
        </w:tc>
      </w:tr>
      <w:tr w:rsidR="00D06A60" w:rsidRPr="005A07E6" w:rsidTr="008A13DC">
        <w:trPr>
          <w:trHeight w:val="800"/>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 xml:space="preserve"> (P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8A13DC">
        <w:trPr>
          <w:trHeight w:val="454"/>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E.16.3(3)1. definiować i konfigurować usługi dla abonentów domowych;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Usługi teleinformatyczne dla abonentów domowych: spersonalizowany dostęp do Internetu, interaktywna telewizja cyfrowa (VoD, NVoD, BTV), monitorowanie, telepraca, poczta elektroniczna, audiokonferencje.</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Usługi teleinformatyczne dla abonentów biznesowych: wideokonferencje, biznesowe usługi wideo, transmisja głosu (VoATM, VoIP, VoFR, VoDSL, VoIP VPN), rozszerzone usługi głosowe (IP Cenrex), dostęp do globalnych i lokalnych baz danych, hosting webowy.</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Konwergencja usług w sieciach teleinformatycznych: definicja, cechy charakterystyczne, procesy, architektura sieci konwergentnych, usługi sieciowe, integracja sieci LAN/WAN.</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Wybrane usługi operatorskie: biznesowe (CRM, SCM), komunikacyjne (SMS, EMS, MMS, E-mail, IMS).</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Struktury optyczne: IP/SDH/WDM, IP/WDM, IP/DWDM.</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Optyczne sieci transportowe.</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Technologia przełączania w sieciach optycznych.</w:t>
            </w:r>
          </w:p>
        </w:tc>
      </w:tr>
      <w:tr w:rsidR="00D06A60" w:rsidRPr="005A07E6" w:rsidTr="008A13DC">
        <w:trPr>
          <w:trHeight w:val="454"/>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E.16.3(3)2. definiować i konfigurować usługi dla abonentów biznesowych;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215ADC" w:rsidRPr="00A77432" w:rsidRDefault="00215ADC" w:rsidP="00C863F2">
            <w:pPr>
              <w:pStyle w:val="Default"/>
              <w:numPr>
                <w:ilvl w:val="0"/>
                <w:numId w:val="3"/>
              </w:numPr>
              <w:ind w:left="176" w:hanging="176"/>
              <w:rPr>
                <w:rFonts w:ascii="Calibri" w:hAnsi="Calibri" w:cs="Calibri"/>
                <w:sz w:val="18"/>
                <w:szCs w:val="20"/>
              </w:rPr>
            </w:pPr>
          </w:p>
        </w:tc>
      </w:tr>
      <w:tr w:rsidR="00D06A60" w:rsidRPr="005A07E6" w:rsidTr="008A13DC">
        <w:trPr>
          <w:trHeight w:val="454"/>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E.16.3(3)3. definiować i konfigurować usługi operatorskie;</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215ADC" w:rsidRPr="00A77432" w:rsidRDefault="00215ADC" w:rsidP="00C863F2">
            <w:pPr>
              <w:pStyle w:val="Default"/>
              <w:numPr>
                <w:ilvl w:val="0"/>
                <w:numId w:val="3"/>
              </w:numPr>
              <w:ind w:left="176" w:hanging="176"/>
              <w:rPr>
                <w:rFonts w:ascii="Calibri" w:hAnsi="Calibri" w:cs="Calibri"/>
                <w:sz w:val="18"/>
                <w:szCs w:val="20"/>
              </w:rPr>
            </w:pPr>
          </w:p>
        </w:tc>
      </w:tr>
      <w:tr w:rsidR="00D06A60" w:rsidRPr="005A07E6" w:rsidTr="008A13DC">
        <w:trPr>
          <w:trHeight w:val="454"/>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E.16.3(7)1. charakteryzować struktury optyczne IP/SDH/WDM;</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A13DC">
        <w:trPr>
          <w:trHeight w:val="454"/>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E.16.3(7)2. charakteryzować struktury optyczne IP/SDH;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A13DC">
        <w:trPr>
          <w:trHeight w:val="454"/>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E.16.3(7)3. charakteryzować struktury optyczne IP/WDM oraz IP/DWDM;</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A13DC">
        <w:trPr>
          <w:trHeight w:val="454"/>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E.16.3(7)4. charakteryzować technologię sterowania (przełączania) w sieciach optycznych – MPλS;</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574F9">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E.16.3(7)4. charakteryzować strukturę optycznej sieci transportowej oraz optycznej sieci standardu ASON.</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574F9">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lastRenderedPageBreak/>
              <w:t>Planowane zadania</w:t>
            </w:r>
          </w:p>
          <w:p w:rsidR="00D06A60" w:rsidRPr="00D62173" w:rsidRDefault="00A77432" w:rsidP="005A07E6">
            <w:pPr>
              <w:pStyle w:val="Tekstpodstawowy"/>
              <w:spacing w:after="0"/>
              <w:rPr>
                <w:rFonts w:ascii="Calibri" w:hAnsi="Calibri" w:cs="Calibri"/>
                <w:b/>
                <w:color w:val="000000"/>
                <w:sz w:val="18"/>
                <w:lang w:val="pl-PL" w:eastAsia="pl-PL"/>
              </w:rPr>
            </w:pPr>
            <w:r w:rsidRPr="00D62173">
              <w:rPr>
                <w:rFonts w:ascii="Calibri" w:hAnsi="Calibri"/>
                <w:noProof/>
                <w:color w:val="000000"/>
                <w:sz w:val="18"/>
                <w:szCs w:val="24"/>
                <w:lang w:val="pl-PL" w:eastAsia="pl-PL"/>
              </w:rPr>
              <w:pict>
                <v:shape id="_x0000_s1042" type="#_x0000_t75" style="position:absolute;margin-left:315.55pt;margin-top:14.5pt;width:259.6pt;height:116.85pt;z-index:251650048" wrapcoords="-62 0 -62 21462 21600 21462 21600 0 -62 0">
                  <v:imagedata r:id="rId41" o:title=""/>
                  <w10:wrap type="tight"/>
                </v:shape>
                <o:OLEObject Type="Embed" ProgID="PBrush" ShapeID="_x0000_s1042" DrawAspect="Content" ObjectID="_1580293519" r:id="rId42"/>
              </w:pict>
            </w:r>
            <w:r w:rsidR="00D06A60" w:rsidRPr="00D62173">
              <w:rPr>
                <w:rFonts w:ascii="Calibri" w:hAnsi="Calibri" w:cs="Calibri"/>
                <w:b/>
                <w:color w:val="000000"/>
                <w:sz w:val="18"/>
                <w:lang w:val="pl-PL" w:eastAsia="pl-PL"/>
              </w:rPr>
              <w:t>Charakteryzowanie struktur optycznych</w:t>
            </w:r>
          </w:p>
          <w:p w:rsidR="00D06A60" w:rsidRPr="00D62173" w:rsidRDefault="00D06A60" w:rsidP="005A07E6">
            <w:pPr>
              <w:pStyle w:val="Tekstpodstawowy"/>
              <w:spacing w:after="0"/>
              <w:rPr>
                <w:rFonts w:ascii="Calibri" w:hAnsi="Calibri" w:cs="Calibri"/>
                <w:color w:val="000000"/>
                <w:sz w:val="18"/>
                <w:lang w:val="pl-PL" w:eastAsia="pl-PL"/>
              </w:rPr>
            </w:pPr>
            <w:r w:rsidRPr="00D62173">
              <w:rPr>
                <w:rFonts w:ascii="Calibri" w:hAnsi="Calibri" w:cs="Calibri"/>
                <w:color w:val="000000"/>
                <w:sz w:val="18"/>
                <w:lang w:val="pl-PL" w:eastAsia="pl-PL"/>
              </w:rPr>
              <w:t>Zamieszczony rysunek przedstawia strukturę optyczną</w:t>
            </w:r>
          </w:p>
          <w:p w:rsidR="00D06A60" w:rsidRPr="00D62173" w:rsidRDefault="00D06A60" w:rsidP="00C863F2">
            <w:pPr>
              <w:pStyle w:val="Tekstpodstawowy"/>
              <w:numPr>
                <w:ilvl w:val="0"/>
                <w:numId w:val="39"/>
              </w:numPr>
              <w:spacing w:after="0"/>
              <w:rPr>
                <w:rFonts w:ascii="Calibri" w:hAnsi="Calibri" w:cs="Calibri"/>
                <w:color w:val="000000"/>
                <w:sz w:val="18"/>
                <w:lang w:val="pl-PL" w:eastAsia="pl-PL"/>
              </w:rPr>
            </w:pPr>
            <w:r w:rsidRPr="00D62173">
              <w:rPr>
                <w:rFonts w:ascii="Calibri" w:hAnsi="Calibri" w:cs="Calibri"/>
                <w:color w:val="000000"/>
                <w:sz w:val="18"/>
                <w:lang w:val="pl-PL" w:eastAsia="pl-PL"/>
              </w:rPr>
              <w:t>IP/SDH</w:t>
            </w:r>
          </w:p>
          <w:p w:rsidR="00D06A60" w:rsidRPr="00D62173" w:rsidRDefault="00D06A60" w:rsidP="00C863F2">
            <w:pPr>
              <w:pStyle w:val="Tekstpodstawowy"/>
              <w:numPr>
                <w:ilvl w:val="0"/>
                <w:numId w:val="39"/>
              </w:numPr>
              <w:spacing w:after="0"/>
              <w:rPr>
                <w:rFonts w:ascii="Calibri" w:hAnsi="Calibri" w:cs="Calibri"/>
                <w:color w:val="000000"/>
                <w:sz w:val="18"/>
                <w:lang w:val="pl-PL" w:eastAsia="pl-PL"/>
              </w:rPr>
            </w:pPr>
            <w:r w:rsidRPr="00D62173">
              <w:rPr>
                <w:rFonts w:ascii="Calibri" w:hAnsi="Calibri" w:cs="Calibri"/>
                <w:color w:val="000000"/>
                <w:sz w:val="18"/>
                <w:lang w:val="pl-PL" w:eastAsia="pl-PL"/>
              </w:rPr>
              <w:t>IP/WDM</w:t>
            </w:r>
          </w:p>
          <w:p w:rsidR="00D06A60" w:rsidRPr="00D62173" w:rsidRDefault="00D06A60" w:rsidP="00C863F2">
            <w:pPr>
              <w:pStyle w:val="Tekstpodstawowy"/>
              <w:numPr>
                <w:ilvl w:val="0"/>
                <w:numId w:val="39"/>
              </w:numPr>
              <w:spacing w:after="0"/>
              <w:rPr>
                <w:rFonts w:ascii="Calibri" w:hAnsi="Calibri" w:cs="Calibri"/>
                <w:color w:val="000000"/>
                <w:sz w:val="18"/>
                <w:lang w:val="pl-PL" w:eastAsia="pl-PL"/>
              </w:rPr>
            </w:pPr>
            <w:r w:rsidRPr="00D62173">
              <w:rPr>
                <w:rFonts w:ascii="Calibri" w:hAnsi="Calibri" w:cs="Calibri"/>
                <w:color w:val="000000"/>
                <w:sz w:val="18"/>
                <w:lang w:val="pl-PL" w:eastAsia="pl-PL"/>
              </w:rPr>
              <w:t>IP/DWDM</w:t>
            </w:r>
          </w:p>
          <w:p w:rsidR="00D06A60" w:rsidRPr="00D62173" w:rsidRDefault="00D06A60" w:rsidP="00C863F2">
            <w:pPr>
              <w:pStyle w:val="Tekstpodstawowy"/>
              <w:numPr>
                <w:ilvl w:val="0"/>
                <w:numId w:val="39"/>
              </w:numPr>
              <w:spacing w:after="0"/>
              <w:rPr>
                <w:rFonts w:ascii="Calibri" w:hAnsi="Calibri" w:cs="Calibri"/>
                <w:color w:val="000000"/>
                <w:sz w:val="18"/>
                <w:lang w:val="pl-PL" w:eastAsia="pl-PL"/>
              </w:rPr>
            </w:pPr>
            <w:r w:rsidRPr="00D62173">
              <w:rPr>
                <w:rFonts w:ascii="Calibri" w:hAnsi="Calibri" w:cs="Calibri"/>
                <w:color w:val="000000"/>
                <w:sz w:val="18"/>
                <w:lang w:val="pl-PL" w:eastAsia="pl-PL"/>
              </w:rPr>
              <w:t>IP/SDH/WDM</w:t>
            </w:r>
          </w:p>
        </w:tc>
      </w:tr>
      <w:tr w:rsidR="00D06A60" w:rsidRPr="005A07E6" w:rsidTr="00C574F9">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t>Warunki osiągania efektów kształcenia w tym środki dydaktyczne, metody, 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olor w:val="000000"/>
                <w:sz w:val="18"/>
              </w:rPr>
              <w:t>Zajęcia edukacyjne mogą być prowadzone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mogą być prowadzone w sali lekcyjnej. W sali lekcyjnej, w której prowadzone będą zajęcia edukacyjne powinny się znajdować: plansze ze schematami struktur optycznych oraz topologiami sieci optycznych. Dodatkowo w sali lekcyjnej powinien się znajdować komputer z dostępem do Internetu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Wymaga się stosowania aktywizujących metod kształcenia, ze szczególnym uwzględnieniem metody ćwiczeń, dyskusji dydaktycznej. </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grupowej jednolitej.</w:t>
            </w:r>
          </w:p>
        </w:tc>
      </w:tr>
      <w:tr w:rsidR="00D06A60" w:rsidRPr="005A07E6" w:rsidTr="00C574F9">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C574F9">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w:t>
            </w:r>
            <w:r w:rsidRPr="00A77432">
              <w:rPr>
                <w:rFonts w:ascii="Calibri" w:hAnsi="Calibri" w:cs="Calibri"/>
                <w:b/>
                <w:color w:val="000000"/>
                <w:sz w:val="18"/>
                <w:szCs w:val="20"/>
              </w:rPr>
              <w:t>uwzględniające:</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0"/>
        <w:jc w:val="both"/>
        <w:rPr>
          <w:rFonts w:cs="Calibri"/>
          <w:b/>
          <w:color w:val="000000"/>
          <w:sz w:val="18"/>
          <w:szCs w:val="24"/>
        </w:rPr>
      </w:pPr>
    </w:p>
    <w:p w:rsidR="00D06A60" w:rsidRPr="00A77432" w:rsidRDefault="00D06A60" w:rsidP="005A07E6">
      <w:pPr>
        <w:pStyle w:val="Akapitzlist"/>
        <w:spacing w:after="0" w:line="240" w:lineRule="auto"/>
        <w:ind w:left="0"/>
        <w:jc w:val="both"/>
        <w:rPr>
          <w:rFonts w:cs="Calibri"/>
          <w:b/>
          <w:color w:val="000000"/>
          <w:sz w:val="18"/>
          <w:szCs w:val="24"/>
        </w:rPr>
      </w:pPr>
      <w:r w:rsidRPr="00A77432">
        <w:rPr>
          <w:rFonts w:cs="Calibri"/>
          <w:b/>
          <w:color w:val="000000"/>
          <w:sz w:val="18"/>
          <w:szCs w:val="24"/>
        </w:rPr>
        <w:br w:type="page"/>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C574F9">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color w:val="000000"/>
                <w:sz w:val="18"/>
                <w:szCs w:val="20"/>
              </w:rPr>
              <w:br w:type="page"/>
            </w:r>
            <w:r w:rsidRPr="00A77432">
              <w:rPr>
                <w:rFonts w:ascii="Calibri" w:hAnsi="Calibri" w:cs="Calibri"/>
                <w:b/>
                <w:bCs/>
                <w:color w:val="000000"/>
                <w:sz w:val="18"/>
                <w:szCs w:val="20"/>
              </w:rPr>
              <w:t>7.7. Protokoły sieciowe i adresacja IP</w:t>
            </w:r>
          </w:p>
        </w:tc>
      </w:tr>
      <w:tr w:rsidR="00D06A60" w:rsidRPr="005A07E6" w:rsidTr="008A13DC">
        <w:trPr>
          <w:trHeight w:val="1083"/>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C574F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E.16.3(5)1. dokonać analizy protokołów RTP i RTCP;</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Protokoły wykorzystywane przez interaktywne aplikacje czasu rzeczywistego: RTP, RTCP, sygnalizacyjne (SIP, H.323).</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Adresacja IPv4 i IPv6: właściwości, dobór, konfiguracja, adresy specjalne.</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Routing statyczny i dynamiczny, protokoły routingu (zewnętrznego, wewnętrznego, w sieciach ad hoc, multicastowego, klasowego i bezklasowego).</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Protokół zarządzania siecią SNMP: budowa oraz funkcje zarządcy i agenta, rodzaje komunikatów, bezpieczeństwo użytkowników.</w:t>
            </w:r>
          </w:p>
        </w:tc>
      </w:tr>
      <w:tr w:rsidR="00D06A60" w:rsidRPr="005A07E6" w:rsidTr="00C574F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E.16.3(5)2. dokonać analizy protokołów sygnalizacyjnych;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215ADC" w:rsidRPr="00A77432" w:rsidRDefault="00215ADC" w:rsidP="00C863F2">
            <w:pPr>
              <w:pStyle w:val="Default"/>
              <w:numPr>
                <w:ilvl w:val="0"/>
                <w:numId w:val="3"/>
              </w:numPr>
              <w:ind w:left="176" w:hanging="176"/>
              <w:rPr>
                <w:rFonts w:ascii="Calibri" w:hAnsi="Calibri" w:cs="Calibri"/>
                <w:sz w:val="18"/>
                <w:szCs w:val="20"/>
              </w:rPr>
            </w:pPr>
          </w:p>
        </w:tc>
      </w:tr>
      <w:tr w:rsidR="00D06A60" w:rsidRPr="005A07E6" w:rsidTr="00C574F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E.16.3(8)1. dobierać i konfigurować adresację IPv4 hostów w sieciach rozległych;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215ADC" w:rsidRPr="00A77432" w:rsidRDefault="00215ADC" w:rsidP="00C863F2">
            <w:pPr>
              <w:pStyle w:val="Default"/>
              <w:numPr>
                <w:ilvl w:val="0"/>
                <w:numId w:val="3"/>
              </w:numPr>
              <w:ind w:left="176" w:hanging="176"/>
              <w:rPr>
                <w:rFonts w:ascii="Calibri" w:hAnsi="Calibri" w:cs="Calibri"/>
                <w:sz w:val="18"/>
                <w:szCs w:val="20"/>
              </w:rPr>
            </w:pPr>
          </w:p>
        </w:tc>
      </w:tr>
      <w:tr w:rsidR="00D06A60" w:rsidRPr="005A07E6" w:rsidTr="00C574F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E.16.3(8)2. dobierać i konfigurować adresację IPv6 hostów w sieciach rozległych;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574F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E.16.3(9)1. charakteryzować routing statyczny i dynamiczny;</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574F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E.16.3(9)2. charakteryzować domyślny routing skierowany do przodu;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574F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E.16.3(9)3. charakteryzować routing klasowy i bezklasowy;</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574F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E.16.3(9)4. charakteryzować klasy routingu dynamicznego;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574F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E.16.3(9)5. charakteryzować protokoły routingu;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574F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E.16.3(14)1. określić budowę zarządcy i agenta protokołu zarządzania siecią SNMP;</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574F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E.16.3(14)2. określić funkcje zarządcy i agenta protokołu zarządzania siecią SNMP;</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574F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E.16.3(14)3. określić rodzaje komunikatów w protokole zarządzania siecią SNMP;</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574F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E.16.3(14)4. określić bezpieczeństwo użytkowników protokołu zarządzania siecią SNMP.</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574F9">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D62173" w:rsidRDefault="00D06A60" w:rsidP="005A07E6">
            <w:pPr>
              <w:pStyle w:val="Tekstpodstawowy"/>
              <w:spacing w:after="0"/>
              <w:rPr>
                <w:rFonts w:ascii="Calibri" w:hAnsi="Calibri" w:cs="Calibri"/>
                <w:color w:val="000000"/>
                <w:sz w:val="18"/>
                <w:lang w:val="pl-PL" w:eastAsia="pl-PL"/>
              </w:rPr>
            </w:pPr>
            <w:r w:rsidRPr="00D62173">
              <w:rPr>
                <w:rFonts w:ascii="Calibri" w:hAnsi="Calibri" w:cs="Calibri"/>
                <w:b/>
                <w:bCs/>
                <w:color w:val="000000"/>
                <w:sz w:val="18"/>
                <w:lang w:val="pl-PL" w:eastAsia="pl-PL"/>
              </w:rPr>
              <w:t>Charakteryzowanie protokołów routingu</w:t>
            </w:r>
          </w:p>
          <w:p w:rsidR="00D06A60" w:rsidRPr="00D62173" w:rsidRDefault="00D06A60" w:rsidP="005A07E6">
            <w:pPr>
              <w:pStyle w:val="Tekstpodstawowywcity"/>
              <w:spacing w:after="0"/>
              <w:ind w:left="0"/>
              <w:jc w:val="both"/>
              <w:rPr>
                <w:rFonts w:ascii="Calibri" w:hAnsi="Calibri" w:cs="Calibri"/>
                <w:color w:val="000000"/>
                <w:sz w:val="18"/>
                <w:lang w:val="pl-PL" w:eastAsia="pl-PL"/>
              </w:rPr>
            </w:pPr>
            <w:r w:rsidRPr="00D62173">
              <w:rPr>
                <w:rFonts w:ascii="Calibri" w:hAnsi="Calibri" w:cs="Calibri"/>
                <w:color w:val="000000"/>
                <w:sz w:val="18"/>
                <w:lang w:val="pl-PL" w:eastAsia="pl-PL"/>
              </w:rPr>
              <w:t>Routing klasowy jest charakterystyczny dla protokołu</w:t>
            </w:r>
          </w:p>
          <w:p w:rsidR="00D06A60" w:rsidRPr="00D62173" w:rsidRDefault="00D06A60" w:rsidP="00C863F2">
            <w:pPr>
              <w:pStyle w:val="Tekstpodstawowywcity"/>
              <w:numPr>
                <w:ilvl w:val="0"/>
                <w:numId w:val="40"/>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RIP v1</w:t>
            </w:r>
          </w:p>
          <w:p w:rsidR="00D06A60" w:rsidRPr="00D62173" w:rsidRDefault="00D06A60" w:rsidP="00C863F2">
            <w:pPr>
              <w:pStyle w:val="Tekstpodstawowywcity"/>
              <w:numPr>
                <w:ilvl w:val="0"/>
                <w:numId w:val="40"/>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RIP v2</w:t>
            </w:r>
          </w:p>
          <w:p w:rsidR="00D06A60" w:rsidRPr="00D62173" w:rsidRDefault="00D06A60" w:rsidP="00C863F2">
            <w:pPr>
              <w:pStyle w:val="Tekstpodstawowywcity"/>
              <w:numPr>
                <w:ilvl w:val="0"/>
                <w:numId w:val="40"/>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OSPF</w:t>
            </w:r>
          </w:p>
          <w:p w:rsidR="00D06A60" w:rsidRPr="00D62173" w:rsidRDefault="00D06A60" w:rsidP="00C863F2">
            <w:pPr>
              <w:pStyle w:val="Tekstpodstawowywcity"/>
              <w:numPr>
                <w:ilvl w:val="0"/>
                <w:numId w:val="40"/>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BGP</w:t>
            </w:r>
          </w:p>
        </w:tc>
      </w:tr>
      <w:tr w:rsidR="00D06A60" w:rsidRPr="005A07E6" w:rsidTr="00C574F9">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jc w:val="both"/>
              <w:rPr>
                <w:rFonts w:ascii="Calibri" w:hAnsi="Calibri" w:cs="Calibri"/>
                <w:b/>
                <w:color w:val="000000"/>
                <w:sz w:val="18"/>
                <w:szCs w:val="20"/>
              </w:rPr>
            </w:pPr>
            <w:r w:rsidRPr="00A77432">
              <w:rPr>
                <w:rFonts w:ascii="Calibri" w:hAnsi="Calibri"/>
                <w:color w:val="000000"/>
                <w:sz w:val="18"/>
              </w:rPr>
              <w:t>Zajęcia edukacyjne mogą być prowadzone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mogą być prowadzone w sali lekcyjnej. W sali lekcyjnej, w której prowadzone będą zajęcia edukacyjne powinny się znajdować: plansze z klasami adresów IP oraz specjalnymi adresami IP, plansze ze skrótami protokołów i obszarami ich zastosowań. Dodatkowo w sali lekcyjnej powinien się znajdować komputer z dostępem do Internetu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 xml:space="preserve">Rzetelna odpowiedź na te pytania pozwoli na trafne dobranie metod, które pozwolą </w:t>
            </w:r>
            <w:r w:rsidRPr="00A77432">
              <w:rPr>
                <w:rFonts w:ascii="Calibri" w:hAnsi="Calibri" w:cs="Calibri"/>
                <w:bCs/>
                <w:iCs/>
                <w:color w:val="000000"/>
                <w:sz w:val="18"/>
                <w:szCs w:val="20"/>
              </w:rPr>
              <w:br/>
              <w:t>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grupowej jednolitej.</w:t>
            </w:r>
          </w:p>
        </w:tc>
      </w:tr>
      <w:tr w:rsidR="00D06A60" w:rsidRPr="005A07E6" w:rsidTr="00C574F9">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C574F9">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0"/>
        <w:jc w:val="both"/>
        <w:rPr>
          <w:rFonts w:cs="Calibri"/>
          <w:b/>
          <w:color w:val="000000"/>
          <w:sz w:val="18"/>
          <w:szCs w:val="24"/>
        </w:rPr>
      </w:pPr>
    </w:p>
    <w:p w:rsidR="00D06A60" w:rsidRPr="00A77432" w:rsidRDefault="00D06A60" w:rsidP="005A07E6">
      <w:pPr>
        <w:pStyle w:val="Akapitzlist"/>
        <w:spacing w:after="0" w:line="240" w:lineRule="auto"/>
        <w:ind w:left="0"/>
        <w:jc w:val="both"/>
        <w:rPr>
          <w:rFonts w:cs="Calibri"/>
          <w:b/>
          <w:color w:val="000000"/>
          <w:sz w:val="18"/>
          <w:szCs w:val="24"/>
        </w:rPr>
      </w:pPr>
      <w:r w:rsidRPr="00A77432">
        <w:rPr>
          <w:rFonts w:cs="Calibri"/>
          <w:b/>
          <w:color w:val="000000"/>
          <w:sz w:val="18"/>
          <w:szCs w:val="24"/>
        </w:rPr>
        <w:br w:type="page"/>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BA15F2">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7.8. Aspekty zarządzania i utrzymania sieci</w:t>
            </w:r>
          </w:p>
        </w:tc>
      </w:tr>
      <w:tr w:rsidR="00D06A60" w:rsidRPr="005A07E6" w:rsidTr="008A13DC">
        <w:trPr>
          <w:trHeight w:val="941"/>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8A13DC">
        <w:trPr>
          <w:trHeight w:val="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E.16.3(4)1. przestrzegać zasad udostępniania zasobów sieciowych w sieciach teleinformatycznych;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Ochrona informacji w sieciach teleinformatycznych: model bezpieczeństwa OSI (uwierzytelnianie, kontrola dostępu, poufność danych, integralność danych, niezaprzeczalność), rozwiązania biomedyczne, zarządzanie prawami do zawartości cyfrowej, zagrożenia i sposoby zarządzania zagrożeniami, domeny informacyjne, środki zaradcze zagrożeniom i atakom.</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Strategia ochrony informacji: polityka bezpieczeństwa, audyt bezpieczeństwa, zapewnienie ciągłości działania systemu IT, zarządzanie cyklem życia informacji, zapora sieciowa, ocena bezpieczeństwa sieci w oparciu </w:t>
            </w:r>
            <w:r w:rsidRPr="00A77432">
              <w:rPr>
                <w:rFonts w:ascii="Calibri" w:hAnsi="Calibri" w:cs="Calibri"/>
                <w:sz w:val="18"/>
                <w:szCs w:val="20"/>
              </w:rPr>
              <w:br/>
              <w:t>o skanery pasywne i aktywne.</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Dostęp do zasobów: metody ścisłego uwierzytelniania, przywileje użytkowników, zarządzanie hasłami, biomedyka, zarządzanie tożsamością, podpis elektroniczny, szyfrowanie </w:t>
            </w:r>
            <w:r w:rsidRPr="00A77432">
              <w:rPr>
                <w:rFonts w:ascii="Calibri" w:hAnsi="Calibri" w:cs="Calibri"/>
                <w:sz w:val="18"/>
                <w:szCs w:val="20"/>
              </w:rPr>
              <w:br/>
              <w:t>i podpis cyfrowy XML.</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Zarządzanie i monitorowanie sieci: zarządzanie desktopami, zarządzanie zmianami konfiguracyjnymi, zarządzanie adaptacyjne, zdalne sterowanie.</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Tunelowanie: definicja, obszary zastosowań, protokoły.</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Sieci VPN: definicja, zasada działania, rodzaje, składniki, bezpieczeństwo.</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Monitorowanie działania sieci teleinformatycznych: testowanie odgórne (top down), testowanie oddolne (buttom up), aplikacje do monitorowania i analizowania </w:t>
            </w:r>
            <w:r w:rsidRPr="00A77432">
              <w:rPr>
                <w:rFonts w:ascii="Calibri" w:hAnsi="Calibri" w:cs="Calibri"/>
                <w:sz w:val="18"/>
                <w:szCs w:val="20"/>
              </w:rPr>
              <w:lastRenderedPageBreak/>
              <w:t xml:space="preserve">ruchu w sieci, aplikacje do skanowania portów, aplikacje do skanowania udostępnionych plików, aplikacje </w:t>
            </w:r>
            <w:r w:rsidRPr="00A77432">
              <w:rPr>
                <w:rFonts w:ascii="Calibri" w:hAnsi="Calibri" w:cs="Calibri"/>
                <w:sz w:val="18"/>
                <w:szCs w:val="20"/>
              </w:rPr>
              <w:br/>
              <w:t xml:space="preserve">do wyłapywania pakietów i analizy protokołów. </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Bezpieczeństwo sieci teleinformatycznej: zagrożenia dla danych, zabezpieczanie danych (kopie zapasowe, archiwizacja, pamięci masowe wykorzystywane do zabezpieczania i przechowywania danych), bezpieczeństwo Internetu (kryptografia, certyfikat i podpis cyfrowy, systemy wykrywania włamań, metody filtrowania ruchu, programy antywirusowe), protokoły związane z bezpieczeństwem, metodyka wewnętrznej ochrony sieci.</w:t>
            </w:r>
          </w:p>
        </w:tc>
      </w:tr>
      <w:tr w:rsidR="00D06A60" w:rsidRPr="005A07E6" w:rsidTr="008A13DC">
        <w:trPr>
          <w:trHeight w:val="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E.16.3(4)2. przestrzegać zasad ochrony zasobów sieciowych w sieciach teleinformatycznych;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215ADC" w:rsidRPr="00A77432" w:rsidRDefault="00215ADC" w:rsidP="00C863F2">
            <w:pPr>
              <w:pStyle w:val="Default"/>
              <w:numPr>
                <w:ilvl w:val="0"/>
                <w:numId w:val="3"/>
              </w:numPr>
              <w:ind w:left="176" w:hanging="176"/>
              <w:rPr>
                <w:rFonts w:ascii="Calibri" w:hAnsi="Calibri" w:cs="Calibri"/>
                <w:sz w:val="18"/>
                <w:szCs w:val="20"/>
              </w:rPr>
            </w:pPr>
          </w:p>
        </w:tc>
      </w:tr>
      <w:tr w:rsidR="00D06A60" w:rsidRPr="005A07E6" w:rsidTr="008A13DC">
        <w:trPr>
          <w:trHeight w:val="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E.16.3(13)1. konfigurować prawa dostępu do sieci teleinformatycznych;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A13DC">
        <w:trPr>
          <w:trHeight w:val="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E.16.3(13)2. konfigurować przywileje użytkowników sieci teleinformatycznych;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A15F2">
        <w:trPr>
          <w:trHeight w:val="539"/>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E.16.3(15)1. monitorować ruch w sieci teleinformatycznej;</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A15F2">
        <w:trPr>
          <w:trHeight w:val="575"/>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E.16.3(15)2. zapobiegać przeciążeniom sieci teleinformatycznej;</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A15F2">
        <w:trPr>
          <w:trHeight w:val="555"/>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E.16.3(16)1. konfigurować tunele oparte na protokole IPSec;</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A15F2">
        <w:trPr>
          <w:trHeight w:val="675"/>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E.16.3(16)1. konfigurować tunele oparte na protokole PPTP;</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A15F2">
        <w:trPr>
          <w:trHeight w:val="698"/>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E.16.3(16)3. konfigurować wirtualne prywatne sieci teleinformatyczne Remote-Access;</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A15F2">
        <w:trPr>
          <w:trHeight w:val="715"/>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E.16.3(16)4. konfigurować wirtualne prywatne sieci teleinformatyczne Site-to-Site;</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A15F2">
        <w:trPr>
          <w:trHeight w:val="783"/>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E.16.3(16)5. konfigurować wirtualne prywatne sieci teleinformatyczne oparte na BGP/MPLS;</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A15F2">
        <w:trPr>
          <w:trHeight w:val="718"/>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lastRenderedPageBreak/>
              <w:t>E.16.3(17)1. monitorować działanie sieci teleinformatycznych za pomocą testów odgórnych (top down);</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A15F2">
        <w:trPr>
          <w:trHeight w:val="64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lastRenderedPageBreak/>
              <w:t>E.16.3(17)2. monitorować działanie sieci teleinformatycznych za pomocą testów oddolnych (bottom up);</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A15F2">
        <w:trPr>
          <w:trHeight w:val="563"/>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E.16.3(19)1. zabezpieczać sieci teleinformatyczne przed zawirusowaniem;</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8A13DC">
        <w:trPr>
          <w:trHeight w:val="567"/>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E.16.3(19)2. zabezpieczać sieci teleinformatyczne przed niekontrolowanym przepływem informacji;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A15F2">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E.16.3(19)3. zabezpieczać sieci teleinformatyczne przed utratą danych.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BA15F2">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pStyle w:val="Default"/>
              <w:jc w:val="both"/>
              <w:rPr>
                <w:rFonts w:ascii="Calibri" w:hAnsi="Calibri" w:cs="Calibri"/>
                <w:b/>
                <w:sz w:val="18"/>
                <w:szCs w:val="20"/>
              </w:rPr>
            </w:pPr>
            <w:r w:rsidRPr="00A77432">
              <w:rPr>
                <w:rFonts w:ascii="Calibri" w:hAnsi="Calibri" w:cs="Calibri"/>
                <w:b/>
                <w:sz w:val="18"/>
                <w:szCs w:val="20"/>
              </w:rPr>
              <w:t>Zabezpieczanie sieci teleinformatycznej przed utratą danych</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 strategii sporządzania kopii zapasowych wg zasady Dziadek – Ojciec – Syn nośnik oznaczony jako „Ojciec” jest wykorzystywany do sporządzania kopii zapasowej</w:t>
            </w:r>
          </w:p>
          <w:p w:rsidR="00D06A60" w:rsidRPr="00A77432" w:rsidRDefault="00D06A60" w:rsidP="00C863F2">
            <w:pPr>
              <w:numPr>
                <w:ilvl w:val="0"/>
                <w:numId w:val="41"/>
              </w:numPr>
              <w:jc w:val="both"/>
              <w:rPr>
                <w:rFonts w:ascii="Calibri" w:hAnsi="Calibri" w:cs="Calibri"/>
                <w:color w:val="000000"/>
                <w:sz w:val="18"/>
                <w:szCs w:val="20"/>
              </w:rPr>
            </w:pPr>
            <w:r w:rsidRPr="00A77432">
              <w:rPr>
                <w:rFonts w:ascii="Calibri" w:hAnsi="Calibri" w:cs="Calibri"/>
                <w:color w:val="000000"/>
                <w:sz w:val="18"/>
                <w:szCs w:val="20"/>
              </w:rPr>
              <w:t>rocznej.</w:t>
            </w:r>
          </w:p>
          <w:p w:rsidR="00D06A60" w:rsidRPr="00A77432" w:rsidRDefault="00D06A60" w:rsidP="00C863F2">
            <w:pPr>
              <w:numPr>
                <w:ilvl w:val="0"/>
                <w:numId w:val="41"/>
              </w:numPr>
              <w:jc w:val="both"/>
              <w:rPr>
                <w:rFonts w:ascii="Calibri" w:hAnsi="Calibri" w:cs="Calibri"/>
                <w:color w:val="000000"/>
                <w:sz w:val="18"/>
                <w:szCs w:val="20"/>
              </w:rPr>
            </w:pPr>
            <w:r w:rsidRPr="00A77432">
              <w:rPr>
                <w:rFonts w:ascii="Calibri" w:hAnsi="Calibri" w:cs="Calibri"/>
                <w:color w:val="000000"/>
                <w:sz w:val="18"/>
                <w:szCs w:val="20"/>
              </w:rPr>
              <w:t>dziennej.</w:t>
            </w:r>
          </w:p>
          <w:p w:rsidR="00D06A60" w:rsidRPr="00A77432" w:rsidRDefault="00D06A60" w:rsidP="00C863F2">
            <w:pPr>
              <w:numPr>
                <w:ilvl w:val="0"/>
                <w:numId w:val="41"/>
              </w:numPr>
              <w:jc w:val="both"/>
              <w:rPr>
                <w:rFonts w:ascii="Calibri" w:hAnsi="Calibri" w:cs="Calibri"/>
                <w:color w:val="000000"/>
                <w:sz w:val="18"/>
                <w:szCs w:val="20"/>
              </w:rPr>
            </w:pPr>
            <w:r w:rsidRPr="00A77432">
              <w:rPr>
                <w:rFonts w:ascii="Calibri" w:hAnsi="Calibri" w:cs="Calibri"/>
                <w:color w:val="000000"/>
                <w:sz w:val="18"/>
                <w:szCs w:val="20"/>
              </w:rPr>
              <w:t>godzinnej.</w:t>
            </w:r>
          </w:p>
          <w:p w:rsidR="00D06A60" w:rsidRPr="00A77432" w:rsidRDefault="00D06A60" w:rsidP="00C863F2">
            <w:pPr>
              <w:numPr>
                <w:ilvl w:val="0"/>
                <w:numId w:val="41"/>
              </w:numPr>
              <w:jc w:val="both"/>
              <w:rPr>
                <w:rFonts w:ascii="Calibri" w:hAnsi="Calibri" w:cs="Calibri"/>
                <w:color w:val="000000"/>
                <w:sz w:val="18"/>
                <w:szCs w:val="20"/>
              </w:rPr>
            </w:pPr>
            <w:r w:rsidRPr="00A77432">
              <w:rPr>
                <w:rFonts w:ascii="Calibri" w:hAnsi="Calibri" w:cs="Calibri"/>
                <w:color w:val="000000"/>
                <w:sz w:val="18"/>
                <w:szCs w:val="20"/>
              </w:rPr>
              <w:t>tygodniowej.</w:t>
            </w:r>
          </w:p>
        </w:tc>
      </w:tr>
      <w:tr w:rsidR="00D06A60" w:rsidRPr="005A07E6" w:rsidTr="00BA15F2">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t>Warunki osiągania efektów kształcenia w tym środki dydaktyczne, metody, formy organizacyjne</w:t>
            </w:r>
          </w:p>
          <w:p w:rsidR="00D06A60" w:rsidRPr="00A77432" w:rsidRDefault="00D06A60" w:rsidP="005A07E6">
            <w:pPr>
              <w:jc w:val="both"/>
              <w:rPr>
                <w:rFonts w:ascii="Calibri" w:hAnsi="Calibri" w:cs="Calibri"/>
                <w:b/>
                <w:color w:val="000000"/>
                <w:sz w:val="18"/>
                <w:szCs w:val="20"/>
              </w:rPr>
            </w:pPr>
            <w:r w:rsidRPr="00A77432">
              <w:rPr>
                <w:rFonts w:ascii="Calibri" w:hAnsi="Calibri"/>
                <w:color w:val="000000"/>
                <w:sz w:val="18"/>
              </w:rPr>
              <w:t>Zajęcia edukacyjne mogą być prowadzone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Zajęcia edukacyjne mogą być prowadzone w sali lekcyjnej. W sali lekcyjnej, w której prowadzone będą zajęcia edukacyjne powinny się znajdować: plansze </w:t>
            </w:r>
            <w:r w:rsidRPr="00A77432">
              <w:rPr>
                <w:rFonts w:ascii="Calibri" w:hAnsi="Calibri" w:cs="Calibri"/>
                <w:color w:val="000000"/>
                <w:sz w:val="18"/>
                <w:szCs w:val="20"/>
              </w:rPr>
              <w:br/>
              <w:t>ze schematami realizacji kopii zapasowych wg schematu Dziadek – Ojciec – Syn oraz Wieże z Hanoi. Dodatkowo w sali lekcyjnej powinien się znajdować komputer z dostępem do Internetu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Wymaga się stosowania aktywizujących metod kształcenia, ze szczególnym uwzględnieniem metody ćwiczeń, dyskusji dydaktycznej. </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grupowej jednolitej.</w:t>
            </w:r>
          </w:p>
        </w:tc>
      </w:tr>
      <w:tr w:rsidR="00D06A60" w:rsidRPr="005A07E6" w:rsidTr="00BA15F2">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BA15F2">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lastRenderedPageBreak/>
              <w:t>Formy indywidualizacji pracy uczniów</w:t>
            </w:r>
            <w:r w:rsidRPr="00A77432">
              <w:rPr>
                <w:rFonts w:ascii="Calibri" w:hAnsi="Calibri" w:cs="Calibri"/>
                <w:color w:val="000000"/>
                <w:sz w:val="18"/>
                <w:szCs w:val="20"/>
              </w:rPr>
              <w:t xml:space="preserve"> uwzględniające:</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0"/>
        <w:jc w:val="both"/>
        <w:rPr>
          <w:rFonts w:cs="Calibri"/>
          <w:b/>
          <w:color w:val="000000"/>
          <w:sz w:val="18"/>
          <w:szCs w:val="24"/>
        </w:rPr>
      </w:pPr>
    </w:p>
    <w:p w:rsidR="00D06A60" w:rsidRPr="00A77432" w:rsidRDefault="00D06A60" w:rsidP="005A07E6">
      <w:pPr>
        <w:pStyle w:val="Akapitzlist"/>
        <w:spacing w:after="0" w:line="240" w:lineRule="auto"/>
        <w:ind w:left="0"/>
        <w:jc w:val="both"/>
        <w:rPr>
          <w:rFonts w:cs="Calibri"/>
          <w:b/>
          <w:color w:val="000000"/>
          <w:sz w:val="18"/>
          <w:szCs w:val="24"/>
        </w:rPr>
      </w:pPr>
      <w:r w:rsidRPr="00A77432">
        <w:rPr>
          <w:rFonts w:cs="Calibri"/>
          <w:b/>
          <w:color w:val="000000"/>
          <w:sz w:val="18"/>
          <w:szCs w:val="24"/>
        </w:rPr>
        <w:br w:type="page"/>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331AB9">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7.9. Eksploatacja urządzeń sieciowych</w:t>
            </w:r>
          </w:p>
        </w:tc>
      </w:tr>
      <w:tr w:rsidR="00D06A60" w:rsidRPr="005A07E6" w:rsidTr="008A13DC">
        <w:trPr>
          <w:trHeight w:val="799"/>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E.16.3(10)1. charakteryzować parametry oraz określa funkcje i zastosowanie routerów dostępowych;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Routery (dostępowe, szkieletowe, brzegowe): parametry i funkcje.</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Metodologia instalacji urządzeń zasilających </w:t>
            </w:r>
            <w:r w:rsidRPr="00A77432">
              <w:rPr>
                <w:rFonts w:ascii="Calibri" w:hAnsi="Calibri" w:cs="Calibri"/>
                <w:sz w:val="18"/>
                <w:szCs w:val="20"/>
              </w:rPr>
              <w:br/>
              <w:t xml:space="preserve">i zabezpieczających: UPS, zasilacz DC, agregat prądotwórczy. </w:t>
            </w: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E.16.3(10)2. charakteryzować parametry oraz określa funkcje i zastosowanie routerów szkieletowych;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215ADC" w:rsidRPr="00A77432" w:rsidRDefault="00215ADC" w:rsidP="00C863F2">
            <w:pPr>
              <w:pStyle w:val="Default"/>
              <w:numPr>
                <w:ilvl w:val="0"/>
                <w:numId w:val="3"/>
              </w:numPr>
              <w:ind w:left="176" w:hanging="176"/>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E.16.3(10)2. charakteryzować parametry oraz określa funkcje i zastosowanie routerów brzegowych;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215ADC" w:rsidRPr="00A77432" w:rsidRDefault="00215ADC" w:rsidP="00C863F2">
            <w:pPr>
              <w:pStyle w:val="Default"/>
              <w:numPr>
                <w:ilvl w:val="0"/>
                <w:numId w:val="3"/>
              </w:numPr>
              <w:ind w:left="176" w:hanging="176"/>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E.16.3(18)1. instalować zasilacze UPS;</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E.16.3(18)2. instalować siłownie i zasilacze DC;</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E.16.3(18)3. instalować centralne, strefowe i rozproszone zabezpieczenia zasilania;</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E.16.3(18)4. instalować układy redundancyjne zasilaczy UPS;</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E.16.3(18)5. instalować układy redundancyjne siłowni i zasilaczy DC;</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E.16.3(18)6. instalować agregaty prądotwórcze.</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414"/>
          <w:jc w:val="center"/>
        </w:trPr>
        <w:tc>
          <w:tcPr>
            <w:tcW w:w="13716" w:type="dxa"/>
            <w:gridSpan w:val="4"/>
            <w:vAlign w:val="center"/>
          </w:tcPr>
          <w:p w:rsidR="00D06A60" w:rsidRPr="00A77432" w:rsidRDefault="00A77432" w:rsidP="005A07E6">
            <w:pPr>
              <w:jc w:val="both"/>
              <w:rPr>
                <w:rFonts w:ascii="Calibri" w:hAnsi="Calibri" w:cs="Calibri"/>
                <w:b/>
                <w:bCs/>
                <w:color w:val="000000"/>
                <w:sz w:val="18"/>
                <w:szCs w:val="20"/>
              </w:rPr>
            </w:pPr>
            <w:r w:rsidRPr="00A77432">
              <w:rPr>
                <w:rFonts w:ascii="Calibri" w:hAnsi="Calibri"/>
                <w:noProof/>
                <w:color w:val="000000"/>
                <w:sz w:val="18"/>
              </w:rPr>
              <w:pict>
                <v:shape id="_x0000_s1043" type="#_x0000_t75" style="position:absolute;left:0;text-align:left;margin-left:305.8pt;margin-top:4.15pt;width:234.3pt;height:143.35pt;z-index:251651072;mso-position-horizontal-relative:text;mso-position-vertical-relative:text" wrapcoords="-69 0 -69 21487 21600 21487 21600 0 -69 0">
                  <v:imagedata r:id="rId43" o:title=""/>
                  <w10:wrap type="tight"/>
                </v:shape>
                <o:OLEObject Type="Embed" ProgID="PBrush" ShapeID="_x0000_s1043" DrawAspect="Content" ObjectID="_1580293520" r:id="rId44"/>
              </w:pict>
            </w:r>
            <w:r w:rsidR="00D06A60" w:rsidRPr="00A77432">
              <w:rPr>
                <w:rFonts w:ascii="Calibri" w:hAnsi="Calibri" w:cs="Calibri"/>
                <w:b/>
                <w:bCs/>
                <w:color w:val="000000"/>
                <w:sz w:val="18"/>
                <w:szCs w:val="20"/>
              </w:rPr>
              <w:t>Planowane zadania</w:t>
            </w:r>
          </w:p>
          <w:p w:rsidR="00D06A60" w:rsidRPr="00D62173" w:rsidRDefault="00D06A60" w:rsidP="005A07E6">
            <w:pPr>
              <w:pStyle w:val="Tekstpodstawowy"/>
              <w:spacing w:after="0"/>
              <w:rPr>
                <w:rFonts w:ascii="Calibri" w:hAnsi="Calibri" w:cs="Calibri"/>
                <w:b/>
                <w:color w:val="000000"/>
                <w:sz w:val="18"/>
                <w:lang w:val="pl-PL" w:eastAsia="pl-PL"/>
              </w:rPr>
            </w:pPr>
            <w:r w:rsidRPr="00D62173">
              <w:rPr>
                <w:rFonts w:ascii="Calibri" w:hAnsi="Calibri" w:cs="Calibri"/>
                <w:b/>
                <w:color w:val="000000"/>
                <w:sz w:val="18"/>
                <w:lang w:val="pl-PL" w:eastAsia="pl-PL"/>
              </w:rPr>
              <w:t>Instalowanie urządzeń zasilających</w:t>
            </w:r>
          </w:p>
          <w:p w:rsidR="00D06A60" w:rsidRPr="00D62173" w:rsidRDefault="00D06A60" w:rsidP="005A07E6">
            <w:pPr>
              <w:pStyle w:val="Tekstpodstawowy"/>
              <w:spacing w:after="0"/>
              <w:rPr>
                <w:rFonts w:ascii="Calibri" w:hAnsi="Calibri" w:cs="Calibri"/>
                <w:color w:val="000000"/>
                <w:sz w:val="18"/>
                <w:lang w:val="pl-PL" w:eastAsia="pl-PL"/>
              </w:rPr>
            </w:pPr>
            <w:r w:rsidRPr="00D62173">
              <w:rPr>
                <w:rFonts w:ascii="Calibri" w:hAnsi="Calibri" w:cs="Calibri"/>
                <w:color w:val="000000"/>
                <w:sz w:val="18"/>
                <w:lang w:val="pl-PL" w:eastAsia="pl-PL"/>
              </w:rPr>
              <w:t>Zamieszczony rysunek przedstawia wariant zabezpieczenia zasilani</w:t>
            </w:r>
          </w:p>
          <w:p w:rsidR="00D06A60" w:rsidRPr="00D62173" w:rsidRDefault="00D06A60" w:rsidP="00C863F2">
            <w:pPr>
              <w:pStyle w:val="Tekstpodstawowy"/>
              <w:numPr>
                <w:ilvl w:val="0"/>
                <w:numId w:val="42"/>
              </w:numPr>
              <w:spacing w:after="0"/>
              <w:rPr>
                <w:rFonts w:ascii="Calibri" w:hAnsi="Calibri" w:cs="Calibri"/>
                <w:color w:val="000000"/>
                <w:sz w:val="18"/>
                <w:lang w:val="pl-PL" w:eastAsia="pl-PL"/>
              </w:rPr>
            </w:pPr>
            <w:r w:rsidRPr="00D62173">
              <w:rPr>
                <w:rFonts w:ascii="Calibri" w:hAnsi="Calibri" w:cs="Calibri"/>
                <w:color w:val="000000"/>
                <w:sz w:val="18"/>
                <w:lang w:val="pl-PL" w:eastAsia="pl-PL"/>
              </w:rPr>
              <w:t>strefowego.</w:t>
            </w:r>
          </w:p>
          <w:p w:rsidR="00D06A60" w:rsidRPr="00D62173" w:rsidRDefault="00D06A60" w:rsidP="00C863F2">
            <w:pPr>
              <w:pStyle w:val="Tekstpodstawowy"/>
              <w:numPr>
                <w:ilvl w:val="0"/>
                <w:numId w:val="42"/>
              </w:numPr>
              <w:spacing w:after="0"/>
              <w:rPr>
                <w:rFonts w:ascii="Calibri" w:hAnsi="Calibri" w:cs="Calibri"/>
                <w:color w:val="000000"/>
                <w:sz w:val="18"/>
                <w:lang w:val="pl-PL" w:eastAsia="pl-PL"/>
              </w:rPr>
            </w:pPr>
            <w:r w:rsidRPr="00D62173">
              <w:rPr>
                <w:rFonts w:ascii="Calibri" w:hAnsi="Calibri" w:cs="Calibri"/>
                <w:color w:val="000000"/>
                <w:sz w:val="18"/>
                <w:lang w:val="pl-PL" w:eastAsia="pl-PL"/>
              </w:rPr>
              <w:t>centralnego.</w:t>
            </w:r>
          </w:p>
          <w:p w:rsidR="00D06A60" w:rsidRPr="00D62173" w:rsidRDefault="00D06A60" w:rsidP="00C863F2">
            <w:pPr>
              <w:pStyle w:val="Tekstpodstawowy"/>
              <w:numPr>
                <w:ilvl w:val="0"/>
                <w:numId w:val="42"/>
              </w:numPr>
              <w:spacing w:after="0"/>
              <w:rPr>
                <w:rFonts w:ascii="Calibri" w:hAnsi="Calibri" w:cs="Calibri"/>
                <w:color w:val="000000"/>
                <w:sz w:val="18"/>
                <w:lang w:val="pl-PL" w:eastAsia="pl-PL"/>
              </w:rPr>
            </w:pPr>
            <w:r w:rsidRPr="00D62173">
              <w:rPr>
                <w:rFonts w:ascii="Calibri" w:hAnsi="Calibri" w:cs="Calibri"/>
                <w:color w:val="000000"/>
                <w:sz w:val="18"/>
                <w:lang w:val="pl-PL" w:eastAsia="pl-PL"/>
              </w:rPr>
              <w:t>mieszanego.</w:t>
            </w:r>
          </w:p>
          <w:p w:rsidR="00D06A60" w:rsidRPr="00D62173" w:rsidRDefault="00D06A60" w:rsidP="00C863F2">
            <w:pPr>
              <w:pStyle w:val="Tekstpodstawowy"/>
              <w:numPr>
                <w:ilvl w:val="0"/>
                <w:numId w:val="42"/>
              </w:numPr>
              <w:spacing w:after="0"/>
              <w:rPr>
                <w:rFonts w:ascii="Calibri" w:hAnsi="Calibri" w:cs="Calibri"/>
                <w:color w:val="000000"/>
                <w:sz w:val="18"/>
                <w:lang w:val="pl-PL" w:eastAsia="pl-PL"/>
              </w:rPr>
            </w:pPr>
            <w:r w:rsidRPr="00D62173">
              <w:rPr>
                <w:rFonts w:ascii="Calibri" w:hAnsi="Calibri" w:cs="Calibri"/>
                <w:color w:val="000000"/>
                <w:sz w:val="18"/>
                <w:lang w:val="pl-PL" w:eastAsia="pl-PL"/>
              </w:rPr>
              <w:t xml:space="preserve">rozproszonego. </w:t>
            </w:r>
          </w:p>
          <w:p w:rsidR="00D06A60" w:rsidRPr="00D62173" w:rsidRDefault="00D06A60" w:rsidP="005A07E6">
            <w:pPr>
              <w:pStyle w:val="Tekstpodstawowy"/>
              <w:spacing w:after="0"/>
              <w:rPr>
                <w:rFonts w:ascii="Calibri" w:hAnsi="Calibri" w:cs="Calibri"/>
                <w:color w:val="000000"/>
                <w:sz w:val="18"/>
                <w:lang w:val="pl-PL" w:eastAsia="pl-PL"/>
              </w:rPr>
            </w:pPr>
          </w:p>
        </w:tc>
      </w:tr>
      <w:tr w:rsidR="00D06A60" w:rsidRPr="005A07E6" w:rsidTr="00331AB9">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jc w:val="both"/>
              <w:rPr>
                <w:rFonts w:ascii="Calibri" w:hAnsi="Calibri"/>
                <w:color w:val="000000"/>
                <w:sz w:val="18"/>
              </w:rPr>
            </w:pPr>
            <w:r w:rsidRPr="00A77432">
              <w:rPr>
                <w:rFonts w:ascii="Calibri" w:hAnsi="Calibri"/>
                <w:color w:val="000000"/>
                <w:sz w:val="18"/>
              </w:rPr>
              <w:t>Zajęcia edukacyjne mogą być prowadzone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Zajęcia edukacyjne mogą być prowadzone w sali lekcyjnej. W sali lekcyjnej, w której prowadzone będą zajęcia edukacyjne powinny się znajdować: plansze </w:t>
            </w:r>
            <w:r w:rsidRPr="00A77432">
              <w:rPr>
                <w:rFonts w:ascii="Calibri" w:hAnsi="Calibri" w:cs="Calibri"/>
                <w:color w:val="000000"/>
                <w:sz w:val="18"/>
                <w:szCs w:val="20"/>
              </w:rPr>
              <w:br/>
              <w:t>ze schematami sieci teleinformatycznych i wykorzystania w niej routerów odpowiedniego typu, plansze ze schematami blokowymi zasilaczy DC, UPS-ów, systemami zasilania awaryjnego urządzeń sieci teleinformatycznych. Dodatkowo w sali lekcyjnej powinien się znajdować komputer z dostępem do Internetu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 xml:space="preserve">Rzetelna odpowiedź na te pytania pozwoli na trafne dobranie metod, które pozwolą </w:t>
            </w:r>
            <w:r w:rsidRPr="00A77432">
              <w:rPr>
                <w:rFonts w:ascii="Calibri" w:hAnsi="Calibri" w:cs="Calibri"/>
                <w:bCs/>
                <w:iCs/>
                <w:color w:val="000000"/>
                <w:sz w:val="18"/>
                <w:szCs w:val="20"/>
              </w:rPr>
              <w:br/>
              <w:t>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grupowej jednolitej.</w:t>
            </w:r>
          </w:p>
        </w:tc>
      </w:tr>
      <w:tr w:rsidR="00D06A60" w:rsidRPr="005A07E6" w:rsidTr="00331AB9">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 xml:space="preserve">Propozycje kryteriów oceny i metod sprawdzania efektów kształcenia </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331AB9">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 </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426"/>
        <w:jc w:val="both"/>
        <w:rPr>
          <w:rFonts w:cs="Calibri"/>
          <w:b/>
          <w:color w:val="000000"/>
          <w:sz w:val="18"/>
          <w:szCs w:val="16"/>
        </w:rPr>
      </w:pPr>
    </w:p>
    <w:p w:rsidR="00215ADC" w:rsidRPr="00A77432" w:rsidRDefault="00D06A60" w:rsidP="00C863F2">
      <w:pPr>
        <w:pStyle w:val="Akapitzlist"/>
        <w:numPr>
          <w:ilvl w:val="0"/>
          <w:numId w:val="8"/>
        </w:numPr>
        <w:spacing w:after="0" w:line="240" w:lineRule="auto"/>
        <w:ind w:left="284" w:hanging="218"/>
        <w:jc w:val="both"/>
        <w:rPr>
          <w:rFonts w:cs="Calibri"/>
          <w:b/>
          <w:color w:val="000000"/>
          <w:sz w:val="18"/>
        </w:rPr>
      </w:pPr>
      <w:r w:rsidRPr="00A77432">
        <w:rPr>
          <w:rFonts w:cs="Calibri"/>
          <w:b/>
          <w:color w:val="000000"/>
          <w:sz w:val="18"/>
          <w:szCs w:val="24"/>
        </w:rPr>
        <w:br w:type="page"/>
      </w:r>
      <w:r w:rsidRPr="00A77432">
        <w:rPr>
          <w:rFonts w:cs="Calibri"/>
          <w:b/>
          <w:color w:val="000000"/>
          <w:sz w:val="18"/>
        </w:rPr>
        <w:lastRenderedPageBreak/>
        <w:t xml:space="preserve"> Podstawy komutacji cyfrowej</w:t>
      </w:r>
    </w:p>
    <w:p w:rsidR="00D06A60" w:rsidRPr="00A77432" w:rsidRDefault="00D06A60" w:rsidP="00C863F2">
      <w:pPr>
        <w:pStyle w:val="Akapitzlist"/>
        <w:numPr>
          <w:ilvl w:val="1"/>
          <w:numId w:val="43"/>
        </w:numPr>
        <w:spacing w:after="0" w:line="240" w:lineRule="auto"/>
        <w:jc w:val="both"/>
        <w:rPr>
          <w:rFonts w:cs="Calibri"/>
          <w:color w:val="000000"/>
          <w:sz w:val="18"/>
          <w:szCs w:val="24"/>
        </w:rPr>
      </w:pPr>
      <w:r w:rsidRPr="00A77432">
        <w:rPr>
          <w:rFonts w:cs="Calibri"/>
          <w:color w:val="000000"/>
          <w:sz w:val="18"/>
          <w:szCs w:val="24"/>
        </w:rPr>
        <w:t>Układy i urządzenia komutacyjne</w:t>
      </w:r>
    </w:p>
    <w:p w:rsidR="00D06A60" w:rsidRPr="00A77432" w:rsidRDefault="00D06A60" w:rsidP="00C863F2">
      <w:pPr>
        <w:pStyle w:val="Akapitzlist"/>
        <w:numPr>
          <w:ilvl w:val="1"/>
          <w:numId w:val="43"/>
        </w:numPr>
        <w:spacing w:after="0" w:line="240" w:lineRule="auto"/>
        <w:jc w:val="both"/>
        <w:rPr>
          <w:rFonts w:cs="Calibri"/>
          <w:color w:val="000000"/>
          <w:sz w:val="18"/>
          <w:szCs w:val="24"/>
        </w:rPr>
      </w:pPr>
      <w:r w:rsidRPr="00A77432">
        <w:rPr>
          <w:rFonts w:cs="Calibri"/>
          <w:color w:val="000000"/>
          <w:sz w:val="18"/>
          <w:szCs w:val="24"/>
        </w:rPr>
        <w:t>Sygnalizacja komutacyjna</w:t>
      </w:r>
    </w:p>
    <w:p w:rsidR="00D06A60" w:rsidRPr="00A77432" w:rsidRDefault="00D06A60" w:rsidP="00C863F2">
      <w:pPr>
        <w:pStyle w:val="Akapitzlist"/>
        <w:numPr>
          <w:ilvl w:val="1"/>
          <w:numId w:val="43"/>
        </w:numPr>
        <w:spacing w:after="0" w:line="240" w:lineRule="auto"/>
        <w:jc w:val="both"/>
        <w:rPr>
          <w:rFonts w:cs="Calibri"/>
          <w:color w:val="000000"/>
          <w:sz w:val="18"/>
          <w:szCs w:val="24"/>
        </w:rPr>
      </w:pPr>
      <w:r w:rsidRPr="00A77432">
        <w:rPr>
          <w:rFonts w:cs="Calibri"/>
          <w:color w:val="000000"/>
          <w:sz w:val="18"/>
          <w:szCs w:val="24"/>
        </w:rPr>
        <w:t>Pomiary i testy urządzeń i sieci komutacyjnych</w:t>
      </w:r>
    </w:p>
    <w:p w:rsidR="00D06A60" w:rsidRPr="00A77432" w:rsidRDefault="00D06A60" w:rsidP="005A07E6">
      <w:pPr>
        <w:pStyle w:val="Akapitzlist"/>
        <w:spacing w:after="0" w:line="240" w:lineRule="auto"/>
        <w:ind w:left="426"/>
        <w:jc w:val="both"/>
        <w:rPr>
          <w:rFonts w:cs="Calibri"/>
          <w:b/>
          <w:color w:val="000000"/>
          <w:sz w:val="18"/>
          <w:szCs w:val="24"/>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331AB9">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8.1. Układy i urządzenia komutacyjne</w:t>
            </w:r>
          </w:p>
        </w:tc>
      </w:tr>
      <w:tr w:rsidR="00D06A60" w:rsidRPr="005A07E6" w:rsidTr="008A13DC">
        <w:trPr>
          <w:trHeight w:val="1066"/>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331AB9">
        <w:trPr>
          <w:trHeight w:val="320"/>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E.16.2(1)1. określa podstawowe funkcje central abonenckich (wewnętrznie obsługujących budynki);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Centrala telekomunikacyjna: budowa, zasada działania, rodzaje, funkcje, obszary zastosowań.</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Pole komutacyjne (komutator): budowa, zasada działania, funkcje, parametry, podział.</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Pola komutacyjne i komutatory optyczne: klasyczne przełącznice optyczne OXC, przełączniki optyczne z rozszerzonym polem komutacyjnym Benesa, charakteryzuje pole komutacyjne Closa, charakteryzuje przełącznik optyczny Cross Light.</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Sieć inteligentne: definicja, własności, usługi (usługa Centrex), obszary zastosowań.</w:t>
            </w:r>
          </w:p>
        </w:tc>
      </w:tr>
      <w:tr w:rsidR="00D06A60" w:rsidRPr="005A07E6" w:rsidTr="00331AB9">
        <w:trPr>
          <w:trHeight w:val="320"/>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E.16.2(1)2. określa podstawowe funkcje central lokalnych (miejskich, miejscowych);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215ADC" w:rsidRPr="00A77432" w:rsidRDefault="00215ADC" w:rsidP="00C863F2">
            <w:pPr>
              <w:pStyle w:val="Default"/>
              <w:numPr>
                <w:ilvl w:val="0"/>
                <w:numId w:val="3"/>
              </w:numPr>
              <w:ind w:left="176" w:hanging="176"/>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E.16.2(1)3. określa podstawowe funkcje central tandemowych (tranzytujących połączenia w sieci strefowej);</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215ADC" w:rsidRPr="00A77432" w:rsidRDefault="00215ADC" w:rsidP="00C863F2">
            <w:pPr>
              <w:pStyle w:val="Default"/>
              <w:numPr>
                <w:ilvl w:val="0"/>
                <w:numId w:val="3"/>
              </w:numPr>
              <w:ind w:left="176" w:hanging="176"/>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E.16.2(1)4. określa podstawowe funkcje central międzymiastowych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E.16.2(1)5. określa podstawowe funkcje central międzynarodowych (tranzytujących połączenia między siecią krajową i międzynarodową);</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E.16.2(1)6. określa podstawowe funkcje central międzynarodowych tranzytowych (tranzytujących połączenia między sieciami międzynarodowymi);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E.16.2(1)6. określa podstawowe funkcje sieci inteligentnej i usługi Centrex ;</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E.16.2(1)7. określa podstawowe funkcje central cyfrowych i serwerowych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E.16.2(2)1. charakteryzuje budowę oraz określa funkcje przełącznicy głównej;</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E.16.2(2)2. charakteryzuje budowę oraz określa funkcje pola komutacyjnego;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E.16.2(2)3. charakteryzuje budowę oraz określa funkcje zespołu obsługi i zespołu przełączającego;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E.16.2(2)4. charakteryzuje budowę oraz określa funkcje abonenckiego zespołu liniowego;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E.16.2(2)5. charakteryzuje budowę oraz określa funkcje urządzeń sterujących, zasilających i badaniowych;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lastRenderedPageBreak/>
              <w:t>E.16.2(3)1. klasyfikuje przestrzenne pola komutacyjne z komutacją kanałów;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 xml:space="preserve">E.16.2(3)2. klasyfikuje czasowo-przestrzenne pola komutacyjne </w:t>
            </w:r>
            <w:r w:rsidRPr="00A77432">
              <w:rPr>
                <w:rFonts w:ascii="Calibri" w:hAnsi="Calibri" w:cs="Calibri"/>
                <w:sz w:val="18"/>
                <w:szCs w:val="20"/>
              </w:rPr>
              <w:br/>
              <w:t>z komutacją kanałów;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E.16.2(3)3. klasyfikuje pola komutacyjne ATM</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E.16.2(3)4. klasyfikuje pola komutacyjne optoelektroniczne i optyczne;</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E.16.2(4)1. rozróżnia czasowe pole komutacyjne na podstawie opisu i symbolu;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pStyle w:val="Default"/>
              <w:rPr>
                <w:rFonts w:ascii="Calibri" w:hAnsi="Calibri" w:cs="Calibri"/>
                <w:sz w:val="18"/>
                <w:szCs w:val="20"/>
              </w:rPr>
            </w:pP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E.16.2(4)2. rozróżnia przestrzenne pole komutacyjne na podstawie opisu i symbolu;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E.16.2(4)3. rozróżnia czasowo-przestrzenne pole komutacyjne na podstawie opisu i symbolu.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1. Charakteryzowanie budowy oraz podstawowych funkcji bloków funkcyjnych centrali telekomunikacyjnej</w:t>
            </w:r>
          </w:p>
          <w:p w:rsidR="00D06A60" w:rsidRPr="00D62173" w:rsidRDefault="00D06A60" w:rsidP="005A07E6">
            <w:pPr>
              <w:pStyle w:val="Tekstpodstawowy"/>
              <w:spacing w:after="0"/>
              <w:rPr>
                <w:rFonts w:ascii="Calibri" w:hAnsi="Calibri" w:cs="Calibri"/>
                <w:color w:val="000000"/>
                <w:sz w:val="18"/>
                <w:lang w:val="pl-PL" w:eastAsia="pl-PL"/>
              </w:rPr>
            </w:pPr>
            <w:r w:rsidRPr="00D62173">
              <w:rPr>
                <w:rFonts w:ascii="Calibri" w:hAnsi="Calibri" w:cs="Calibri"/>
                <w:color w:val="000000"/>
                <w:sz w:val="18"/>
                <w:lang w:val="pl-PL" w:eastAsia="pl-PL"/>
              </w:rPr>
              <w:t>Który z wymienionych bloków centrali PABX odpowiada jedynie za zasilanie łącza abonenckiego, dołączanie prądu dzwonienia, różnorodnych sygnałów tonowych oraz podniesienie lub odłożenie mikrotelefonu?</w:t>
            </w:r>
          </w:p>
          <w:p w:rsidR="00D06A60" w:rsidRPr="00D62173" w:rsidRDefault="00D06A60" w:rsidP="00C863F2">
            <w:pPr>
              <w:pStyle w:val="Tekstpodstawowy"/>
              <w:numPr>
                <w:ilvl w:val="0"/>
                <w:numId w:val="45"/>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Zespół obsługi.</w:t>
            </w:r>
          </w:p>
          <w:p w:rsidR="00D06A60" w:rsidRPr="00D62173" w:rsidRDefault="00D06A60" w:rsidP="00C863F2">
            <w:pPr>
              <w:pStyle w:val="Tekstpodstawowy"/>
              <w:numPr>
                <w:ilvl w:val="0"/>
                <w:numId w:val="45"/>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Pole komutacyjne.</w:t>
            </w:r>
          </w:p>
          <w:p w:rsidR="00D06A60" w:rsidRPr="00D62173" w:rsidRDefault="00D06A60" w:rsidP="00C863F2">
            <w:pPr>
              <w:pStyle w:val="Tekstpodstawowy"/>
              <w:numPr>
                <w:ilvl w:val="0"/>
                <w:numId w:val="45"/>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Zespół przełączający.</w:t>
            </w:r>
          </w:p>
          <w:p w:rsidR="00D06A60" w:rsidRPr="00D62173" w:rsidRDefault="00D06A60" w:rsidP="00C863F2">
            <w:pPr>
              <w:pStyle w:val="Tekstpodstawowy"/>
              <w:numPr>
                <w:ilvl w:val="0"/>
                <w:numId w:val="45"/>
              </w:numPr>
              <w:spacing w:after="0"/>
              <w:jc w:val="both"/>
              <w:rPr>
                <w:rFonts w:ascii="Calibri" w:hAnsi="Calibri" w:cs="Calibri"/>
                <w:color w:val="000000"/>
                <w:sz w:val="18"/>
                <w:lang w:val="pl-PL" w:eastAsia="pl-PL"/>
              </w:rPr>
            </w:pPr>
            <w:r w:rsidRPr="00D62173">
              <w:rPr>
                <w:rFonts w:ascii="Calibri" w:hAnsi="Calibri" w:cs="Calibri"/>
                <w:color w:val="000000"/>
                <w:sz w:val="18"/>
                <w:lang w:val="pl-PL" w:eastAsia="pl-PL"/>
              </w:rPr>
              <w:t>Abonencki zespół liniowy.</w:t>
            </w:r>
          </w:p>
          <w:p w:rsidR="00D06A60" w:rsidRPr="00A77432" w:rsidRDefault="00D06A60" w:rsidP="005A07E6">
            <w:pPr>
              <w:pStyle w:val="Default"/>
              <w:jc w:val="both"/>
              <w:rPr>
                <w:rFonts w:ascii="Calibri" w:hAnsi="Calibri" w:cs="Calibri"/>
                <w:b/>
                <w:bCs/>
                <w:sz w:val="18"/>
                <w:szCs w:val="20"/>
              </w:rPr>
            </w:pPr>
            <w:r w:rsidRPr="00A77432">
              <w:rPr>
                <w:rFonts w:ascii="Calibri" w:hAnsi="Calibri" w:cs="Calibri"/>
                <w:b/>
                <w:bCs/>
                <w:sz w:val="18"/>
                <w:szCs w:val="20"/>
              </w:rPr>
              <w:t>2. Rozróżnianie podstawowych rodzajów pół komutacyjnych</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W PCM 30/32 opóźnienie czasowe równe czasowi trwania jednej szczeliny wprowadza </w:t>
            </w:r>
          </w:p>
          <w:p w:rsidR="00D06A60" w:rsidRPr="00A77432" w:rsidRDefault="00D06A60" w:rsidP="00C863F2">
            <w:pPr>
              <w:numPr>
                <w:ilvl w:val="0"/>
                <w:numId w:val="44"/>
              </w:numPr>
              <w:jc w:val="both"/>
              <w:rPr>
                <w:rFonts w:ascii="Calibri" w:hAnsi="Calibri" w:cs="Calibri"/>
                <w:color w:val="000000"/>
                <w:sz w:val="18"/>
                <w:szCs w:val="20"/>
              </w:rPr>
            </w:pPr>
            <w:r w:rsidRPr="00A77432">
              <w:rPr>
                <w:rFonts w:ascii="Calibri" w:hAnsi="Calibri" w:cs="Calibri"/>
                <w:color w:val="000000"/>
                <w:sz w:val="18"/>
                <w:szCs w:val="20"/>
              </w:rPr>
              <w:t>czasowe pole komutacyjne.</w:t>
            </w:r>
          </w:p>
          <w:p w:rsidR="00D06A60" w:rsidRPr="00A77432" w:rsidRDefault="00D06A60" w:rsidP="00C863F2">
            <w:pPr>
              <w:numPr>
                <w:ilvl w:val="0"/>
                <w:numId w:val="44"/>
              </w:numPr>
              <w:jc w:val="both"/>
              <w:rPr>
                <w:rFonts w:ascii="Calibri" w:hAnsi="Calibri" w:cs="Calibri"/>
                <w:color w:val="000000"/>
                <w:sz w:val="18"/>
                <w:szCs w:val="20"/>
              </w:rPr>
            </w:pPr>
            <w:r w:rsidRPr="00A77432">
              <w:rPr>
                <w:rFonts w:ascii="Calibri" w:hAnsi="Calibri" w:cs="Calibri"/>
                <w:color w:val="000000"/>
                <w:sz w:val="18"/>
                <w:szCs w:val="20"/>
              </w:rPr>
              <w:t>przestrzenne pole komutacyjne.</w:t>
            </w:r>
          </w:p>
          <w:p w:rsidR="00D06A60" w:rsidRPr="00A77432" w:rsidRDefault="00D06A60" w:rsidP="00C863F2">
            <w:pPr>
              <w:numPr>
                <w:ilvl w:val="0"/>
                <w:numId w:val="44"/>
              </w:numPr>
              <w:jc w:val="both"/>
              <w:rPr>
                <w:rFonts w:ascii="Calibri" w:hAnsi="Calibri" w:cs="Calibri"/>
                <w:color w:val="000000"/>
                <w:sz w:val="18"/>
                <w:szCs w:val="20"/>
              </w:rPr>
            </w:pPr>
            <w:r w:rsidRPr="00A77432">
              <w:rPr>
                <w:rFonts w:ascii="Calibri" w:hAnsi="Calibri" w:cs="Calibri"/>
                <w:color w:val="000000"/>
                <w:sz w:val="18"/>
                <w:szCs w:val="20"/>
              </w:rPr>
              <w:t>częstotliwościowe pole komutacyjne.</w:t>
            </w:r>
          </w:p>
          <w:p w:rsidR="00D06A60" w:rsidRPr="00A77432" w:rsidRDefault="00D06A60" w:rsidP="00C863F2">
            <w:pPr>
              <w:numPr>
                <w:ilvl w:val="0"/>
                <w:numId w:val="44"/>
              </w:numPr>
              <w:jc w:val="both"/>
              <w:rPr>
                <w:rFonts w:ascii="Calibri" w:hAnsi="Calibri" w:cs="Calibri"/>
                <w:color w:val="000000"/>
                <w:sz w:val="18"/>
                <w:szCs w:val="20"/>
              </w:rPr>
            </w:pPr>
            <w:r w:rsidRPr="00A77432">
              <w:rPr>
                <w:rFonts w:ascii="Calibri" w:hAnsi="Calibri" w:cs="Calibri"/>
                <w:color w:val="000000"/>
                <w:sz w:val="18"/>
                <w:szCs w:val="20"/>
              </w:rPr>
              <w:t>czasowo – przestrzenne pole komutacyjne.</w:t>
            </w:r>
          </w:p>
        </w:tc>
      </w:tr>
      <w:tr w:rsidR="00D06A60" w:rsidRPr="005A07E6" w:rsidTr="00331AB9">
        <w:trPr>
          <w:trHeight w:val="414"/>
          <w:jc w:val="center"/>
        </w:trPr>
        <w:tc>
          <w:tcPr>
            <w:tcW w:w="13716" w:type="dxa"/>
            <w:gridSpan w:val="4"/>
            <w:vAlign w:val="center"/>
          </w:tcPr>
          <w:p w:rsidR="00D06A60" w:rsidRPr="00A77432" w:rsidRDefault="00D06A60" w:rsidP="008A13DC">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t>Warunki osiągania efektów kształcenia w tym środki dydaktyczne, metody, formy organizacyjne</w:t>
            </w:r>
          </w:p>
          <w:p w:rsidR="00D06A60" w:rsidRPr="00A77432" w:rsidRDefault="00D06A60" w:rsidP="008A13DC">
            <w:pPr>
              <w:rPr>
                <w:rFonts w:ascii="Calibri" w:hAnsi="Calibri" w:cs="Calibri"/>
                <w:color w:val="000000"/>
                <w:sz w:val="18"/>
                <w:szCs w:val="20"/>
              </w:rPr>
            </w:pPr>
            <w:r w:rsidRPr="00A77432">
              <w:rPr>
                <w:rFonts w:ascii="Calibri" w:hAnsi="Calibri"/>
                <w:color w:val="000000"/>
                <w:sz w:val="18"/>
              </w:rPr>
              <w:t>Zajęcia edukacyjne mogą być prowadzone w sali lekcyjnej bez podziału na grupy.</w:t>
            </w:r>
          </w:p>
          <w:p w:rsidR="00D06A60" w:rsidRPr="00A77432" w:rsidRDefault="00D06A60" w:rsidP="008A13DC">
            <w:pPr>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8A13DC">
            <w:pPr>
              <w:rPr>
                <w:rFonts w:ascii="Calibri" w:hAnsi="Calibri" w:cs="Calibri"/>
                <w:color w:val="000000"/>
                <w:sz w:val="18"/>
                <w:szCs w:val="20"/>
              </w:rPr>
            </w:pPr>
            <w:r w:rsidRPr="00A77432">
              <w:rPr>
                <w:rFonts w:ascii="Calibri" w:hAnsi="Calibri" w:cs="Calibri"/>
                <w:color w:val="000000"/>
                <w:sz w:val="18"/>
                <w:szCs w:val="20"/>
              </w:rPr>
              <w:t xml:space="preserve">Zajęcia edukacyjne mogą być prowadzone w sali lekcyjnej. W sali lekcyjnej, w której prowadzone będą zajęcia edukacyjne powinny się znajdować: plansze </w:t>
            </w:r>
            <w:r w:rsidRPr="00A77432">
              <w:rPr>
                <w:rFonts w:ascii="Calibri" w:hAnsi="Calibri" w:cs="Calibri"/>
                <w:color w:val="000000"/>
                <w:sz w:val="18"/>
                <w:szCs w:val="20"/>
              </w:rPr>
              <w:br/>
              <w:t>ze zdjęciami i schematami blokowymi central oraz pól komutacyjnych. Dodatkowo w sali lekcyjnej powinien się znajdować komputer z dostępem do Internetu oraz urządzenia multimedialne.</w:t>
            </w:r>
          </w:p>
          <w:p w:rsidR="00D06A60" w:rsidRPr="00A77432" w:rsidRDefault="00D06A60" w:rsidP="008A13DC">
            <w:pPr>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8A13DC">
            <w:pPr>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 xml:space="preserve">Jak </w:t>
            </w:r>
            <w:r w:rsidRPr="00A77432">
              <w:rPr>
                <w:rFonts w:ascii="Calibri" w:hAnsi="Calibri" w:cs="Calibri"/>
                <w:bCs/>
                <w:color w:val="000000"/>
                <w:sz w:val="18"/>
                <w:szCs w:val="20"/>
              </w:rPr>
              <w:lastRenderedPageBreak/>
              <w:t>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 xml:space="preserve">Rzetelna odpowiedź na te pytania pozwoli na trafne dobranie metod, które pozwolą </w:t>
            </w:r>
            <w:r w:rsidRPr="00A77432">
              <w:rPr>
                <w:rFonts w:ascii="Calibri" w:hAnsi="Calibri" w:cs="Calibri"/>
                <w:bCs/>
                <w:iCs/>
                <w:color w:val="000000"/>
                <w:sz w:val="18"/>
                <w:szCs w:val="20"/>
              </w:rPr>
              <w:br/>
              <w:t>na osiągnięcie zamierzonych efektów.</w:t>
            </w:r>
          </w:p>
          <w:p w:rsidR="00D06A60" w:rsidRPr="00A77432" w:rsidRDefault="00D06A60" w:rsidP="008A13DC">
            <w:pPr>
              <w:rPr>
                <w:rFonts w:ascii="Calibri" w:hAnsi="Calibri" w:cs="Calibri"/>
                <w:color w:val="000000"/>
                <w:sz w:val="18"/>
                <w:szCs w:val="20"/>
              </w:rPr>
            </w:pPr>
            <w:r w:rsidRPr="00A77432">
              <w:rPr>
                <w:rFonts w:ascii="Calibri" w:hAnsi="Calibri" w:cs="Calibri"/>
                <w:color w:val="000000"/>
                <w:sz w:val="18"/>
                <w:szCs w:val="20"/>
              </w:rPr>
              <w:t xml:space="preserve">Wymaga się stosowania aktywizujących metod kształcenia, ze szczególnym uwzględnieniem metody ćwiczeń, dyskusji dydaktycznej. </w:t>
            </w:r>
          </w:p>
          <w:p w:rsidR="00D06A60" w:rsidRPr="00A77432" w:rsidRDefault="00D06A60" w:rsidP="008A13DC">
            <w:pPr>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8A13DC">
            <w:pPr>
              <w:rPr>
                <w:rFonts w:ascii="Calibri" w:hAnsi="Calibri" w:cs="Calibri"/>
                <w:color w:val="000000"/>
                <w:sz w:val="18"/>
                <w:szCs w:val="20"/>
              </w:rPr>
            </w:pPr>
            <w:r w:rsidRPr="00A77432">
              <w:rPr>
                <w:rFonts w:ascii="Calibri" w:hAnsi="Calibri" w:cs="Calibri"/>
                <w:color w:val="000000"/>
                <w:sz w:val="18"/>
                <w:szCs w:val="20"/>
              </w:rPr>
              <w:t xml:space="preserve">Zajęcia powinny być prowadzone w formie grupowej jednolitej. </w:t>
            </w:r>
          </w:p>
        </w:tc>
      </w:tr>
      <w:tr w:rsidR="00D06A60" w:rsidRPr="005A07E6" w:rsidTr="00331AB9">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lastRenderedPageBreak/>
              <w:t xml:space="preserve">Propozycje kryteriów oceny i metod sprawdzania efektów kształcenia </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 xml:space="preserve">Do oceny osiągnięć edukacyjnych uczących się proponuje się sprawdzian bądź test wielokrotnego wyboru z jedną poprawną odpowiedzią. </w:t>
            </w:r>
          </w:p>
        </w:tc>
      </w:tr>
      <w:tr w:rsidR="00D06A60" w:rsidRPr="005A07E6" w:rsidTr="00331AB9">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w:t>
            </w:r>
            <w:r w:rsidRPr="00A77432">
              <w:rPr>
                <w:rFonts w:ascii="Calibri" w:hAnsi="Calibri" w:cs="Calibri"/>
                <w:b/>
                <w:color w:val="000000"/>
                <w:sz w:val="18"/>
                <w:szCs w:val="20"/>
              </w:rPr>
              <w:t>uwzględniające:</w:t>
            </w:r>
            <w:r w:rsidRPr="00A77432">
              <w:rPr>
                <w:rFonts w:ascii="Calibri" w:hAnsi="Calibri" w:cs="Calibri"/>
                <w:color w:val="000000"/>
                <w:sz w:val="18"/>
                <w:szCs w:val="20"/>
              </w:rPr>
              <w:t xml:space="preserve"> </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0"/>
        <w:jc w:val="both"/>
        <w:rPr>
          <w:rFonts w:cs="Calibri"/>
          <w:color w:val="000000"/>
          <w:sz w:val="18"/>
        </w:rPr>
      </w:pPr>
    </w:p>
    <w:p w:rsidR="00D06A60" w:rsidRPr="00A77432" w:rsidRDefault="00D06A60" w:rsidP="005A07E6">
      <w:pPr>
        <w:pStyle w:val="Akapitzlist"/>
        <w:spacing w:after="0" w:line="240" w:lineRule="auto"/>
        <w:ind w:left="0"/>
        <w:jc w:val="both"/>
        <w:rPr>
          <w:rFonts w:cs="Calibri"/>
          <w:color w:val="000000"/>
          <w:sz w:val="18"/>
        </w:rPr>
      </w:pPr>
      <w:r w:rsidRPr="00A77432">
        <w:rPr>
          <w:rFonts w:cs="Calibri"/>
          <w:color w:val="000000"/>
          <w:sz w:val="18"/>
        </w:rPr>
        <w:br w:type="page"/>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331AB9">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color w:val="000000"/>
                <w:sz w:val="18"/>
                <w:szCs w:val="20"/>
              </w:rPr>
              <w:br w:type="page"/>
            </w:r>
            <w:r w:rsidRPr="00A77432">
              <w:rPr>
                <w:rFonts w:ascii="Calibri" w:hAnsi="Calibri" w:cs="Calibri"/>
                <w:b/>
                <w:bCs/>
                <w:color w:val="000000"/>
                <w:sz w:val="18"/>
                <w:szCs w:val="20"/>
              </w:rPr>
              <w:t>8.2. Sygnalizacja komutacyjna</w:t>
            </w:r>
          </w:p>
        </w:tc>
      </w:tr>
      <w:tr w:rsidR="00D06A60" w:rsidRPr="005A07E6" w:rsidTr="008A13DC">
        <w:trPr>
          <w:trHeight w:val="941"/>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 xml:space="preserve">Poziom wymagań programowych </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E.16.2(8)1. charakteryzuje sygnalizację informacyjną;</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Sygnalizacja komutacyjna: rodzaje, obszary zastosowań, właściwości.</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Sygnały w łączu abonenckim. </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Proces zestawiania połączeń w różnego typu sieciach telekomunikacyjnych: głosowe, transmisja danych i wiadomości tekstowych, konferencja, wideokonferencja.</w:t>
            </w: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E.16.2(8)2. charakteryzuje sygnalizację sygnałową (prądem stałym, prądem przemiennym, impulsową – cyfrową);</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E.16.2(8)3. charakteryzuje sygnalizację abonencką;</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E.16.2(8)4. charakteryzuje sygnalizację liniową;</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E.16.2(8)5. charakteryzuje sygnalizację rejestrową;</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E.16.2(8)6. charakteryzuje sygnalizację cyfrową;</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E.16.2(8)7. charakteryzuje sygnalizację nadzorczą, adresową, zarządzającą;</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E.16.2(8)6. charakteryzuje sygnalizację SS7;</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E.16.2(9)1. charakteryzuje wybór tonowy i impulsowy;</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E.16.2(9)2. charakteryzuje sygnały w łączu abonenckim;</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E.16.2(9)3. charakteryzuje proces zestawiania połączenia głosowego;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E.16.2(9)4. charakteryzuje proces zestawiania połączenia transmisji danych i wiadomości tekstowych;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E.16.2(9)5. charakteryzuje proces zestawiania połączenia konferencyjnego;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E.16.2(9)6. charakteryzuje proces zestawiania połączenia wideokonferencyjnego.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pStyle w:val="Default"/>
              <w:jc w:val="both"/>
              <w:rPr>
                <w:rFonts w:ascii="Calibri" w:hAnsi="Calibri" w:cs="Calibri"/>
                <w:b/>
                <w:bCs/>
                <w:sz w:val="18"/>
                <w:szCs w:val="20"/>
              </w:rPr>
            </w:pPr>
            <w:r w:rsidRPr="00A77432">
              <w:rPr>
                <w:rFonts w:ascii="Calibri" w:hAnsi="Calibri" w:cs="Calibri"/>
                <w:b/>
                <w:bCs/>
                <w:sz w:val="18"/>
                <w:szCs w:val="20"/>
              </w:rPr>
              <w:t>Określanie rodzaju sygnalizacji</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 systemie PCM 30/32 sygnalizacja jest realizowana w sposób</w:t>
            </w:r>
          </w:p>
          <w:p w:rsidR="00D06A60" w:rsidRPr="00A77432" w:rsidRDefault="00D06A60" w:rsidP="00C863F2">
            <w:pPr>
              <w:numPr>
                <w:ilvl w:val="0"/>
                <w:numId w:val="46"/>
              </w:numPr>
              <w:jc w:val="both"/>
              <w:rPr>
                <w:rFonts w:ascii="Calibri" w:hAnsi="Calibri" w:cs="Calibri"/>
                <w:color w:val="000000"/>
                <w:sz w:val="18"/>
                <w:szCs w:val="20"/>
              </w:rPr>
            </w:pPr>
            <w:r w:rsidRPr="00A77432">
              <w:rPr>
                <w:rFonts w:ascii="Calibri" w:hAnsi="Calibri" w:cs="Calibri"/>
                <w:color w:val="000000"/>
                <w:sz w:val="18"/>
                <w:szCs w:val="20"/>
              </w:rPr>
              <w:t>cyfrowy w szczelinie.</w:t>
            </w:r>
          </w:p>
          <w:p w:rsidR="00D06A60" w:rsidRPr="00A77432" w:rsidRDefault="00D06A60" w:rsidP="00C863F2">
            <w:pPr>
              <w:numPr>
                <w:ilvl w:val="0"/>
                <w:numId w:val="46"/>
              </w:numPr>
              <w:jc w:val="both"/>
              <w:rPr>
                <w:rFonts w:ascii="Calibri" w:hAnsi="Calibri" w:cs="Calibri"/>
                <w:color w:val="000000"/>
                <w:sz w:val="18"/>
                <w:szCs w:val="20"/>
              </w:rPr>
            </w:pPr>
            <w:r w:rsidRPr="00A77432">
              <w:rPr>
                <w:rFonts w:ascii="Calibri" w:hAnsi="Calibri" w:cs="Calibri"/>
                <w:color w:val="000000"/>
                <w:sz w:val="18"/>
                <w:szCs w:val="20"/>
              </w:rPr>
              <w:t>cyfrowy poza szczeliną.</w:t>
            </w:r>
          </w:p>
          <w:p w:rsidR="00D06A60" w:rsidRPr="00A77432" w:rsidRDefault="00D06A60" w:rsidP="00C863F2">
            <w:pPr>
              <w:numPr>
                <w:ilvl w:val="0"/>
                <w:numId w:val="46"/>
              </w:numPr>
              <w:jc w:val="both"/>
              <w:rPr>
                <w:rFonts w:ascii="Calibri" w:hAnsi="Calibri" w:cs="Calibri"/>
                <w:color w:val="000000"/>
                <w:sz w:val="18"/>
                <w:szCs w:val="20"/>
              </w:rPr>
            </w:pPr>
            <w:r w:rsidRPr="00A77432">
              <w:rPr>
                <w:rFonts w:ascii="Calibri" w:hAnsi="Calibri" w:cs="Calibri"/>
                <w:color w:val="000000"/>
                <w:sz w:val="18"/>
                <w:szCs w:val="20"/>
              </w:rPr>
              <w:t>analogowy w szczelinie.</w:t>
            </w:r>
          </w:p>
          <w:p w:rsidR="00D06A60" w:rsidRPr="00A77432" w:rsidRDefault="00D06A60" w:rsidP="00C863F2">
            <w:pPr>
              <w:numPr>
                <w:ilvl w:val="0"/>
                <w:numId w:val="46"/>
              </w:numPr>
              <w:jc w:val="both"/>
              <w:rPr>
                <w:rFonts w:ascii="Calibri" w:hAnsi="Calibri" w:cs="Calibri"/>
                <w:color w:val="000000"/>
                <w:sz w:val="18"/>
                <w:szCs w:val="20"/>
              </w:rPr>
            </w:pPr>
            <w:r w:rsidRPr="00A77432">
              <w:rPr>
                <w:rFonts w:ascii="Calibri" w:hAnsi="Calibri" w:cs="Calibri"/>
                <w:color w:val="000000"/>
                <w:sz w:val="18"/>
                <w:szCs w:val="20"/>
              </w:rPr>
              <w:t>analogowy poza szczeliną.</w:t>
            </w:r>
          </w:p>
        </w:tc>
      </w:tr>
      <w:tr w:rsidR="00D06A60" w:rsidRPr="005A07E6" w:rsidTr="00331AB9">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jc w:val="both"/>
              <w:rPr>
                <w:rFonts w:ascii="Calibri" w:hAnsi="Calibri" w:cs="Calibri"/>
                <w:b/>
                <w:color w:val="000000"/>
                <w:sz w:val="18"/>
                <w:szCs w:val="20"/>
              </w:rPr>
            </w:pPr>
            <w:r w:rsidRPr="00A77432">
              <w:rPr>
                <w:rFonts w:ascii="Calibri" w:hAnsi="Calibri"/>
                <w:color w:val="000000"/>
                <w:sz w:val="18"/>
              </w:rPr>
              <w:t>Zajęcia edukacyjne mogą być prowadzone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Zajęcia edukacyjne mogą być prowadzone w sali lekcyjnej. W sali lekcyjnej, w której prowadzone będą zajęcia edukacyjne powinny się znajdować: plansze </w:t>
            </w:r>
            <w:r w:rsidRPr="00A77432">
              <w:rPr>
                <w:rFonts w:ascii="Calibri" w:hAnsi="Calibri" w:cs="Calibri"/>
                <w:color w:val="000000"/>
                <w:sz w:val="18"/>
                <w:szCs w:val="20"/>
              </w:rPr>
              <w:br/>
              <w:t>z przebiegami czasowymi sygnałów w łączu abonenckim oraz sygnałami sygnalizacyjnymi. Dodatkowo w sali lekcyjnej powinien się znajdować komputer z dostępem do Internetu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 xml:space="preserve">Jakie problemy (o jakim stopniu trudności </w:t>
            </w:r>
            <w:r w:rsidRPr="00A77432">
              <w:rPr>
                <w:rFonts w:ascii="Calibri" w:hAnsi="Calibri" w:cs="Calibri"/>
                <w:bCs/>
                <w:color w:val="000000"/>
                <w:sz w:val="18"/>
                <w:szCs w:val="20"/>
              </w:rPr>
              <w:br/>
              <w:t>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Wymaga się stosowania aktywizujących metod kształcenia, ze szczególnym uwzględnieniem metody ćwiczeń, dyskusji dydaktycznej. </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grupowej jednolitej.</w:t>
            </w:r>
          </w:p>
        </w:tc>
      </w:tr>
      <w:tr w:rsidR="00D06A60" w:rsidRPr="005A07E6" w:rsidTr="00331AB9">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 xml:space="preserve">Propozycje kryteriów oceny i metod sprawdzania efektów kształcenia </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331AB9">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 </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426"/>
        <w:jc w:val="both"/>
        <w:rPr>
          <w:rFonts w:cs="Calibri"/>
          <w:color w:val="000000"/>
          <w:sz w:val="18"/>
        </w:rPr>
      </w:pPr>
    </w:p>
    <w:p w:rsidR="00D06A60" w:rsidRPr="00A77432" w:rsidRDefault="00D06A60" w:rsidP="005A07E6">
      <w:pPr>
        <w:pStyle w:val="Akapitzlist"/>
        <w:spacing w:after="0" w:line="240" w:lineRule="auto"/>
        <w:ind w:left="426"/>
        <w:jc w:val="both"/>
        <w:rPr>
          <w:rFonts w:cs="Calibri"/>
          <w:color w:val="000000"/>
          <w:sz w:val="18"/>
        </w:rPr>
      </w:pPr>
      <w:r w:rsidRPr="00A77432">
        <w:rPr>
          <w:rFonts w:cs="Calibri"/>
          <w:color w:val="000000"/>
          <w:sz w:val="18"/>
        </w:rPr>
        <w:br w:type="page"/>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331AB9">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8.3. Pomiary i testy urządzeń i sieci komutacyjnych</w:t>
            </w:r>
          </w:p>
        </w:tc>
      </w:tr>
      <w:tr w:rsidR="00D06A60" w:rsidRPr="005A07E6" w:rsidTr="008A13DC">
        <w:trPr>
          <w:trHeight w:val="1083"/>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 xml:space="preserve">E.16.2(10)1. przeprowadza testy i pomiary utrzymaniowe związane </w:t>
            </w:r>
            <w:r w:rsidRPr="00A77432">
              <w:rPr>
                <w:rFonts w:ascii="Calibri" w:hAnsi="Calibri" w:cs="Calibri"/>
                <w:color w:val="000000"/>
                <w:sz w:val="18"/>
                <w:szCs w:val="20"/>
              </w:rPr>
              <w:br/>
              <w:t>ze sprzętem stosowanym w sieciach komutacyjnych;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Metodologia przeprowadzania testów i pomiarów w sieciach komutacyjnych, w celu wykrywania uszkodzeń sprzętowych i programowych.</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Metodologia testów i pomiarów utrzymaniowych związanych z każdym łączem abonenckim </w:t>
            </w:r>
            <w:r w:rsidRPr="00A77432">
              <w:rPr>
                <w:rFonts w:ascii="Calibri" w:hAnsi="Calibri" w:cs="Calibri"/>
                <w:sz w:val="18"/>
                <w:szCs w:val="20"/>
              </w:rPr>
              <w:br/>
              <w:t>i zespołem liniowym koncentratora.</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Metodologia lokalizacji uszkodzonych pól komutacyjnych oraz uszkodzonych pojedynczych komutatorów w polach komutacyjnych.</w:t>
            </w: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 xml:space="preserve">E.16.2(10)2. przeprowadza testy i pomiary utrzymaniowe związane </w:t>
            </w:r>
            <w:r w:rsidRPr="00A77432">
              <w:rPr>
                <w:rFonts w:ascii="Calibri" w:hAnsi="Calibri" w:cs="Calibri"/>
                <w:color w:val="000000"/>
                <w:sz w:val="18"/>
                <w:szCs w:val="20"/>
              </w:rPr>
              <w:br/>
              <w:t>z oprogramowaniem stosowanym w sieciach komutacyjnych;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 xml:space="preserve">E.16.2(10)3. przeprowadza testy i pomiary utrzymaniowe związane </w:t>
            </w:r>
            <w:r w:rsidRPr="00A77432">
              <w:rPr>
                <w:rFonts w:ascii="Calibri" w:hAnsi="Calibri" w:cs="Calibri"/>
                <w:color w:val="000000"/>
                <w:sz w:val="18"/>
                <w:szCs w:val="20"/>
              </w:rPr>
              <w:br/>
              <w:t>z każdym łączem abonenckim i zespołem liniowym koncentratora;</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E.16.2(10)4. wykorzystuje sieć TMN do zarządzania siecią komutacyjną;</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E.16.2(11)1. lokalizuje uszkodzone pola komutacyjne na podstawie alarmów i wyników testu;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 xml:space="preserve">E.16.2(11)2. lokalizuje uszkodzone komutatory w polu komutacyjnym </w:t>
            </w:r>
            <w:r w:rsidRPr="00A77432">
              <w:rPr>
                <w:rFonts w:ascii="Calibri" w:hAnsi="Calibri" w:cs="Calibri"/>
                <w:color w:val="000000"/>
                <w:sz w:val="18"/>
                <w:szCs w:val="20"/>
              </w:rPr>
              <w:br/>
              <w:t>na podstawie alarmów i wyników testu.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331AB9">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pStyle w:val="Default"/>
              <w:rPr>
                <w:rFonts w:ascii="Calibri" w:hAnsi="Calibri" w:cs="Calibri"/>
                <w:b/>
                <w:bCs/>
                <w:sz w:val="18"/>
                <w:szCs w:val="20"/>
              </w:rPr>
            </w:pPr>
            <w:r w:rsidRPr="00A77432">
              <w:rPr>
                <w:rFonts w:ascii="Calibri" w:hAnsi="Calibri" w:cs="Calibri"/>
                <w:b/>
                <w:bCs/>
                <w:sz w:val="18"/>
                <w:szCs w:val="20"/>
              </w:rPr>
              <w:t>Lokalizowanie uszkodzonych podzespołów cyfrowej centrali telefonicznej</w:t>
            </w:r>
          </w:p>
          <w:p w:rsidR="00D06A60" w:rsidRPr="00D62173" w:rsidRDefault="00D06A60" w:rsidP="005A07E6">
            <w:pPr>
              <w:pStyle w:val="Stopka"/>
              <w:tabs>
                <w:tab w:val="clear" w:pos="4536"/>
                <w:tab w:val="clear" w:pos="9072"/>
              </w:tabs>
              <w:jc w:val="both"/>
              <w:rPr>
                <w:rFonts w:ascii="Calibri" w:hAnsi="Calibri" w:cs="Calibri"/>
                <w:color w:val="000000"/>
                <w:sz w:val="18"/>
                <w:lang w:val="pl-PL" w:eastAsia="pl-PL"/>
              </w:rPr>
            </w:pPr>
            <w:r w:rsidRPr="00D62173">
              <w:rPr>
                <w:rFonts w:ascii="Calibri" w:hAnsi="Calibri" w:cs="Calibri"/>
                <w:color w:val="000000"/>
                <w:sz w:val="18"/>
                <w:lang w:val="pl-PL" w:eastAsia="pl-PL"/>
              </w:rPr>
              <w:t>Zgodnie z zaleceniami OPERATORÓW SIECI ROZLEGŁYCH dotyczącymi tłumienia abonenckiego zespołu liniowego – AZL w kierunku od koncentratora do abonenta, jego wartość powinna mieścić się w zakresie do</w:t>
            </w:r>
          </w:p>
          <w:p w:rsidR="00D06A60" w:rsidRPr="00D62173" w:rsidRDefault="00D06A60" w:rsidP="00C863F2">
            <w:pPr>
              <w:pStyle w:val="Stopka"/>
              <w:numPr>
                <w:ilvl w:val="0"/>
                <w:numId w:val="36"/>
              </w:numPr>
              <w:tabs>
                <w:tab w:val="clear" w:pos="4536"/>
                <w:tab w:val="clear" w:pos="9072"/>
              </w:tabs>
              <w:rPr>
                <w:rFonts w:ascii="Calibri" w:hAnsi="Calibri" w:cs="Calibri"/>
                <w:color w:val="000000"/>
                <w:sz w:val="18"/>
                <w:lang w:val="pl-PL" w:eastAsia="pl-PL"/>
              </w:rPr>
            </w:pPr>
            <w:r w:rsidRPr="00D62173">
              <w:rPr>
                <w:rFonts w:ascii="Calibri" w:hAnsi="Calibri" w:cs="Calibri"/>
                <w:color w:val="000000"/>
                <w:sz w:val="18"/>
                <w:lang w:val="pl-PL" w:eastAsia="pl-PL"/>
              </w:rPr>
              <w:t>-10 dB</w:t>
            </w:r>
          </w:p>
          <w:p w:rsidR="00D06A60" w:rsidRPr="00D62173" w:rsidRDefault="00D06A60" w:rsidP="00C863F2">
            <w:pPr>
              <w:pStyle w:val="Stopka"/>
              <w:numPr>
                <w:ilvl w:val="0"/>
                <w:numId w:val="36"/>
              </w:numPr>
              <w:tabs>
                <w:tab w:val="clear" w:pos="4536"/>
                <w:tab w:val="clear" w:pos="9072"/>
              </w:tabs>
              <w:rPr>
                <w:rFonts w:ascii="Calibri" w:hAnsi="Calibri" w:cs="Calibri"/>
                <w:color w:val="000000"/>
                <w:sz w:val="18"/>
                <w:lang w:val="pl-PL" w:eastAsia="pl-PL"/>
              </w:rPr>
            </w:pPr>
            <w:r w:rsidRPr="00D62173">
              <w:rPr>
                <w:rFonts w:ascii="Calibri" w:hAnsi="Calibri" w:cs="Calibri"/>
                <w:color w:val="000000"/>
                <w:sz w:val="18"/>
                <w:lang w:val="pl-PL" w:eastAsia="pl-PL"/>
              </w:rPr>
              <w:t>-20 dB</w:t>
            </w:r>
          </w:p>
          <w:p w:rsidR="00D06A60" w:rsidRPr="00D62173" w:rsidRDefault="00D06A60" w:rsidP="00C863F2">
            <w:pPr>
              <w:pStyle w:val="Stopka"/>
              <w:numPr>
                <w:ilvl w:val="0"/>
                <w:numId w:val="36"/>
              </w:numPr>
              <w:tabs>
                <w:tab w:val="clear" w:pos="4536"/>
                <w:tab w:val="clear" w:pos="9072"/>
              </w:tabs>
              <w:rPr>
                <w:rFonts w:ascii="Calibri" w:hAnsi="Calibri" w:cs="Calibri"/>
                <w:color w:val="000000"/>
                <w:sz w:val="18"/>
                <w:lang w:val="pl-PL" w:eastAsia="pl-PL"/>
              </w:rPr>
            </w:pPr>
            <w:r w:rsidRPr="00D62173">
              <w:rPr>
                <w:rFonts w:ascii="Calibri" w:hAnsi="Calibri" w:cs="Calibri"/>
                <w:color w:val="000000"/>
                <w:sz w:val="18"/>
                <w:lang w:val="pl-PL" w:eastAsia="pl-PL"/>
              </w:rPr>
              <w:t>-30 dB</w:t>
            </w:r>
          </w:p>
          <w:p w:rsidR="00D06A60" w:rsidRPr="00D62173" w:rsidRDefault="00D06A60" w:rsidP="00C863F2">
            <w:pPr>
              <w:pStyle w:val="Stopka"/>
              <w:numPr>
                <w:ilvl w:val="0"/>
                <w:numId w:val="36"/>
              </w:numPr>
              <w:tabs>
                <w:tab w:val="clear" w:pos="4536"/>
                <w:tab w:val="clear" w:pos="9072"/>
              </w:tabs>
              <w:rPr>
                <w:rFonts w:ascii="Calibri" w:hAnsi="Calibri" w:cs="Calibri"/>
                <w:color w:val="000000"/>
                <w:sz w:val="18"/>
                <w:lang w:val="pl-PL" w:eastAsia="pl-PL"/>
              </w:rPr>
            </w:pPr>
            <w:r w:rsidRPr="00D62173">
              <w:rPr>
                <w:rFonts w:ascii="Calibri" w:hAnsi="Calibri" w:cs="Calibri"/>
                <w:color w:val="000000"/>
                <w:sz w:val="18"/>
                <w:lang w:val="pl-PL" w:eastAsia="pl-PL"/>
              </w:rPr>
              <w:t>-40 dB</w:t>
            </w:r>
          </w:p>
        </w:tc>
      </w:tr>
      <w:tr w:rsidR="00D06A60" w:rsidRPr="005A07E6" w:rsidTr="00331AB9">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b/>
                <w:color w:val="000000"/>
                <w:sz w:val="18"/>
                <w:szCs w:val="20"/>
              </w:rPr>
            </w:pPr>
            <w:r w:rsidRPr="00A77432">
              <w:rPr>
                <w:rFonts w:ascii="Calibri" w:hAnsi="Calibri" w:cs="Calibri"/>
                <w:b/>
                <w:bCs/>
                <w:color w:val="000000"/>
                <w:sz w:val="18"/>
                <w:szCs w:val="20"/>
              </w:rPr>
              <w:t>Warunki osiągania efektów kształcenia w tym środki dydaktyczne, metody, formy organizacyjne</w:t>
            </w:r>
          </w:p>
          <w:p w:rsidR="00D06A60" w:rsidRPr="00A77432" w:rsidRDefault="00D06A60" w:rsidP="005A07E6">
            <w:pPr>
              <w:jc w:val="both"/>
              <w:rPr>
                <w:rFonts w:ascii="Calibri" w:hAnsi="Calibri"/>
                <w:color w:val="000000"/>
                <w:sz w:val="18"/>
              </w:rPr>
            </w:pPr>
            <w:r w:rsidRPr="00A77432">
              <w:rPr>
                <w:rFonts w:ascii="Calibri" w:hAnsi="Calibri"/>
                <w:color w:val="000000"/>
                <w:sz w:val="18"/>
              </w:rPr>
              <w:t>Zajęcia edukacyjne mogą być prowadzone w sali lekcyjnej bez podziału na grupy.</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mogą być prowadzone w sali lekcyjnej. W sali lekcyjnej, w której prowadzone będą zajęcia edukacyjne powinny się znajdować: plansze ze schematami blokowymi sieci TMN oraz wartościami normatywnymi parametrów łącza abonenckiego i zespołu liniowego koncentratora. Dodatkowo w sali lekcyjnej powinien się znajdować komputer z dostępem do Internetu oraz urządzenia multimedialne.</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 xml:space="preserve">Jak </w:t>
            </w:r>
            <w:r w:rsidRPr="00A77432">
              <w:rPr>
                <w:rFonts w:ascii="Calibri" w:hAnsi="Calibri" w:cs="Calibri"/>
                <w:bCs/>
                <w:color w:val="000000"/>
                <w:sz w:val="18"/>
                <w:szCs w:val="20"/>
              </w:rPr>
              <w:lastRenderedPageBreak/>
              <w:t>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grupowej jednolitej.</w:t>
            </w:r>
          </w:p>
        </w:tc>
      </w:tr>
      <w:tr w:rsidR="00D06A60" w:rsidRPr="005A07E6" w:rsidTr="00331AB9">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lastRenderedPageBreak/>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sprawdzian bądź test wielokrotnego wyboru z jedną poprawną odpowiedzią.</w:t>
            </w:r>
          </w:p>
        </w:tc>
      </w:tr>
      <w:tr w:rsidR="00D06A60" w:rsidRPr="005A07E6" w:rsidTr="00331AB9">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426"/>
        <w:jc w:val="both"/>
        <w:rPr>
          <w:rFonts w:cs="Calibri"/>
          <w:color w:val="000000"/>
          <w:sz w:val="18"/>
        </w:rPr>
      </w:pPr>
    </w:p>
    <w:p w:rsidR="00D06A60" w:rsidRPr="00A77432" w:rsidRDefault="00D06A60" w:rsidP="005A07E6">
      <w:pPr>
        <w:pStyle w:val="Akapitzlist"/>
        <w:spacing w:after="0" w:line="240" w:lineRule="auto"/>
        <w:ind w:left="426"/>
        <w:jc w:val="both"/>
        <w:rPr>
          <w:rFonts w:cs="Calibri"/>
          <w:color w:val="000000"/>
          <w:sz w:val="18"/>
        </w:rPr>
      </w:pPr>
      <w:r w:rsidRPr="00A77432">
        <w:rPr>
          <w:rFonts w:cs="Calibri"/>
          <w:color w:val="000000"/>
          <w:sz w:val="18"/>
        </w:rPr>
        <w:br w:type="page"/>
      </w:r>
    </w:p>
    <w:p w:rsidR="00215ADC" w:rsidRPr="00A77432" w:rsidRDefault="002E7AED" w:rsidP="00C863F2">
      <w:pPr>
        <w:pStyle w:val="Akapitzlist"/>
        <w:numPr>
          <w:ilvl w:val="0"/>
          <w:numId w:val="8"/>
        </w:numPr>
        <w:spacing w:after="0" w:line="240" w:lineRule="auto"/>
        <w:ind w:left="284" w:hanging="218"/>
        <w:jc w:val="both"/>
        <w:rPr>
          <w:rFonts w:cs="Calibri"/>
          <w:b/>
          <w:color w:val="000000"/>
          <w:sz w:val="18"/>
        </w:rPr>
      </w:pPr>
      <w:r>
        <w:rPr>
          <w:rFonts w:cs="Calibri"/>
          <w:b/>
          <w:color w:val="000000"/>
          <w:sz w:val="18"/>
          <w:lang w:val="pl-PL"/>
        </w:rPr>
        <w:t>Pracownia</w:t>
      </w:r>
      <w:r>
        <w:rPr>
          <w:rFonts w:cs="Calibri"/>
          <w:b/>
          <w:color w:val="000000"/>
          <w:sz w:val="18"/>
        </w:rPr>
        <w:t xml:space="preserve"> elektr</w:t>
      </w:r>
      <w:r>
        <w:rPr>
          <w:rFonts w:cs="Calibri"/>
          <w:b/>
          <w:color w:val="000000"/>
          <w:sz w:val="18"/>
          <w:lang w:val="pl-PL"/>
        </w:rPr>
        <w:t>otechniki</w:t>
      </w:r>
      <w:r>
        <w:rPr>
          <w:rFonts w:cs="Calibri"/>
          <w:b/>
          <w:color w:val="000000"/>
          <w:sz w:val="18"/>
        </w:rPr>
        <w:t xml:space="preserve"> i elektroni</w:t>
      </w:r>
      <w:r>
        <w:rPr>
          <w:rFonts w:cs="Calibri"/>
          <w:b/>
          <w:color w:val="000000"/>
          <w:sz w:val="18"/>
          <w:lang w:val="pl-PL"/>
        </w:rPr>
        <w:t>ki</w:t>
      </w:r>
    </w:p>
    <w:p w:rsidR="00D06A60" w:rsidRPr="00A77432" w:rsidRDefault="00D06A60" w:rsidP="00C863F2">
      <w:pPr>
        <w:pStyle w:val="Akapitzlist"/>
        <w:numPr>
          <w:ilvl w:val="1"/>
          <w:numId w:val="47"/>
        </w:numPr>
        <w:spacing w:after="0" w:line="240" w:lineRule="auto"/>
        <w:jc w:val="both"/>
        <w:rPr>
          <w:rFonts w:cs="Calibri"/>
          <w:color w:val="000000"/>
          <w:sz w:val="18"/>
          <w:szCs w:val="24"/>
        </w:rPr>
      </w:pPr>
      <w:r w:rsidRPr="00A77432">
        <w:rPr>
          <w:rFonts w:cs="Calibri"/>
          <w:color w:val="000000"/>
          <w:sz w:val="18"/>
          <w:szCs w:val="24"/>
        </w:rPr>
        <w:t>Bezpieczeństwo i organizacja pracy podczas wykonywania prac pomiarowych i montażowych</w:t>
      </w:r>
    </w:p>
    <w:p w:rsidR="00D06A60" w:rsidRPr="00A77432" w:rsidRDefault="00D06A60" w:rsidP="00C863F2">
      <w:pPr>
        <w:pStyle w:val="Akapitzlist"/>
        <w:numPr>
          <w:ilvl w:val="1"/>
          <w:numId w:val="47"/>
        </w:numPr>
        <w:spacing w:after="0" w:line="240" w:lineRule="auto"/>
        <w:jc w:val="both"/>
        <w:rPr>
          <w:rFonts w:cs="Calibri"/>
          <w:color w:val="000000"/>
          <w:sz w:val="18"/>
          <w:szCs w:val="24"/>
        </w:rPr>
      </w:pPr>
      <w:r w:rsidRPr="00A77432">
        <w:rPr>
          <w:rFonts w:cs="Calibri"/>
          <w:color w:val="000000"/>
          <w:sz w:val="18"/>
          <w:szCs w:val="24"/>
        </w:rPr>
        <w:t>Badanie obwodów elektrycznych prądu i napięcia stałego</w:t>
      </w:r>
    </w:p>
    <w:p w:rsidR="00D06A60" w:rsidRPr="00A77432" w:rsidRDefault="00D06A60" w:rsidP="00C863F2">
      <w:pPr>
        <w:pStyle w:val="Akapitzlist"/>
        <w:numPr>
          <w:ilvl w:val="1"/>
          <w:numId w:val="47"/>
        </w:numPr>
        <w:spacing w:after="0" w:line="240" w:lineRule="auto"/>
        <w:jc w:val="both"/>
        <w:rPr>
          <w:rFonts w:cs="Calibri"/>
          <w:color w:val="000000"/>
          <w:sz w:val="18"/>
          <w:szCs w:val="24"/>
        </w:rPr>
      </w:pPr>
      <w:r w:rsidRPr="00A77432">
        <w:rPr>
          <w:rFonts w:cs="Calibri"/>
          <w:color w:val="000000"/>
          <w:sz w:val="18"/>
          <w:szCs w:val="24"/>
        </w:rPr>
        <w:t>Badanie obwodów elektrycznych prądu i napięcia sinusoidalnego</w:t>
      </w:r>
    </w:p>
    <w:p w:rsidR="00D06A60" w:rsidRPr="00A77432" w:rsidRDefault="00D06A60" w:rsidP="00C863F2">
      <w:pPr>
        <w:pStyle w:val="Akapitzlist"/>
        <w:numPr>
          <w:ilvl w:val="1"/>
          <w:numId w:val="47"/>
        </w:numPr>
        <w:spacing w:after="0" w:line="240" w:lineRule="auto"/>
        <w:jc w:val="both"/>
        <w:rPr>
          <w:rFonts w:cs="Calibri"/>
          <w:color w:val="000000"/>
          <w:sz w:val="18"/>
          <w:szCs w:val="24"/>
        </w:rPr>
      </w:pPr>
      <w:r w:rsidRPr="00A77432">
        <w:rPr>
          <w:rFonts w:cs="Calibri"/>
          <w:color w:val="000000"/>
          <w:sz w:val="18"/>
          <w:szCs w:val="24"/>
        </w:rPr>
        <w:t>Badanie elementów półprzewodnikowych i optoelektronicznych</w:t>
      </w:r>
    </w:p>
    <w:p w:rsidR="00D06A60" w:rsidRPr="00A77432" w:rsidRDefault="00D06A60" w:rsidP="00C863F2">
      <w:pPr>
        <w:pStyle w:val="Akapitzlist"/>
        <w:numPr>
          <w:ilvl w:val="1"/>
          <w:numId w:val="47"/>
        </w:numPr>
        <w:spacing w:after="0" w:line="240" w:lineRule="auto"/>
        <w:jc w:val="both"/>
        <w:rPr>
          <w:rFonts w:cs="Calibri"/>
          <w:color w:val="000000"/>
          <w:sz w:val="18"/>
          <w:szCs w:val="24"/>
        </w:rPr>
      </w:pPr>
      <w:r w:rsidRPr="00A77432">
        <w:rPr>
          <w:rFonts w:cs="Calibri"/>
          <w:color w:val="000000"/>
          <w:sz w:val="18"/>
          <w:szCs w:val="24"/>
        </w:rPr>
        <w:t>Badanie analogowych układów elektronicznych</w:t>
      </w:r>
    </w:p>
    <w:p w:rsidR="00D06A60" w:rsidRPr="00A77432" w:rsidRDefault="00D06A60" w:rsidP="00C863F2">
      <w:pPr>
        <w:pStyle w:val="Akapitzlist"/>
        <w:numPr>
          <w:ilvl w:val="1"/>
          <w:numId w:val="47"/>
        </w:numPr>
        <w:spacing w:after="0" w:line="240" w:lineRule="auto"/>
        <w:jc w:val="both"/>
        <w:rPr>
          <w:rFonts w:cs="Calibri"/>
          <w:color w:val="000000"/>
          <w:sz w:val="18"/>
          <w:szCs w:val="24"/>
        </w:rPr>
      </w:pPr>
      <w:r w:rsidRPr="00A77432">
        <w:rPr>
          <w:rFonts w:cs="Calibri"/>
          <w:color w:val="000000"/>
          <w:sz w:val="18"/>
          <w:szCs w:val="24"/>
        </w:rPr>
        <w:t>Badanie cyfrowych układów elektronicznych</w:t>
      </w:r>
    </w:p>
    <w:p w:rsidR="00D06A60" w:rsidRPr="00A77432" w:rsidRDefault="00D06A60" w:rsidP="00C863F2">
      <w:pPr>
        <w:pStyle w:val="Akapitzlist"/>
        <w:numPr>
          <w:ilvl w:val="1"/>
          <w:numId w:val="47"/>
        </w:numPr>
        <w:spacing w:after="0" w:line="240" w:lineRule="auto"/>
        <w:jc w:val="both"/>
        <w:rPr>
          <w:rFonts w:cs="Calibri"/>
          <w:color w:val="000000"/>
          <w:sz w:val="18"/>
          <w:szCs w:val="24"/>
        </w:rPr>
      </w:pPr>
      <w:r w:rsidRPr="00A77432">
        <w:rPr>
          <w:rFonts w:cs="Calibri"/>
          <w:color w:val="000000"/>
          <w:sz w:val="18"/>
          <w:szCs w:val="24"/>
        </w:rPr>
        <w:t>Projektowanie i montaż analogowych i cyfrowych układów elektronicznych</w:t>
      </w:r>
    </w:p>
    <w:p w:rsidR="00D06A60" w:rsidRPr="00A77432" w:rsidRDefault="00D06A60" w:rsidP="005A07E6">
      <w:pPr>
        <w:pStyle w:val="Akapitzlist"/>
        <w:spacing w:after="0" w:line="240" w:lineRule="auto"/>
        <w:ind w:left="440"/>
        <w:jc w:val="both"/>
        <w:rPr>
          <w:rFonts w:cs="Calibri"/>
          <w:color w:val="000000"/>
          <w:sz w:val="18"/>
          <w:szCs w:val="24"/>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01197C">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9.1. Bezpieczeństwo i organizacja pracy podczas wykonywania prac pomiarowych i montażowych</w:t>
            </w:r>
          </w:p>
        </w:tc>
      </w:tr>
      <w:tr w:rsidR="00D06A60" w:rsidRPr="005A07E6" w:rsidTr="008A13DC">
        <w:trPr>
          <w:trHeight w:val="955"/>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BHP(4)1. przewidywać zagrożenia dla zdrowia i życia człowieka związane z wykonywaniem prac pomiarowych i montażowych;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restart"/>
          </w:tcPr>
          <w:p w:rsidR="00215ADC" w:rsidRPr="00A77432" w:rsidRDefault="00D06A60"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Organizowanie stanowiska pracy.</w:t>
            </w:r>
          </w:p>
          <w:p w:rsidR="00215ADC" w:rsidRPr="00A77432" w:rsidRDefault="00D06A60"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Zasady i przepisy dotyczące bezpieczeństwa i higieny pracy oraz przepisów ochrony przeciwpożarowej i ochrony środowiska podczas wykonywania prac.</w:t>
            </w:r>
          </w:p>
          <w:p w:rsidR="00215ADC" w:rsidRPr="00A77432" w:rsidRDefault="00D06A60"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 xml:space="preserve">System pomocy medycznej w przypadku sytuacji stanowiącej zagrożenie zdrowia i życia. </w:t>
            </w:r>
          </w:p>
          <w:p w:rsidR="00215ADC" w:rsidRPr="00A77432" w:rsidRDefault="00D06A60"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Zapobieganie zagrożeniom życia i zdrowia w miejscu wykonywania czynności zawodowych.</w:t>
            </w:r>
          </w:p>
          <w:p w:rsidR="00215ADC" w:rsidRPr="00A77432" w:rsidRDefault="00D06A60"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Pierwsza pomoc w stanach zagrożenia życia i zdrowia.</w:t>
            </w:r>
          </w:p>
          <w:p w:rsidR="00215ADC" w:rsidRPr="00A77432" w:rsidRDefault="00D06A60"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Kompetencje personalne i społeczne podczas wykonywania prac.</w:t>
            </w:r>
          </w:p>
          <w:p w:rsidR="00215ADC" w:rsidRPr="00A77432" w:rsidRDefault="00D06A60"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Metody organizacji pracy indywidualnej bądź grupowej.</w:t>
            </w:r>
          </w:p>
        </w:tc>
      </w:tr>
      <w:tr w:rsidR="00D06A60" w:rsidRPr="005A07E6" w:rsidTr="0001197C">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BHP(4)2. przewidywać zagrożenia dla mienia i środowiska związane z wykonywaniem prac pomiarowych i montażowych;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BHP(7)1. zorganizować stanowisko pomiarowo-komputerowego zgodnie z wymogami ergonomii, przepisami bezpieczeństwa i higieny pracy, ochrony przeciwpożarowej i ochrony środowiska;</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01197C">
        <w:trPr>
          <w:trHeight w:val="320"/>
          <w:jc w:val="center"/>
        </w:trPr>
        <w:tc>
          <w:tcPr>
            <w:tcW w:w="6204"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BHP(5) określa zagrożenia związane z występowaniem szkodliwych czynników w środowisku pracy podczas</w:t>
            </w:r>
            <w:r w:rsidRPr="00A77432">
              <w:rPr>
                <w:rFonts w:ascii="Calibri" w:hAnsi="Calibri" w:cs="Calibri"/>
                <w:bCs/>
                <w:color w:val="000000"/>
                <w:sz w:val="18"/>
                <w:szCs w:val="20"/>
              </w:rPr>
              <w:t xml:space="preserve"> montażu i pomiarów układów elektrycznych i elektronicznych;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01197C">
        <w:trPr>
          <w:trHeight w:val="320"/>
          <w:jc w:val="center"/>
        </w:trPr>
        <w:tc>
          <w:tcPr>
            <w:tcW w:w="6204"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BHP(6) określa skutki oddziaływania czynników szkodliwych na organizm człowieka podczas</w:t>
            </w:r>
            <w:r w:rsidRPr="00A77432">
              <w:rPr>
                <w:rFonts w:ascii="Calibri" w:hAnsi="Calibri" w:cs="Calibri"/>
                <w:bCs/>
                <w:color w:val="000000"/>
                <w:sz w:val="18"/>
                <w:szCs w:val="20"/>
              </w:rPr>
              <w:t xml:space="preserve"> montażu i pomiarów układów elektrycznych i elektronicznych;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01197C">
        <w:trPr>
          <w:cantSplit/>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BHP(7)2. dokonać analizy wszystkich zaprezentowanych zasad organizacji stanowiska pomiarowo-montażowego;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01197C">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BHP(8)1. stosować środki ochrony indywidualnej podczas wykonywania prac pomiarowych i montażowych;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01197C">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BHP(8)2. stosować środki ochrony zbiorowej podczas wykonywania prac pomiarowych i montażowych;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01197C">
        <w:trPr>
          <w:trHeight w:val="320"/>
          <w:jc w:val="center"/>
        </w:trPr>
        <w:tc>
          <w:tcPr>
            <w:tcW w:w="6204" w:type="dxa"/>
            <w:vAlign w:val="center"/>
          </w:tcPr>
          <w:p w:rsidR="00D06A60" w:rsidRPr="00D62173" w:rsidRDefault="00D06A60" w:rsidP="005A07E6">
            <w:pPr>
              <w:pStyle w:val="Akapitzlist1"/>
              <w:spacing w:after="0" w:line="240" w:lineRule="auto"/>
              <w:ind w:left="0"/>
              <w:rPr>
                <w:rFonts w:cs="Calibri"/>
                <w:color w:val="000000"/>
                <w:sz w:val="18"/>
                <w:lang w:val="pl-PL"/>
              </w:rPr>
            </w:pPr>
            <w:r w:rsidRPr="00D62173">
              <w:rPr>
                <w:rFonts w:cs="Calibri"/>
                <w:color w:val="000000"/>
                <w:sz w:val="18"/>
                <w:lang w:val="pl-PL"/>
              </w:rPr>
              <w:t xml:space="preserve">BHP(9)1. dokonać analizy przepisów i zasad bezpieczeństwa i higieny pracy oraz przepisów ochrony przeciwpożarowej i ochrony środowiska podczas </w:t>
            </w:r>
            <w:r w:rsidRPr="00D62173">
              <w:rPr>
                <w:rFonts w:cs="Calibri"/>
                <w:color w:val="000000"/>
                <w:sz w:val="18"/>
                <w:lang w:val="pl-PL"/>
              </w:rPr>
              <w:lastRenderedPageBreak/>
              <w:t>wykonywania prac pomiarowych i montażowych;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lastRenderedPageBreak/>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01197C">
        <w:trPr>
          <w:trHeight w:val="320"/>
          <w:jc w:val="center"/>
        </w:trPr>
        <w:tc>
          <w:tcPr>
            <w:tcW w:w="6204" w:type="dxa"/>
            <w:vAlign w:val="center"/>
          </w:tcPr>
          <w:p w:rsidR="00D06A60" w:rsidRPr="00D62173" w:rsidRDefault="00D06A60" w:rsidP="005A07E6">
            <w:pPr>
              <w:pStyle w:val="Akapitzlist1"/>
              <w:spacing w:after="0" w:line="240" w:lineRule="auto"/>
              <w:ind w:left="0"/>
              <w:rPr>
                <w:rFonts w:cs="Calibri"/>
                <w:b/>
                <w:color w:val="000000"/>
                <w:sz w:val="18"/>
                <w:lang w:val="pl-PL"/>
              </w:rPr>
            </w:pPr>
            <w:r w:rsidRPr="00D62173">
              <w:rPr>
                <w:rFonts w:cs="Calibri"/>
                <w:color w:val="000000"/>
                <w:sz w:val="18"/>
                <w:lang w:val="pl-PL"/>
              </w:rPr>
              <w:lastRenderedPageBreak/>
              <w:t>BHP(9)2. przestrzegać wszystkich zasad bezpieczeństwa i higieny pracy oraz przepisów ochrony przeciwpożarowej podczas wykonywania prac pomiarowych i montażowych;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01197C">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BHP(9)3. przestrzegać zasad ochrony środowiska podczas wykonywania prac pomiarowych i montażowych;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01197C">
        <w:trPr>
          <w:trHeight w:val="320"/>
          <w:jc w:val="center"/>
        </w:trPr>
        <w:tc>
          <w:tcPr>
            <w:tcW w:w="6204" w:type="dxa"/>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BHP(10)1. powiadomić system pomocy medycznej w przypadku sytuacji stanowiącej zagrożenie zdrowia i życia przy wykonywaniu prac pomiarowych i montażowych;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D</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01197C">
        <w:trPr>
          <w:trHeight w:val="320"/>
          <w:jc w:val="center"/>
        </w:trPr>
        <w:tc>
          <w:tcPr>
            <w:tcW w:w="6204" w:type="dxa"/>
            <w:vAlign w:val="center"/>
          </w:tcPr>
          <w:p w:rsidR="00D06A60" w:rsidRPr="00D62173" w:rsidRDefault="00D06A60" w:rsidP="005A07E6">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t>BHP(10)2. zapobiegać zagrożeniom życia i zdrowia w miejscu wykonywania prac pomiarowych i montażowych;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01197C">
        <w:trPr>
          <w:trHeight w:val="320"/>
          <w:jc w:val="center"/>
        </w:trPr>
        <w:tc>
          <w:tcPr>
            <w:tcW w:w="6204" w:type="dxa"/>
            <w:vAlign w:val="center"/>
          </w:tcPr>
          <w:p w:rsidR="00D06A60" w:rsidRPr="00D62173" w:rsidRDefault="00D06A60" w:rsidP="005A07E6">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t>BHP(10)3. zidentyfikować stany zagrożenia zdrowia i życia podczas wykonywania prac pomiarowych i montażowych;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01197C">
        <w:trPr>
          <w:trHeight w:val="320"/>
          <w:jc w:val="center"/>
        </w:trPr>
        <w:tc>
          <w:tcPr>
            <w:tcW w:w="6204" w:type="dxa"/>
            <w:vAlign w:val="center"/>
          </w:tcPr>
          <w:p w:rsidR="00D06A60" w:rsidRPr="00D62173" w:rsidRDefault="00D06A60" w:rsidP="005A07E6">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t xml:space="preserve">BHP(10)4. </w:t>
            </w:r>
            <w:r w:rsidRPr="00D62173">
              <w:rPr>
                <w:rFonts w:cs="Calibri"/>
                <w:color w:val="000000"/>
                <w:sz w:val="18"/>
                <w:lang w:val="pl-PL" w:eastAsia="pl-PL"/>
              </w:rPr>
              <w:t>zidentyfikować</w:t>
            </w:r>
            <w:r w:rsidRPr="00D62173">
              <w:rPr>
                <w:rFonts w:cs="Calibri"/>
                <w:color w:val="000000"/>
                <w:sz w:val="18"/>
                <w:lang w:val="pl-PL"/>
              </w:rPr>
              <w:t xml:space="preserve"> polski system pomocy medycznej w stanach zagrożenia zdrowia i życia oraz sposoby powiadamiania;</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BHP(10)5. udzielić pierwszej pomocy w stanach zagrożenia życia i zdrowia zgodnie z aktualnymi zasadami udzielania pierwszej pomocy</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D</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01197C">
        <w:trPr>
          <w:trHeight w:val="320"/>
          <w:jc w:val="center"/>
        </w:trPr>
        <w:tc>
          <w:tcPr>
            <w:tcW w:w="6204"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KPS(5) potrafi radzić sobie ze stresem podczas</w:t>
            </w:r>
            <w:r w:rsidRPr="00A77432">
              <w:rPr>
                <w:rFonts w:ascii="Calibri" w:hAnsi="Calibri" w:cs="Calibri"/>
                <w:bCs/>
                <w:color w:val="000000"/>
                <w:sz w:val="18"/>
                <w:szCs w:val="20"/>
              </w:rPr>
              <w:t xml:space="preserve"> montażu i pomiarów układów elektrycznych i elektronicznych;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01197C">
        <w:trPr>
          <w:trHeight w:val="320"/>
          <w:jc w:val="center"/>
        </w:trPr>
        <w:tc>
          <w:tcPr>
            <w:tcW w:w="6204"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KPS(8) potrafi ponosić odpowiedzialność za podejmowane działania podczas</w:t>
            </w:r>
            <w:r w:rsidRPr="00A77432">
              <w:rPr>
                <w:rFonts w:ascii="Calibri" w:hAnsi="Calibri" w:cs="Calibri"/>
                <w:bCs/>
                <w:color w:val="000000"/>
                <w:sz w:val="18"/>
                <w:szCs w:val="20"/>
              </w:rPr>
              <w:t xml:space="preserve"> montażu i pomiarów układów elektrycznych i elektronicznych;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01197C">
        <w:trPr>
          <w:trHeight w:val="320"/>
          <w:jc w:val="center"/>
        </w:trPr>
        <w:tc>
          <w:tcPr>
            <w:tcW w:w="6204"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KPS(10) współpracuje w zespole podczas</w:t>
            </w:r>
            <w:r w:rsidRPr="00A77432">
              <w:rPr>
                <w:rFonts w:ascii="Calibri" w:hAnsi="Calibri" w:cs="Calibri"/>
                <w:bCs/>
                <w:color w:val="000000"/>
                <w:sz w:val="18"/>
                <w:szCs w:val="20"/>
              </w:rPr>
              <w:t xml:space="preserve"> montażu i pomiarów układów elektrycznych i elektronicznych;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01197C">
        <w:trPr>
          <w:cantSplit/>
          <w:trHeight w:val="320"/>
          <w:jc w:val="center"/>
        </w:trPr>
        <w:tc>
          <w:tcPr>
            <w:tcW w:w="6204"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OMZ(1) planuje pracę zespołu w celu wykonania przydzielonych zadań pomiarowych lub montażowych;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01197C">
        <w:trPr>
          <w:trHeight w:val="320"/>
          <w:jc w:val="center"/>
        </w:trPr>
        <w:tc>
          <w:tcPr>
            <w:tcW w:w="6204"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OMZ(3) kieruje wykonaniem przydzielonych zadań pomiarowych lub montażowych;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01197C">
        <w:trPr>
          <w:trHeight w:val="320"/>
          <w:jc w:val="center"/>
        </w:trPr>
        <w:tc>
          <w:tcPr>
            <w:tcW w:w="6204"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OMZ(6) komunikuje się ze współpracownikami podczas wykonywania prac pomiarowych lub montażowych.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01197C">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pStyle w:val="Default"/>
              <w:ind w:left="176"/>
              <w:jc w:val="both"/>
              <w:rPr>
                <w:rFonts w:ascii="Calibri" w:hAnsi="Calibri" w:cs="Calibri"/>
                <w:sz w:val="18"/>
                <w:szCs w:val="20"/>
              </w:rPr>
            </w:pPr>
            <w:r w:rsidRPr="00A77432">
              <w:rPr>
                <w:rFonts w:ascii="Calibri" w:hAnsi="Calibri" w:cs="Calibri"/>
                <w:sz w:val="18"/>
                <w:szCs w:val="20"/>
              </w:rPr>
              <w:t>Zadaniem grupy uczniów będzie:</w:t>
            </w:r>
          </w:p>
          <w:p w:rsidR="00D06A60" w:rsidRPr="00A77432" w:rsidRDefault="00D06A60" w:rsidP="005A07E6">
            <w:pPr>
              <w:pStyle w:val="Default"/>
              <w:ind w:left="176"/>
              <w:jc w:val="both"/>
              <w:rPr>
                <w:rFonts w:ascii="Calibri" w:hAnsi="Calibri" w:cs="Calibri"/>
                <w:sz w:val="18"/>
                <w:szCs w:val="20"/>
              </w:rPr>
            </w:pPr>
            <w:r w:rsidRPr="00A77432">
              <w:rPr>
                <w:rFonts w:ascii="Calibri" w:hAnsi="Calibri" w:cs="Calibri"/>
                <w:sz w:val="18"/>
                <w:szCs w:val="20"/>
              </w:rPr>
              <w:t>Opracowanie instrukcji bezpieczeństwa i higieny pracy oraz wytycznych związanych ze sposobem pracy podczas wykonywania prac pomiarowych i montażowych w czasie zajęć „Pomiary elektryczne i elektroniczne”.</w:t>
            </w:r>
          </w:p>
        </w:tc>
      </w:tr>
      <w:tr w:rsidR="00D06A60" w:rsidRPr="005A07E6" w:rsidTr="0001197C">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b/>
                <w:bCs/>
                <w:color w:val="000000"/>
                <w:sz w:val="18"/>
                <w:szCs w:val="20"/>
              </w:rPr>
            </w:pPr>
            <w:r w:rsidRPr="00A77432">
              <w:rPr>
                <w:rFonts w:ascii="Calibri" w:hAnsi="Calibri" w:cs="Calibri"/>
                <w:b/>
                <w:bCs/>
                <w:color w:val="000000"/>
                <w:sz w:val="18"/>
                <w:szCs w:val="20"/>
              </w:rPr>
              <w:t>Warunki osiągania efektów kształcenia w tym środki dydaktyczne, metody, formy organizacyjne</w:t>
            </w:r>
          </w:p>
          <w:p w:rsidR="00D06A60" w:rsidRPr="00A77432" w:rsidRDefault="00D06A60" w:rsidP="005A07E6">
            <w:pPr>
              <w:jc w:val="both"/>
              <w:rPr>
                <w:rFonts w:ascii="Calibri" w:hAnsi="Calibri"/>
                <w:color w:val="000000"/>
                <w:sz w:val="18"/>
              </w:rPr>
            </w:pPr>
            <w:r w:rsidRPr="00A77432">
              <w:rPr>
                <w:rFonts w:ascii="Calibri" w:hAnsi="Calibri"/>
                <w:color w:val="000000"/>
                <w:sz w:val="18"/>
              </w:rPr>
              <w:t>Zajęcia można realizować w pracowni z podziałem na grupy do 16 osób, podgrupa ćwiczeniowa 2 - osobowa.</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lastRenderedPageBreak/>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Zajęcia edukacyjne będą realizowane w pracowni elektrotechniki i elektroniki, wyposażonej w: </w:t>
            </w:r>
            <w:r w:rsidRPr="00A77432">
              <w:rPr>
                <w:rFonts w:ascii="Calibri" w:hAnsi="Calibri"/>
                <w:color w:val="000000"/>
                <w:sz w:val="18"/>
              </w:rPr>
              <w:t>normy i zalecenia dotyczące zasad ogólnych BHP oraz stanowiskowych związanych z pracami elektryczno - elektronicznymi i monterskimi.</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Wymaga się stosowania aktywizujących metod kształcenia, ze szczególnym uwzględnieniem metody ćwiczeń, dyskusji dydaktycznej. </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pracy w grupach.</w:t>
            </w:r>
          </w:p>
        </w:tc>
      </w:tr>
      <w:tr w:rsidR="00D06A60" w:rsidRPr="005A07E6" w:rsidTr="0001197C">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lastRenderedPageBreak/>
              <w:t xml:space="preserve">Propozycje kryteriów oceny i metod sprawdzania efektów kształcenia </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 xml:space="preserve">Do oceny osiągnięć edukacyjnych uczących się proponuje się przeprowadzenie testu wielokrotnego wyboru oraz testu praktycznego. </w:t>
            </w:r>
          </w:p>
        </w:tc>
      </w:tr>
      <w:tr w:rsidR="00D06A60" w:rsidRPr="005A07E6" w:rsidTr="0001197C">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 </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426"/>
        <w:jc w:val="both"/>
        <w:rPr>
          <w:rFonts w:cs="Calibri"/>
          <w:color w:val="000000"/>
          <w:sz w:val="18"/>
          <w:szCs w:val="24"/>
        </w:rPr>
      </w:pPr>
    </w:p>
    <w:p w:rsidR="00D06A60" w:rsidRPr="00A77432" w:rsidRDefault="00D06A60" w:rsidP="005A07E6">
      <w:pPr>
        <w:pStyle w:val="Akapitzlist"/>
        <w:spacing w:after="0" w:line="240" w:lineRule="auto"/>
        <w:ind w:left="426"/>
        <w:jc w:val="both"/>
        <w:rPr>
          <w:rFonts w:cs="Calibri"/>
          <w:color w:val="000000"/>
          <w:sz w:val="18"/>
        </w:rPr>
      </w:pPr>
      <w:r w:rsidRPr="00A77432">
        <w:rPr>
          <w:rFonts w:cs="Calibri"/>
          <w:color w:val="000000"/>
          <w:sz w:val="18"/>
          <w:szCs w:val="24"/>
        </w:rPr>
        <w:br w:type="page"/>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01197C">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9.2. Badanie obwodów elektrycznych prądu i napięcia stałego</w:t>
            </w:r>
          </w:p>
        </w:tc>
      </w:tr>
      <w:tr w:rsidR="00D06A60" w:rsidRPr="005A07E6" w:rsidTr="008A13DC">
        <w:trPr>
          <w:trHeight w:val="800"/>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 xml:space="preserve">Poziom wymagań programowych </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PKZ(E.a)(13)1. wykonać połączenia elementów i układów elektrycznych prądu i napięcia stałego na podstawie schematów ideowych;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Budowa, zasada działania, parametry mierników analogowych i cyfrowych.</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Metody i techniki pomiaru miernikami analogowymi i cyfrowymi.</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Podstawowe prawa i metody teorii obwodów: pierwsze i drugie prawo Kirchhoffa, prawo Ohma, metoda superpozycji, twierdzenie Thevenina.</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Metody i techniki pomiaru w obwodach prądu </w:t>
            </w:r>
            <w:r w:rsidRPr="00A77432">
              <w:rPr>
                <w:rFonts w:ascii="Calibri" w:hAnsi="Calibri" w:cs="Calibri"/>
                <w:sz w:val="18"/>
                <w:szCs w:val="20"/>
              </w:rPr>
              <w:br/>
              <w:t>i napięcia stałego.</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Moc czynna w obwodach prądy i napięcia stałego, bilans moczy czynnej, dopasowanie odbiornika do rzeczywistego źródła napięcia stałego ze względu na moc czynną.</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Metody i techniki pomiaru mocy czynnej w obwodach prądu i napięcia stałego.</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Rezystancja zastępcza, metody i techniki pomiaru rezystancji.</w:t>
            </w: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PKZ(E.a)(14)1., PKZ(E.c)(6)1. dobrać metody i przyrządy do pomiaru parametrów układów elektrycznych prądu i napięcia stałego;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 xml:space="preserve">PKZ(E.a)(15)1. wykonać pomiary wielkości elektrycznych elementów </w:t>
            </w:r>
            <w:r w:rsidRPr="00A77432">
              <w:rPr>
                <w:rFonts w:ascii="Calibri" w:hAnsi="Calibri" w:cs="Calibri"/>
                <w:sz w:val="18"/>
                <w:szCs w:val="20"/>
              </w:rPr>
              <w:br/>
              <w:t>i układów elektrycznych prądu i napięcia stałego;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PKZ(E.a)(16)1. przedstawić wyniki pomiarów i obliczeń w postaci tabel;</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PKZ(E.a)(16)2. przedstawić wyniki pomiarów i obliczeń w postaci wykresów;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 (17)3. posługiwać się instrukcjami;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PKZ(E.a)(18), PKZ(E.c)(9) stosować programy komputerowe wspomagające wykonywanie zadań;</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 xml:space="preserve">PKZ(E.c)(7)1. dokonać analizy pracy układów elektrycznych prądu </w:t>
            </w:r>
            <w:r w:rsidRPr="00A77432">
              <w:rPr>
                <w:rFonts w:ascii="Calibri" w:hAnsi="Calibri" w:cs="Calibri"/>
                <w:sz w:val="18"/>
                <w:szCs w:val="20"/>
              </w:rPr>
              <w:br/>
              <w:t>i napięcia stałego na podstawie schematów ideowych oraz wyników pomiarów;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PKZ(E.c)(8) sporządzać dokumentację z wykonywanych prac.</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rPr>
                <w:rFonts w:ascii="Calibri" w:hAnsi="Calibri"/>
                <w:color w:val="000000"/>
                <w:sz w:val="18"/>
              </w:rPr>
            </w:pPr>
            <w:r w:rsidRPr="00A77432">
              <w:rPr>
                <w:rFonts w:ascii="Calibri" w:hAnsi="Calibri"/>
                <w:color w:val="000000"/>
                <w:sz w:val="18"/>
              </w:rPr>
              <w:t>Badanie podstawowych praw teorii obwodów</w:t>
            </w:r>
          </w:p>
          <w:p w:rsidR="00D06A60" w:rsidRPr="00A77432" w:rsidRDefault="00D06A60" w:rsidP="005A07E6">
            <w:pPr>
              <w:rPr>
                <w:rFonts w:ascii="Calibri" w:hAnsi="Calibri"/>
                <w:color w:val="000000"/>
                <w:sz w:val="18"/>
              </w:rPr>
            </w:pPr>
            <w:r w:rsidRPr="00A77432">
              <w:rPr>
                <w:rFonts w:ascii="Calibri" w:hAnsi="Calibri"/>
                <w:color w:val="000000"/>
                <w:sz w:val="18"/>
              </w:rPr>
              <w:t>W celu realizacji niniejszego zadania wykonaj prace polegające na:</w:t>
            </w:r>
          </w:p>
          <w:p w:rsidR="00D06A60" w:rsidRPr="00A77432" w:rsidRDefault="00D06A60" w:rsidP="005A07E6">
            <w:pPr>
              <w:rPr>
                <w:rFonts w:ascii="Calibri" w:hAnsi="Calibri"/>
                <w:color w:val="000000"/>
                <w:sz w:val="18"/>
              </w:rPr>
            </w:pPr>
            <w:r w:rsidRPr="00A77432">
              <w:rPr>
                <w:rFonts w:ascii="Calibri" w:hAnsi="Calibri"/>
                <w:color w:val="000000"/>
                <w:sz w:val="18"/>
              </w:rPr>
              <w:t>1. zestawieniu układu pomiarowego zgodnie ze schematem</w:t>
            </w:r>
          </w:p>
          <w:p w:rsidR="00D06A60" w:rsidRPr="00A77432" w:rsidRDefault="00D06A60" w:rsidP="005A07E6">
            <w:pPr>
              <w:rPr>
                <w:rFonts w:ascii="Calibri" w:hAnsi="Calibri"/>
                <w:color w:val="000000"/>
                <w:sz w:val="18"/>
              </w:rPr>
            </w:pPr>
            <w:r w:rsidRPr="00A77432">
              <w:rPr>
                <w:rFonts w:ascii="Calibri" w:hAnsi="Calibri"/>
                <w:color w:val="000000"/>
                <w:sz w:val="18"/>
              </w:rPr>
              <w:object w:dxaOrig="6045" w:dyaOrig="3330">
                <v:shape id="_x0000_i1033" type="#_x0000_t75" style="width:218.5pt;height:119.15pt" o:ole="">
                  <v:imagedata r:id="rId45" o:title=""/>
                </v:shape>
                <o:OLEObject Type="Embed" ProgID="PBrush" ShapeID="_x0000_i1033" DrawAspect="Content" ObjectID="_1580293497" r:id="rId46"/>
              </w:object>
            </w:r>
          </w:p>
          <w:p w:rsidR="00D06A60" w:rsidRPr="00A77432" w:rsidRDefault="00D06A60" w:rsidP="005A07E6">
            <w:pPr>
              <w:rPr>
                <w:rFonts w:ascii="Calibri" w:hAnsi="Calibri"/>
                <w:color w:val="000000"/>
                <w:sz w:val="18"/>
              </w:rPr>
            </w:pPr>
          </w:p>
          <w:p w:rsidR="00D06A60" w:rsidRPr="00A77432" w:rsidRDefault="00D06A60" w:rsidP="005A07E6">
            <w:pPr>
              <w:rPr>
                <w:rFonts w:ascii="Calibri" w:hAnsi="Calibri"/>
                <w:color w:val="000000"/>
                <w:sz w:val="18"/>
              </w:rPr>
            </w:pPr>
            <w:r w:rsidRPr="00A77432">
              <w:rPr>
                <w:rFonts w:ascii="Calibri" w:hAnsi="Calibri"/>
                <w:color w:val="000000"/>
                <w:sz w:val="18"/>
              </w:rPr>
              <w:t>2. pomiarze rozpływu prądów w obwodzie dla następujących wariantów</w:t>
            </w:r>
          </w:p>
          <w:p w:rsidR="00D06A60" w:rsidRPr="00A77432" w:rsidRDefault="00D06A60" w:rsidP="005A07E6">
            <w:pPr>
              <w:rPr>
                <w:rFonts w:ascii="Calibri" w:hAnsi="Calibri"/>
                <w:color w:val="000000"/>
                <w:sz w:val="18"/>
              </w:rPr>
            </w:pPr>
            <w:r w:rsidRPr="00A77432">
              <w:rPr>
                <w:rFonts w:ascii="Calibri" w:hAnsi="Calibri"/>
                <w:color w:val="000000"/>
                <w:sz w:val="18"/>
              </w:rPr>
              <w:t xml:space="preserve">działają obydwa źródła napięcia (E1 i  E2) – przełączniki P1, P2 w pozycji a;     </w:t>
            </w:r>
          </w:p>
          <w:p w:rsidR="00D06A60" w:rsidRPr="00A77432" w:rsidRDefault="00D06A60" w:rsidP="005A07E6">
            <w:pPr>
              <w:rPr>
                <w:rFonts w:ascii="Calibri" w:hAnsi="Calibri"/>
                <w:color w:val="000000"/>
                <w:sz w:val="18"/>
              </w:rPr>
            </w:pPr>
            <w:r w:rsidRPr="00A77432">
              <w:rPr>
                <w:rFonts w:ascii="Calibri" w:hAnsi="Calibri"/>
                <w:color w:val="000000"/>
                <w:sz w:val="18"/>
              </w:rPr>
              <w:t>działa źródło napięcia E1 – przełącznik P1 w pozycji a, natomiast źródło napięcia E2 jest odłączone i zwarte – przełącznik P2 w pozycji b;</w:t>
            </w:r>
          </w:p>
          <w:p w:rsidR="00D06A60" w:rsidRPr="00A77432" w:rsidRDefault="00D06A60" w:rsidP="005A07E6">
            <w:pPr>
              <w:rPr>
                <w:rFonts w:ascii="Calibri" w:hAnsi="Calibri"/>
                <w:color w:val="000000"/>
                <w:sz w:val="18"/>
              </w:rPr>
            </w:pPr>
            <w:r w:rsidRPr="00A77432">
              <w:rPr>
                <w:rFonts w:ascii="Calibri" w:hAnsi="Calibri"/>
                <w:color w:val="000000"/>
                <w:sz w:val="18"/>
              </w:rPr>
              <w:t>działa źródło napięcia E2 – przełącznik P2 w pozycji a, natomiast źródło napięcia E1 jest odłączone i zwarte – przełącznik P1 w pozycji b;</w:t>
            </w:r>
          </w:p>
          <w:p w:rsidR="00D06A60" w:rsidRPr="00A77432" w:rsidRDefault="00D06A60" w:rsidP="005A07E6">
            <w:pPr>
              <w:rPr>
                <w:rFonts w:ascii="Calibri" w:hAnsi="Calibri"/>
                <w:color w:val="000000"/>
                <w:sz w:val="18"/>
              </w:rPr>
            </w:pPr>
          </w:p>
          <w:p w:rsidR="00D06A60" w:rsidRPr="00A77432" w:rsidRDefault="00D06A60" w:rsidP="005A07E6">
            <w:pPr>
              <w:rPr>
                <w:rFonts w:ascii="Calibri" w:hAnsi="Calibri"/>
                <w:color w:val="000000"/>
                <w:sz w:val="18"/>
              </w:rPr>
            </w:pPr>
            <w:r w:rsidRPr="00A77432">
              <w:rPr>
                <w:rFonts w:ascii="Calibri" w:hAnsi="Calibri"/>
                <w:color w:val="000000"/>
                <w:sz w:val="18"/>
              </w:rPr>
              <w:t>3. zanotowaniu uzyskanych wyników w tabeli</w:t>
            </w:r>
          </w:p>
          <w:tbl>
            <w:tblPr>
              <w:tblW w:w="0" w:type="auto"/>
              <w:jc w:val="center"/>
              <w:tblLayout w:type="fixed"/>
              <w:tblCellMar>
                <w:left w:w="70" w:type="dxa"/>
                <w:right w:w="70" w:type="dxa"/>
              </w:tblCellMar>
              <w:tblLook w:val="0000"/>
            </w:tblPr>
            <w:tblGrid>
              <w:gridCol w:w="977"/>
              <w:gridCol w:w="977"/>
              <w:gridCol w:w="977"/>
              <w:gridCol w:w="977"/>
              <w:gridCol w:w="977"/>
              <w:gridCol w:w="977"/>
              <w:gridCol w:w="977"/>
              <w:gridCol w:w="977"/>
              <w:gridCol w:w="977"/>
              <w:gridCol w:w="977"/>
            </w:tblGrid>
            <w:tr w:rsidR="00D06A60" w:rsidRPr="005A07E6" w:rsidTr="00D502E8">
              <w:trPr>
                <w:jc w:val="center"/>
              </w:trPr>
              <w:tc>
                <w:tcPr>
                  <w:tcW w:w="977" w:type="dxa"/>
                  <w:vMerge w:val="restart"/>
                  <w:tcBorders>
                    <w:top w:val="single" w:sz="18" w:space="0" w:color="auto"/>
                    <w:left w:val="single" w:sz="18" w:space="0" w:color="auto"/>
                    <w:bottom w:val="nil"/>
                    <w:right w:val="nil"/>
                  </w:tcBorders>
                  <w:vAlign w:val="center"/>
                </w:tcPr>
                <w:p w:rsidR="00D06A60" w:rsidRPr="00A77432" w:rsidRDefault="00D06A60" w:rsidP="005A07E6">
                  <w:pPr>
                    <w:rPr>
                      <w:rFonts w:ascii="Calibri" w:hAnsi="Calibri"/>
                      <w:color w:val="000000"/>
                      <w:sz w:val="18"/>
                    </w:rPr>
                  </w:pPr>
                  <w:r w:rsidRPr="00A77432">
                    <w:rPr>
                      <w:rFonts w:ascii="Calibri" w:hAnsi="Calibri"/>
                      <w:color w:val="000000"/>
                      <w:sz w:val="18"/>
                    </w:rPr>
                    <w:cr/>
                    <w:t>3</w:t>
                  </w:r>
                </w:p>
              </w:tc>
              <w:tc>
                <w:tcPr>
                  <w:tcW w:w="2931" w:type="dxa"/>
                  <w:gridSpan w:val="3"/>
                  <w:tcBorders>
                    <w:top w:val="single" w:sz="18" w:space="0" w:color="auto"/>
                    <w:left w:val="single" w:sz="18" w:space="0" w:color="auto"/>
                    <w:bottom w:val="single" w:sz="18" w:space="0" w:color="auto"/>
                    <w:right w:val="single" w:sz="18"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 xml:space="preserve">                E1  +  E2</w:t>
                  </w:r>
                </w:p>
              </w:tc>
              <w:tc>
                <w:tcPr>
                  <w:tcW w:w="2931" w:type="dxa"/>
                  <w:gridSpan w:val="3"/>
                  <w:tcBorders>
                    <w:top w:val="single" w:sz="18" w:space="0" w:color="auto"/>
                    <w:left w:val="single" w:sz="18" w:space="0" w:color="auto"/>
                    <w:bottom w:val="single" w:sz="18" w:space="0" w:color="auto"/>
                    <w:right w:val="single" w:sz="18"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 xml:space="preserve">    </w:t>
                  </w:r>
                  <w:r w:rsidRPr="00A77432">
                    <w:rPr>
                      <w:rFonts w:ascii="Calibri" w:hAnsi="Calibri"/>
                      <w:color w:val="000000"/>
                      <w:sz w:val="18"/>
                    </w:rPr>
                    <w:cr/>
                    <w:t xml:space="preserve"> E1   (E2= 0)</w:t>
                  </w:r>
                </w:p>
              </w:tc>
              <w:tc>
                <w:tcPr>
                  <w:tcW w:w="2931" w:type="dxa"/>
                  <w:gridSpan w:val="3"/>
                  <w:tcBorders>
                    <w:top w:val="single" w:sz="18" w:space="0" w:color="auto"/>
                    <w:bottom w:val="nil"/>
                    <w:right w:val="single" w:sz="18"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 xml:space="preserve">   E2   (E1= 0)</w:t>
                  </w:r>
                </w:p>
              </w:tc>
            </w:tr>
            <w:tr w:rsidR="00D06A60" w:rsidRPr="005A07E6" w:rsidTr="00D502E8">
              <w:trPr>
                <w:jc w:val="center"/>
              </w:trPr>
              <w:tc>
                <w:tcPr>
                  <w:tcW w:w="977" w:type="dxa"/>
                  <w:vMerge/>
                  <w:tcBorders>
                    <w:top w:val="nil"/>
                    <w:left w:val="single" w:sz="18" w:space="0" w:color="auto"/>
                    <w:bottom w:val="nil"/>
                    <w:right w:val="nil"/>
                  </w:tcBorders>
                </w:tcPr>
                <w:p w:rsidR="00D06A60" w:rsidRPr="00A77432" w:rsidRDefault="00D06A60" w:rsidP="005A07E6">
                  <w:pPr>
                    <w:rPr>
                      <w:rFonts w:ascii="Calibri" w:hAnsi="Calibri"/>
                      <w:color w:val="000000"/>
                      <w:sz w:val="18"/>
                    </w:rPr>
                  </w:pPr>
                </w:p>
              </w:tc>
              <w:tc>
                <w:tcPr>
                  <w:tcW w:w="977" w:type="dxa"/>
                  <w:tcBorders>
                    <w:top w:val="single" w:sz="18" w:space="0" w:color="auto"/>
                    <w:left w:val="single" w:sz="18" w:space="0" w:color="auto"/>
                    <w:bottom w:val="single" w:sz="6" w:space="0" w:color="auto"/>
                    <w:right w:val="single" w:sz="6"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 xml:space="preserve">   I1</w:t>
                  </w:r>
                </w:p>
              </w:tc>
              <w:tc>
                <w:tcPr>
                  <w:tcW w:w="977" w:type="dxa"/>
                  <w:tcBorders>
                    <w:top w:val="single" w:sz="18" w:space="0" w:color="auto"/>
                    <w:left w:val="single" w:sz="6" w:space="0" w:color="auto"/>
                    <w:bottom w:val="single" w:sz="6" w:space="0" w:color="auto"/>
                    <w:right w:val="single" w:sz="6"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 xml:space="preserve">  I2</w:t>
                  </w:r>
                </w:p>
              </w:tc>
              <w:tc>
                <w:tcPr>
                  <w:tcW w:w="977" w:type="dxa"/>
                  <w:tcBorders>
                    <w:top w:val="single" w:sz="18" w:space="0" w:color="auto"/>
                    <w:left w:val="single" w:sz="6" w:space="0" w:color="auto"/>
                    <w:bottom w:val="single" w:sz="6" w:space="0" w:color="auto"/>
                    <w:right w:val="single" w:sz="18"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 xml:space="preserve">  I3  </w:t>
                  </w:r>
                </w:p>
              </w:tc>
              <w:tc>
                <w:tcPr>
                  <w:tcW w:w="977" w:type="dxa"/>
                  <w:tcBorders>
                    <w:top w:val="single" w:sz="18" w:space="0" w:color="auto"/>
                    <w:left w:val="single" w:sz="18" w:space="0" w:color="auto"/>
                    <w:bottom w:val="single" w:sz="6" w:space="0" w:color="auto"/>
                    <w:right w:val="single" w:sz="6"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 xml:space="preserve">I ΄ </w:t>
                  </w:r>
                  <w:r w:rsidRPr="00A77432">
                    <w:rPr>
                      <w:rFonts w:ascii="Calibri" w:hAnsi="Calibri"/>
                      <w:color w:val="000000"/>
                      <w:sz w:val="18"/>
                    </w:rPr>
                    <w:softHyphen/>
                    <w:t>1</w:t>
                  </w:r>
                  <w:r w:rsidRPr="00A77432">
                    <w:rPr>
                      <w:rFonts w:ascii="Calibri" w:hAnsi="Calibri"/>
                      <w:color w:val="000000"/>
                      <w:sz w:val="18"/>
                    </w:rPr>
                    <w:softHyphen/>
                  </w:r>
                </w:p>
              </w:tc>
              <w:tc>
                <w:tcPr>
                  <w:tcW w:w="977" w:type="dxa"/>
                  <w:tcBorders>
                    <w:top w:val="single" w:sz="18" w:space="0" w:color="auto"/>
                    <w:left w:val="single" w:sz="6" w:space="0" w:color="auto"/>
                    <w:bottom w:val="single" w:sz="6" w:space="0" w:color="auto"/>
                    <w:right w:val="single" w:sz="6"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 xml:space="preserve">  I </w:t>
                  </w:r>
                  <w:r w:rsidRPr="00A77432">
                    <w:rPr>
                      <w:rFonts w:ascii="Calibri" w:hAnsi="Calibri"/>
                      <w:color w:val="000000"/>
                      <w:sz w:val="18"/>
                    </w:rPr>
                    <w:sym w:font="Symbol" w:char="F0A2"/>
                  </w:r>
                  <w:r w:rsidRPr="00A77432">
                    <w:rPr>
                      <w:rFonts w:ascii="Calibri" w:hAnsi="Calibri"/>
                      <w:color w:val="000000"/>
                      <w:sz w:val="18"/>
                    </w:rPr>
                    <w:t>2</w:t>
                  </w:r>
                </w:p>
              </w:tc>
              <w:tc>
                <w:tcPr>
                  <w:tcW w:w="977" w:type="dxa"/>
                  <w:tcBorders>
                    <w:top w:val="single" w:sz="18" w:space="0" w:color="auto"/>
                    <w:left w:val="single" w:sz="6" w:space="0" w:color="auto"/>
                    <w:bottom w:val="single" w:sz="6" w:space="0" w:color="auto"/>
                    <w:right w:val="single" w:sz="18"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 xml:space="preserve">  I </w:t>
                  </w:r>
                  <w:r w:rsidRPr="00A77432">
                    <w:rPr>
                      <w:rFonts w:ascii="Calibri" w:hAnsi="Calibri"/>
                      <w:color w:val="000000"/>
                      <w:sz w:val="18"/>
                    </w:rPr>
                    <w:sym w:font="Symbol" w:char="F0A2"/>
                  </w:r>
                  <w:r w:rsidRPr="00A77432">
                    <w:rPr>
                      <w:rFonts w:ascii="Calibri" w:hAnsi="Calibri"/>
                      <w:color w:val="000000"/>
                      <w:sz w:val="18"/>
                    </w:rPr>
                    <w:t>3</w:t>
                  </w:r>
                </w:p>
              </w:tc>
              <w:tc>
                <w:tcPr>
                  <w:tcW w:w="977" w:type="dxa"/>
                  <w:tcBorders>
                    <w:top w:val="single" w:sz="18" w:space="0" w:color="auto"/>
                    <w:left w:val="single" w:sz="18" w:space="0" w:color="auto"/>
                    <w:bottom w:val="single" w:sz="6" w:space="0" w:color="auto"/>
                    <w:right w:val="single" w:sz="6"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 xml:space="preserve">   I </w:t>
                  </w:r>
                  <w:r w:rsidRPr="00A77432">
                    <w:rPr>
                      <w:rFonts w:ascii="Calibri" w:hAnsi="Calibri"/>
                      <w:color w:val="000000"/>
                      <w:sz w:val="18"/>
                    </w:rPr>
                    <w:sym w:font="Symbol" w:char="F0A2"/>
                  </w:r>
                  <w:r w:rsidRPr="00A77432">
                    <w:rPr>
                      <w:rFonts w:ascii="Calibri" w:hAnsi="Calibri"/>
                      <w:color w:val="000000"/>
                      <w:sz w:val="18"/>
                    </w:rPr>
                    <w:sym w:font="Symbol" w:char="F0A2"/>
                  </w:r>
                  <w:r w:rsidRPr="00A77432">
                    <w:rPr>
                      <w:rFonts w:ascii="Calibri" w:hAnsi="Calibri"/>
                      <w:color w:val="000000"/>
                      <w:sz w:val="18"/>
                    </w:rPr>
                    <w:t>1</w:t>
                  </w:r>
                </w:p>
              </w:tc>
              <w:tc>
                <w:tcPr>
                  <w:tcW w:w="977" w:type="dxa"/>
                  <w:tcBorders>
                    <w:top w:val="single" w:sz="18" w:space="0" w:color="auto"/>
                    <w:left w:val="single" w:sz="6" w:space="0" w:color="auto"/>
                    <w:bottom w:val="single" w:sz="6" w:space="0" w:color="auto"/>
                    <w:right w:val="single" w:sz="6"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 xml:space="preserve">  I </w:t>
                  </w:r>
                  <w:r w:rsidRPr="00A77432">
                    <w:rPr>
                      <w:rFonts w:ascii="Calibri" w:hAnsi="Calibri"/>
                      <w:color w:val="000000"/>
                      <w:sz w:val="18"/>
                    </w:rPr>
                    <w:sym w:font="Symbol" w:char="F0A2"/>
                  </w:r>
                  <w:r w:rsidRPr="00A77432">
                    <w:rPr>
                      <w:rFonts w:ascii="Calibri" w:hAnsi="Calibri"/>
                      <w:color w:val="000000"/>
                      <w:sz w:val="18"/>
                    </w:rPr>
                    <w:sym w:font="Symbol" w:char="F0A2"/>
                  </w:r>
                  <w:r w:rsidRPr="00A77432">
                    <w:rPr>
                      <w:rFonts w:ascii="Calibri" w:hAnsi="Calibri"/>
                      <w:color w:val="000000"/>
                      <w:sz w:val="18"/>
                    </w:rPr>
                    <w:t>2</w:t>
                  </w:r>
                </w:p>
              </w:tc>
              <w:tc>
                <w:tcPr>
                  <w:tcW w:w="977" w:type="dxa"/>
                  <w:tcBorders>
                    <w:top w:val="single" w:sz="18" w:space="0" w:color="auto"/>
                    <w:left w:val="single" w:sz="6" w:space="0" w:color="auto"/>
                    <w:bottom w:val="single" w:sz="6" w:space="0" w:color="auto"/>
                    <w:right w:val="single" w:sz="18"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 xml:space="preserve">  I </w:t>
                  </w:r>
                  <w:r w:rsidRPr="00A77432">
                    <w:rPr>
                      <w:rFonts w:ascii="Calibri" w:hAnsi="Calibri"/>
                      <w:color w:val="000000"/>
                      <w:sz w:val="18"/>
                    </w:rPr>
                    <w:sym w:font="Symbol" w:char="F0B2"/>
                  </w:r>
                  <w:r w:rsidRPr="00A77432">
                    <w:rPr>
                      <w:rFonts w:ascii="Calibri" w:hAnsi="Calibri"/>
                      <w:color w:val="000000"/>
                      <w:sz w:val="18"/>
                    </w:rPr>
                    <w:t>3</w:t>
                  </w:r>
                </w:p>
              </w:tc>
            </w:tr>
            <w:tr w:rsidR="00D06A60" w:rsidRPr="005A07E6" w:rsidTr="00D502E8">
              <w:trPr>
                <w:jc w:val="center"/>
              </w:trPr>
              <w:tc>
                <w:tcPr>
                  <w:tcW w:w="977" w:type="dxa"/>
                  <w:tcBorders>
                    <w:top w:val="single" w:sz="6" w:space="0" w:color="auto"/>
                    <w:left w:val="single" w:sz="18" w:space="0" w:color="auto"/>
                    <w:bottom w:val="single" w:sz="18" w:space="0" w:color="auto"/>
                    <w:right w:val="nil"/>
                  </w:tcBorders>
                </w:tcPr>
                <w:p w:rsidR="00D06A60" w:rsidRPr="00A77432" w:rsidRDefault="00D06A60" w:rsidP="005A07E6">
                  <w:pPr>
                    <w:rPr>
                      <w:rFonts w:ascii="Calibri" w:hAnsi="Calibri"/>
                      <w:color w:val="000000"/>
                      <w:sz w:val="18"/>
                    </w:rPr>
                  </w:pPr>
                  <w:r w:rsidRPr="00A77432">
                    <w:rPr>
                      <w:rFonts w:ascii="Calibri" w:hAnsi="Calibri"/>
                      <w:color w:val="000000"/>
                      <w:sz w:val="18"/>
                    </w:rPr>
                    <w:sym w:font="Symbol" w:char="F057"/>
                  </w:r>
                </w:p>
              </w:tc>
              <w:tc>
                <w:tcPr>
                  <w:tcW w:w="977" w:type="dxa"/>
                  <w:tcBorders>
                    <w:top w:val="single" w:sz="6" w:space="0" w:color="auto"/>
                    <w:left w:val="single" w:sz="18" w:space="0" w:color="auto"/>
                    <w:bottom w:val="nil"/>
                    <w:right w:val="single" w:sz="6"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 xml:space="preserve">  mA</w:t>
                  </w:r>
                </w:p>
              </w:tc>
              <w:tc>
                <w:tcPr>
                  <w:tcW w:w="977" w:type="dxa"/>
                  <w:tcBorders>
                    <w:top w:val="single" w:sz="6" w:space="0" w:color="auto"/>
                    <w:left w:val="single" w:sz="6" w:space="0" w:color="auto"/>
                    <w:bottom w:val="nil"/>
                    <w:right w:val="single" w:sz="6"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 xml:space="preserve"> mA</w:t>
                  </w:r>
                </w:p>
              </w:tc>
              <w:tc>
                <w:tcPr>
                  <w:tcW w:w="977" w:type="dxa"/>
                  <w:tcBorders>
                    <w:top w:val="single" w:sz="6" w:space="0" w:color="auto"/>
                    <w:left w:val="single" w:sz="6" w:space="0" w:color="auto"/>
                    <w:bottom w:val="nil"/>
                    <w:right w:val="single" w:sz="18"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 xml:space="preserve"> mA</w:t>
                  </w:r>
                </w:p>
              </w:tc>
              <w:tc>
                <w:tcPr>
                  <w:tcW w:w="977" w:type="dxa"/>
                  <w:tcBorders>
                    <w:top w:val="single" w:sz="6" w:space="0" w:color="auto"/>
                    <w:left w:val="single" w:sz="18" w:space="0" w:color="auto"/>
                    <w:bottom w:val="nil"/>
                    <w:right w:val="single" w:sz="6"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 xml:space="preserve"> mA</w:t>
                  </w:r>
                </w:p>
              </w:tc>
              <w:tc>
                <w:tcPr>
                  <w:tcW w:w="977" w:type="dxa"/>
                  <w:tcBorders>
                    <w:top w:val="single" w:sz="6" w:space="0" w:color="auto"/>
                    <w:left w:val="single" w:sz="6" w:space="0" w:color="auto"/>
                    <w:bottom w:val="nil"/>
                    <w:right w:val="single" w:sz="6"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 xml:space="preserve"> mA</w:t>
                  </w:r>
                </w:p>
              </w:tc>
              <w:tc>
                <w:tcPr>
                  <w:tcW w:w="977" w:type="dxa"/>
                  <w:tcBorders>
                    <w:top w:val="single" w:sz="6" w:space="0" w:color="auto"/>
                    <w:left w:val="single" w:sz="6" w:space="0" w:color="auto"/>
                    <w:bottom w:val="nil"/>
                    <w:right w:val="single" w:sz="18"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 xml:space="preserve"> mA</w:t>
                  </w:r>
                </w:p>
              </w:tc>
              <w:tc>
                <w:tcPr>
                  <w:tcW w:w="977" w:type="dxa"/>
                  <w:tcBorders>
                    <w:top w:val="single" w:sz="6" w:space="0" w:color="auto"/>
                    <w:left w:val="single" w:sz="18" w:space="0" w:color="auto"/>
                    <w:bottom w:val="nil"/>
                    <w:right w:val="single" w:sz="6"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 xml:space="preserve"> mA</w:t>
                  </w:r>
                </w:p>
              </w:tc>
              <w:tc>
                <w:tcPr>
                  <w:tcW w:w="977" w:type="dxa"/>
                  <w:tcBorders>
                    <w:top w:val="single" w:sz="6" w:space="0" w:color="auto"/>
                    <w:left w:val="single" w:sz="6" w:space="0" w:color="auto"/>
                    <w:bottom w:val="nil"/>
                    <w:right w:val="single" w:sz="6"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 xml:space="preserve"> mA</w:t>
                  </w:r>
                </w:p>
              </w:tc>
              <w:tc>
                <w:tcPr>
                  <w:tcW w:w="977" w:type="dxa"/>
                  <w:tcBorders>
                    <w:top w:val="single" w:sz="6" w:space="0" w:color="auto"/>
                    <w:left w:val="single" w:sz="6" w:space="0" w:color="auto"/>
                    <w:bottom w:val="nil"/>
                    <w:right w:val="single" w:sz="18"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 xml:space="preserve"> mA</w:t>
                  </w:r>
                </w:p>
              </w:tc>
            </w:tr>
            <w:tr w:rsidR="00D06A60" w:rsidRPr="005A07E6" w:rsidTr="00D502E8">
              <w:trPr>
                <w:jc w:val="center"/>
              </w:trPr>
              <w:tc>
                <w:tcPr>
                  <w:tcW w:w="977" w:type="dxa"/>
                  <w:tcBorders>
                    <w:top w:val="nil"/>
                    <w:left w:val="single" w:sz="18" w:space="0" w:color="auto"/>
                    <w:bottom w:val="single" w:sz="6" w:space="0" w:color="auto"/>
                    <w:right w:val="single" w:sz="24" w:space="0" w:color="auto"/>
                  </w:tcBorders>
                </w:tcPr>
                <w:p w:rsidR="00D06A60" w:rsidRPr="00A77432" w:rsidRDefault="00D06A60" w:rsidP="005A07E6">
                  <w:pPr>
                    <w:rPr>
                      <w:rFonts w:ascii="Calibri" w:hAnsi="Calibri"/>
                      <w:color w:val="000000"/>
                      <w:sz w:val="18"/>
                    </w:rPr>
                  </w:pPr>
                </w:p>
              </w:tc>
              <w:tc>
                <w:tcPr>
                  <w:tcW w:w="977" w:type="dxa"/>
                  <w:tcBorders>
                    <w:top w:val="single" w:sz="18" w:space="0" w:color="auto"/>
                    <w:bottom w:val="single" w:sz="6" w:space="0" w:color="auto"/>
                    <w:right w:val="single" w:sz="6" w:space="0" w:color="auto"/>
                  </w:tcBorders>
                </w:tcPr>
                <w:p w:rsidR="00D06A60" w:rsidRPr="00A77432" w:rsidRDefault="00D06A60" w:rsidP="005A07E6">
                  <w:pPr>
                    <w:rPr>
                      <w:rFonts w:ascii="Calibri" w:hAnsi="Calibri"/>
                      <w:color w:val="000000"/>
                      <w:sz w:val="18"/>
                    </w:rPr>
                  </w:pPr>
                </w:p>
              </w:tc>
              <w:tc>
                <w:tcPr>
                  <w:tcW w:w="977" w:type="dxa"/>
                  <w:tcBorders>
                    <w:top w:val="single" w:sz="18" w:space="0" w:color="auto"/>
                    <w:left w:val="single" w:sz="6" w:space="0" w:color="auto"/>
                    <w:bottom w:val="single" w:sz="6" w:space="0" w:color="auto"/>
                    <w:right w:val="single" w:sz="6" w:space="0" w:color="auto"/>
                  </w:tcBorders>
                </w:tcPr>
                <w:p w:rsidR="00D06A60" w:rsidRPr="00A77432" w:rsidRDefault="00D06A60" w:rsidP="005A07E6">
                  <w:pPr>
                    <w:rPr>
                      <w:rFonts w:ascii="Calibri" w:hAnsi="Calibri"/>
                      <w:color w:val="000000"/>
                      <w:sz w:val="18"/>
                    </w:rPr>
                  </w:pPr>
                </w:p>
              </w:tc>
              <w:tc>
                <w:tcPr>
                  <w:tcW w:w="977" w:type="dxa"/>
                  <w:tcBorders>
                    <w:top w:val="single" w:sz="18" w:space="0" w:color="auto"/>
                    <w:left w:val="single" w:sz="6" w:space="0" w:color="auto"/>
                    <w:bottom w:val="single" w:sz="6" w:space="0" w:color="auto"/>
                    <w:right w:val="single" w:sz="18" w:space="0" w:color="auto"/>
                  </w:tcBorders>
                </w:tcPr>
                <w:p w:rsidR="00D06A60" w:rsidRPr="00A77432" w:rsidRDefault="00D06A60" w:rsidP="005A07E6">
                  <w:pPr>
                    <w:rPr>
                      <w:rFonts w:ascii="Calibri" w:hAnsi="Calibri"/>
                      <w:color w:val="000000"/>
                      <w:sz w:val="18"/>
                    </w:rPr>
                  </w:pPr>
                </w:p>
              </w:tc>
              <w:tc>
                <w:tcPr>
                  <w:tcW w:w="977" w:type="dxa"/>
                  <w:tcBorders>
                    <w:top w:val="single" w:sz="18" w:space="0" w:color="auto"/>
                    <w:bottom w:val="single" w:sz="6" w:space="0" w:color="auto"/>
                    <w:right w:val="single" w:sz="6" w:space="0" w:color="auto"/>
                  </w:tcBorders>
                </w:tcPr>
                <w:p w:rsidR="00D06A60" w:rsidRPr="00A77432" w:rsidRDefault="00D06A60" w:rsidP="005A07E6">
                  <w:pPr>
                    <w:rPr>
                      <w:rFonts w:ascii="Calibri" w:hAnsi="Calibri"/>
                      <w:color w:val="000000"/>
                      <w:sz w:val="18"/>
                    </w:rPr>
                  </w:pPr>
                </w:p>
              </w:tc>
              <w:tc>
                <w:tcPr>
                  <w:tcW w:w="977" w:type="dxa"/>
                  <w:tcBorders>
                    <w:top w:val="single" w:sz="18" w:space="0" w:color="auto"/>
                    <w:left w:val="single" w:sz="6" w:space="0" w:color="auto"/>
                    <w:bottom w:val="single" w:sz="6" w:space="0" w:color="auto"/>
                    <w:right w:val="single" w:sz="6" w:space="0" w:color="auto"/>
                  </w:tcBorders>
                </w:tcPr>
                <w:p w:rsidR="00D06A60" w:rsidRPr="00A77432" w:rsidRDefault="00D06A60" w:rsidP="005A07E6">
                  <w:pPr>
                    <w:rPr>
                      <w:rFonts w:ascii="Calibri" w:hAnsi="Calibri"/>
                      <w:color w:val="000000"/>
                      <w:sz w:val="18"/>
                    </w:rPr>
                  </w:pPr>
                </w:p>
              </w:tc>
              <w:tc>
                <w:tcPr>
                  <w:tcW w:w="977" w:type="dxa"/>
                  <w:tcBorders>
                    <w:top w:val="single" w:sz="18" w:space="0" w:color="auto"/>
                    <w:left w:val="single" w:sz="6" w:space="0" w:color="auto"/>
                    <w:bottom w:val="single" w:sz="6" w:space="0" w:color="auto"/>
                    <w:right w:val="single" w:sz="18" w:space="0" w:color="auto"/>
                  </w:tcBorders>
                </w:tcPr>
                <w:p w:rsidR="00D06A60" w:rsidRPr="00A77432" w:rsidRDefault="00D06A60" w:rsidP="005A07E6">
                  <w:pPr>
                    <w:rPr>
                      <w:rFonts w:ascii="Calibri" w:hAnsi="Calibri"/>
                      <w:color w:val="000000"/>
                      <w:sz w:val="18"/>
                    </w:rPr>
                  </w:pPr>
                </w:p>
              </w:tc>
              <w:tc>
                <w:tcPr>
                  <w:tcW w:w="977" w:type="dxa"/>
                  <w:tcBorders>
                    <w:top w:val="single" w:sz="18" w:space="0" w:color="auto"/>
                    <w:bottom w:val="single" w:sz="6" w:space="0" w:color="auto"/>
                    <w:right w:val="single" w:sz="6" w:space="0" w:color="auto"/>
                  </w:tcBorders>
                </w:tcPr>
                <w:p w:rsidR="00D06A60" w:rsidRPr="00A77432" w:rsidRDefault="00D06A60" w:rsidP="005A07E6">
                  <w:pPr>
                    <w:rPr>
                      <w:rFonts w:ascii="Calibri" w:hAnsi="Calibri"/>
                      <w:color w:val="000000"/>
                      <w:sz w:val="18"/>
                    </w:rPr>
                  </w:pPr>
                </w:p>
              </w:tc>
              <w:tc>
                <w:tcPr>
                  <w:tcW w:w="977" w:type="dxa"/>
                  <w:tcBorders>
                    <w:top w:val="single" w:sz="18" w:space="0" w:color="auto"/>
                    <w:left w:val="single" w:sz="6" w:space="0" w:color="auto"/>
                    <w:bottom w:val="single" w:sz="6" w:space="0" w:color="auto"/>
                    <w:right w:val="single" w:sz="6" w:space="0" w:color="auto"/>
                  </w:tcBorders>
                </w:tcPr>
                <w:p w:rsidR="00D06A60" w:rsidRPr="00A77432" w:rsidRDefault="00D06A60" w:rsidP="005A07E6">
                  <w:pPr>
                    <w:rPr>
                      <w:rFonts w:ascii="Calibri" w:hAnsi="Calibri"/>
                      <w:color w:val="000000"/>
                      <w:sz w:val="18"/>
                    </w:rPr>
                  </w:pPr>
                </w:p>
              </w:tc>
              <w:tc>
                <w:tcPr>
                  <w:tcW w:w="977" w:type="dxa"/>
                  <w:tcBorders>
                    <w:top w:val="single" w:sz="18" w:space="0" w:color="auto"/>
                    <w:left w:val="single" w:sz="6" w:space="0" w:color="auto"/>
                    <w:bottom w:val="single" w:sz="6" w:space="0" w:color="auto"/>
                    <w:right w:val="single" w:sz="18" w:space="0" w:color="auto"/>
                  </w:tcBorders>
                </w:tcPr>
                <w:p w:rsidR="00D06A60" w:rsidRPr="00A77432" w:rsidRDefault="00D06A60" w:rsidP="005A07E6">
                  <w:pPr>
                    <w:rPr>
                      <w:rFonts w:ascii="Calibri" w:hAnsi="Calibri"/>
                      <w:color w:val="000000"/>
                      <w:sz w:val="18"/>
                    </w:rPr>
                  </w:pPr>
                </w:p>
              </w:tc>
            </w:tr>
            <w:tr w:rsidR="00D06A60" w:rsidRPr="005A07E6" w:rsidTr="00D502E8">
              <w:trPr>
                <w:jc w:val="center"/>
              </w:trPr>
              <w:tc>
                <w:tcPr>
                  <w:tcW w:w="977" w:type="dxa"/>
                  <w:tcBorders>
                    <w:top w:val="single" w:sz="6" w:space="0" w:color="auto"/>
                    <w:left w:val="single" w:sz="18" w:space="0" w:color="auto"/>
                    <w:bottom w:val="single" w:sz="6" w:space="0" w:color="auto"/>
                    <w:right w:val="single" w:sz="24" w:space="0" w:color="auto"/>
                  </w:tcBorders>
                </w:tcPr>
                <w:p w:rsidR="00D06A60" w:rsidRPr="00A77432" w:rsidRDefault="00D06A60" w:rsidP="005A07E6">
                  <w:pPr>
                    <w:rPr>
                      <w:rFonts w:ascii="Calibri" w:hAnsi="Calibri"/>
                      <w:color w:val="000000"/>
                      <w:sz w:val="18"/>
                    </w:rPr>
                  </w:pPr>
                </w:p>
              </w:tc>
              <w:tc>
                <w:tcPr>
                  <w:tcW w:w="977" w:type="dxa"/>
                  <w:tcBorders>
                    <w:top w:val="single" w:sz="6" w:space="0" w:color="auto"/>
                    <w:bottom w:val="single" w:sz="6" w:space="0" w:color="auto"/>
                    <w:right w:val="single" w:sz="6" w:space="0" w:color="auto"/>
                  </w:tcBorders>
                </w:tcPr>
                <w:p w:rsidR="00D06A60" w:rsidRPr="00A77432" w:rsidRDefault="00D06A60" w:rsidP="005A07E6">
                  <w:pPr>
                    <w:rPr>
                      <w:rFonts w:ascii="Calibri" w:hAnsi="Calibri"/>
                      <w:color w:val="000000"/>
                      <w:sz w:val="18"/>
                    </w:rPr>
                  </w:pPr>
                </w:p>
              </w:tc>
              <w:tc>
                <w:tcPr>
                  <w:tcW w:w="977" w:type="dxa"/>
                  <w:tcBorders>
                    <w:top w:val="single" w:sz="6" w:space="0" w:color="auto"/>
                    <w:left w:val="single" w:sz="6" w:space="0" w:color="auto"/>
                    <w:bottom w:val="single" w:sz="6" w:space="0" w:color="auto"/>
                    <w:right w:val="single" w:sz="6" w:space="0" w:color="auto"/>
                  </w:tcBorders>
                </w:tcPr>
                <w:p w:rsidR="00D06A60" w:rsidRPr="00A77432" w:rsidRDefault="00D06A60" w:rsidP="005A07E6">
                  <w:pPr>
                    <w:rPr>
                      <w:rFonts w:ascii="Calibri" w:hAnsi="Calibri"/>
                      <w:color w:val="000000"/>
                      <w:sz w:val="18"/>
                    </w:rPr>
                  </w:pPr>
                </w:p>
              </w:tc>
              <w:tc>
                <w:tcPr>
                  <w:tcW w:w="977" w:type="dxa"/>
                  <w:tcBorders>
                    <w:top w:val="single" w:sz="6" w:space="0" w:color="auto"/>
                    <w:left w:val="single" w:sz="6" w:space="0" w:color="auto"/>
                    <w:bottom w:val="single" w:sz="6" w:space="0" w:color="auto"/>
                    <w:right w:val="single" w:sz="18" w:space="0" w:color="auto"/>
                  </w:tcBorders>
                </w:tcPr>
                <w:p w:rsidR="00D06A60" w:rsidRPr="00A77432" w:rsidRDefault="00D06A60" w:rsidP="005A07E6">
                  <w:pPr>
                    <w:rPr>
                      <w:rFonts w:ascii="Calibri" w:hAnsi="Calibri"/>
                      <w:color w:val="000000"/>
                      <w:sz w:val="18"/>
                    </w:rPr>
                  </w:pPr>
                </w:p>
              </w:tc>
              <w:tc>
                <w:tcPr>
                  <w:tcW w:w="977" w:type="dxa"/>
                  <w:tcBorders>
                    <w:top w:val="single" w:sz="6" w:space="0" w:color="auto"/>
                    <w:bottom w:val="single" w:sz="6" w:space="0" w:color="auto"/>
                    <w:right w:val="single" w:sz="6" w:space="0" w:color="auto"/>
                  </w:tcBorders>
                </w:tcPr>
                <w:p w:rsidR="00D06A60" w:rsidRPr="00A77432" w:rsidRDefault="00D06A60" w:rsidP="005A07E6">
                  <w:pPr>
                    <w:rPr>
                      <w:rFonts w:ascii="Calibri" w:hAnsi="Calibri"/>
                      <w:color w:val="000000"/>
                      <w:sz w:val="18"/>
                    </w:rPr>
                  </w:pPr>
                </w:p>
              </w:tc>
              <w:tc>
                <w:tcPr>
                  <w:tcW w:w="977" w:type="dxa"/>
                  <w:tcBorders>
                    <w:top w:val="single" w:sz="6" w:space="0" w:color="auto"/>
                    <w:left w:val="single" w:sz="6" w:space="0" w:color="auto"/>
                    <w:bottom w:val="single" w:sz="6" w:space="0" w:color="auto"/>
                    <w:right w:val="single" w:sz="6" w:space="0" w:color="auto"/>
                  </w:tcBorders>
                </w:tcPr>
                <w:p w:rsidR="00D06A60" w:rsidRPr="00A77432" w:rsidRDefault="00D06A60" w:rsidP="005A07E6">
                  <w:pPr>
                    <w:rPr>
                      <w:rFonts w:ascii="Calibri" w:hAnsi="Calibri"/>
                      <w:color w:val="000000"/>
                      <w:sz w:val="18"/>
                    </w:rPr>
                  </w:pPr>
                </w:p>
              </w:tc>
              <w:tc>
                <w:tcPr>
                  <w:tcW w:w="977" w:type="dxa"/>
                  <w:tcBorders>
                    <w:top w:val="single" w:sz="6" w:space="0" w:color="auto"/>
                    <w:left w:val="single" w:sz="6" w:space="0" w:color="auto"/>
                    <w:bottom w:val="single" w:sz="6" w:space="0" w:color="auto"/>
                    <w:right w:val="single" w:sz="18" w:space="0" w:color="auto"/>
                  </w:tcBorders>
                </w:tcPr>
                <w:p w:rsidR="00D06A60" w:rsidRPr="00A77432" w:rsidRDefault="00D06A60" w:rsidP="005A07E6">
                  <w:pPr>
                    <w:rPr>
                      <w:rFonts w:ascii="Calibri" w:hAnsi="Calibri"/>
                      <w:color w:val="000000"/>
                      <w:sz w:val="18"/>
                    </w:rPr>
                  </w:pPr>
                </w:p>
              </w:tc>
              <w:tc>
                <w:tcPr>
                  <w:tcW w:w="977" w:type="dxa"/>
                  <w:tcBorders>
                    <w:top w:val="single" w:sz="6" w:space="0" w:color="auto"/>
                    <w:bottom w:val="single" w:sz="6" w:space="0" w:color="auto"/>
                    <w:right w:val="single" w:sz="6" w:space="0" w:color="auto"/>
                  </w:tcBorders>
                </w:tcPr>
                <w:p w:rsidR="00D06A60" w:rsidRPr="00A77432" w:rsidRDefault="00D06A60" w:rsidP="005A07E6">
                  <w:pPr>
                    <w:rPr>
                      <w:rFonts w:ascii="Calibri" w:hAnsi="Calibri"/>
                      <w:color w:val="000000"/>
                      <w:sz w:val="18"/>
                    </w:rPr>
                  </w:pPr>
                </w:p>
              </w:tc>
              <w:tc>
                <w:tcPr>
                  <w:tcW w:w="977" w:type="dxa"/>
                  <w:tcBorders>
                    <w:top w:val="single" w:sz="6" w:space="0" w:color="auto"/>
                    <w:left w:val="single" w:sz="6" w:space="0" w:color="auto"/>
                    <w:bottom w:val="single" w:sz="6" w:space="0" w:color="auto"/>
                    <w:right w:val="single" w:sz="6" w:space="0" w:color="auto"/>
                  </w:tcBorders>
                </w:tcPr>
                <w:p w:rsidR="00D06A60" w:rsidRPr="00A77432" w:rsidRDefault="00D06A60" w:rsidP="005A07E6">
                  <w:pPr>
                    <w:rPr>
                      <w:rFonts w:ascii="Calibri" w:hAnsi="Calibri"/>
                      <w:color w:val="000000"/>
                      <w:sz w:val="18"/>
                    </w:rPr>
                  </w:pPr>
                </w:p>
              </w:tc>
              <w:tc>
                <w:tcPr>
                  <w:tcW w:w="977" w:type="dxa"/>
                  <w:tcBorders>
                    <w:top w:val="single" w:sz="6" w:space="0" w:color="auto"/>
                    <w:left w:val="single" w:sz="6" w:space="0" w:color="auto"/>
                    <w:bottom w:val="single" w:sz="6" w:space="0" w:color="auto"/>
                    <w:right w:val="single" w:sz="18" w:space="0" w:color="auto"/>
                  </w:tcBorders>
                </w:tcPr>
                <w:p w:rsidR="00D06A60" w:rsidRPr="00A77432" w:rsidRDefault="00D06A60" w:rsidP="005A07E6">
                  <w:pPr>
                    <w:rPr>
                      <w:rFonts w:ascii="Calibri" w:hAnsi="Calibri"/>
                      <w:color w:val="000000"/>
                      <w:sz w:val="18"/>
                    </w:rPr>
                  </w:pPr>
                </w:p>
              </w:tc>
            </w:tr>
            <w:tr w:rsidR="00D06A60" w:rsidRPr="005A07E6" w:rsidTr="00D502E8">
              <w:trPr>
                <w:jc w:val="center"/>
              </w:trPr>
              <w:tc>
                <w:tcPr>
                  <w:tcW w:w="977" w:type="dxa"/>
                  <w:tcBorders>
                    <w:top w:val="single" w:sz="6" w:space="0" w:color="auto"/>
                    <w:left w:val="single" w:sz="18" w:space="0" w:color="auto"/>
                    <w:bottom w:val="single" w:sz="18" w:space="0" w:color="auto"/>
                    <w:right w:val="single" w:sz="24" w:space="0" w:color="auto"/>
                  </w:tcBorders>
                </w:tcPr>
                <w:p w:rsidR="00D06A60" w:rsidRPr="00A77432" w:rsidRDefault="00D06A60" w:rsidP="005A07E6">
                  <w:pPr>
                    <w:rPr>
                      <w:rFonts w:ascii="Calibri" w:hAnsi="Calibri"/>
                      <w:color w:val="000000"/>
                      <w:sz w:val="18"/>
                    </w:rPr>
                  </w:pPr>
                </w:p>
              </w:tc>
              <w:tc>
                <w:tcPr>
                  <w:tcW w:w="977" w:type="dxa"/>
                  <w:tcBorders>
                    <w:top w:val="single" w:sz="6" w:space="0" w:color="auto"/>
                    <w:bottom w:val="single" w:sz="18" w:space="0" w:color="auto"/>
                    <w:right w:val="single" w:sz="6" w:space="0" w:color="auto"/>
                  </w:tcBorders>
                </w:tcPr>
                <w:p w:rsidR="00D06A60" w:rsidRPr="00A77432" w:rsidRDefault="00D06A60" w:rsidP="005A07E6">
                  <w:pPr>
                    <w:rPr>
                      <w:rFonts w:ascii="Calibri" w:hAnsi="Calibri"/>
                      <w:color w:val="000000"/>
                      <w:sz w:val="18"/>
                    </w:rPr>
                  </w:pPr>
                </w:p>
              </w:tc>
              <w:tc>
                <w:tcPr>
                  <w:tcW w:w="977" w:type="dxa"/>
                  <w:tcBorders>
                    <w:top w:val="single" w:sz="6" w:space="0" w:color="auto"/>
                    <w:left w:val="single" w:sz="6" w:space="0" w:color="auto"/>
                    <w:bottom w:val="single" w:sz="18" w:space="0" w:color="auto"/>
                    <w:right w:val="single" w:sz="6" w:space="0" w:color="auto"/>
                  </w:tcBorders>
                </w:tcPr>
                <w:p w:rsidR="00D06A60" w:rsidRPr="00A77432" w:rsidRDefault="00D06A60" w:rsidP="005A07E6">
                  <w:pPr>
                    <w:rPr>
                      <w:rFonts w:ascii="Calibri" w:hAnsi="Calibri"/>
                      <w:color w:val="000000"/>
                      <w:sz w:val="18"/>
                    </w:rPr>
                  </w:pPr>
                </w:p>
              </w:tc>
              <w:tc>
                <w:tcPr>
                  <w:tcW w:w="977" w:type="dxa"/>
                  <w:tcBorders>
                    <w:top w:val="single" w:sz="6" w:space="0" w:color="auto"/>
                    <w:left w:val="single" w:sz="6" w:space="0" w:color="auto"/>
                    <w:bottom w:val="single" w:sz="18" w:space="0" w:color="auto"/>
                    <w:right w:val="single" w:sz="18" w:space="0" w:color="auto"/>
                  </w:tcBorders>
                </w:tcPr>
                <w:p w:rsidR="00D06A60" w:rsidRPr="00A77432" w:rsidRDefault="00D06A60" w:rsidP="005A07E6">
                  <w:pPr>
                    <w:rPr>
                      <w:rFonts w:ascii="Calibri" w:hAnsi="Calibri"/>
                      <w:color w:val="000000"/>
                      <w:sz w:val="18"/>
                    </w:rPr>
                  </w:pPr>
                </w:p>
              </w:tc>
              <w:tc>
                <w:tcPr>
                  <w:tcW w:w="977" w:type="dxa"/>
                  <w:tcBorders>
                    <w:top w:val="single" w:sz="6" w:space="0" w:color="auto"/>
                    <w:bottom w:val="single" w:sz="18" w:space="0" w:color="auto"/>
                    <w:right w:val="single" w:sz="6" w:space="0" w:color="auto"/>
                  </w:tcBorders>
                </w:tcPr>
                <w:p w:rsidR="00D06A60" w:rsidRPr="00A77432" w:rsidRDefault="00D06A60" w:rsidP="005A07E6">
                  <w:pPr>
                    <w:rPr>
                      <w:rFonts w:ascii="Calibri" w:hAnsi="Calibri"/>
                      <w:color w:val="000000"/>
                      <w:sz w:val="18"/>
                    </w:rPr>
                  </w:pPr>
                </w:p>
              </w:tc>
              <w:tc>
                <w:tcPr>
                  <w:tcW w:w="977" w:type="dxa"/>
                  <w:tcBorders>
                    <w:top w:val="single" w:sz="6" w:space="0" w:color="auto"/>
                    <w:left w:val="single" w:sz="6" w:space="0" w:color="auto"/>
                    <w:bottom w:val="single" w:sz="18" w:space="0" w:color="auto"/>
                    <w:right w:val="single" w:sz="6" w:space="0" w:color="auto"/>
                  </w:tcBorders>
                </w:tcPr>
                <w:p w:rsidR="00D06A60" w:rsidRPr="00A77432" w:rsidRDefault="00D06A60" w:rsidP="005A07E6">
                  <w:pPr>
                    <w:rPr>
                      <w:rFonts w:ascii="Calibri" w:hAnsi="Calibri"/>
                      <w:color w:val="000000"/>
                      <w:sz w:val="18"/>
                    </w:rPr>
                  </w:pPr>
                </w:p>
              </w:tc>
              <w:tc>
                <w:tcPr>
                  <w:tcW w:w="977" w:type="dxa"/>
                  <w:tcBorders>
                    <w:top w:val="single" w:sz="6" w:space="0" w:color="auto"/>
                    <w:left w:val="single" w:sz="6" w:space="0" w:color="auto"/>
                    <w:bottom w:val="single" w:sz="18" w:space="0" w:color="auto"/>
                    <w:right w:val="single" w:sz="18" w:space="0" w:color="auto"/>
                  </w:tcBorders>
                </w:tcPr>
                <w:p w:rsidR="00D06A60" w:rsidRPr="00A77432" w:rsidRDefault="00D06A60" w:rsidP="005A07E6">
                  <w:pPr>
                    <w:rPr>
                      <w:rFonts w:ascii="Calibri" w:hAnsi="Calibri"/>
                      <w:color w:val="000000"/>
                      <w:sz w:val="18"/>
                    </w:rPr>
                  </w:pPr>
                </w:p>
              </w:tc>
              <w:tc>
                <w:tcPr>
                  <w:tcW w:w="977" w:type="dxa"/>
                  <w:tcBorders>
                    <w:top w:val="single" w:sz="6" w:space="0" w:color="auto"/>
                    <w:bottom w:val="single" w:sz="18" w:space="0" w:color="auto"/>
                    <w:right w:val="single" w:sz="6" w:space="0" w:color="auto"/>
                  </w:tcBorders>
                </w:tcPr>
                <w:p w:rsidR="00D06A60" w:rsidRPr="00A77432" w:rsidRDefault="00D06A60" w:rsidP="005A07E6">
                  <w:pPr>
                    <w:rPr>
                      <w:rFonts w:ascii="Calibri" w:hAnsi="Calibri"/>
                      <w:color w:val="000000"/>
                      <w:sz w:val="18"/>
                    </w:rPr>
                  </w:pPr>
                </w:p>
              </w:tc>
              <w:tc>
                <w:tcPr>
                  <w:tcW w:w="977" w:type="dxa"/>
                  <w:tcBorders>
                    <w:top w:val="single" w:sz="6" w:space="0" w:color="auto"/>
                    <w:left w:val="single" w:sz="6" w:space="0" w:color="auto"/>
                    <w:bottom w:val="single" w:sz="18" w:space="0" w:color="auto"/>
                    <w:right w:val="single" w:sz="6" w:space="0" w:color="auto"/>
                  </w:tcBorders>
                </w:tcPr>
                <w:p w:rsidR="00D06A60" w:rsidRPr="00A77432" w:rsidRDefault="00D06A60" w:rsidP="005A07E6">
                  <w:pPr>
                    <w:rPr>
                      <w:rFonts w:ascii="Calibri" w:hAnsi="Calibri"/>
                      <w:color w:val="000000"/>
                      <w:sz w:val="18"/>
                    </w:rPr>
                  </w:pPr>
                </w:p>
              </w:tc>
              <w:tc>
                <w:tcPr>
                  <w:tcW w:w="977" w:type="dxa"/>
                  <w:tcBorders>
                    <w:top w:val="single" w:sz="6" w:space="0" w:color="auto"/>
                    <w:left w:val="single" w:sz="6" w:space="0" w:color="auto"/>
                    <w:bottom w:val="single" w:sz="18" w:space="0" w:color="auto"/>
                    <w:right w:val="single" w:sz="18" w:space="0" w:color="auto"/>
                  </w:tcBorders>
                </w:tcPr>
                <w:p w:rsidR="00D06A60" w:rsidRPr="00A77432" w:rsidRDefault="00D06A60" w:rsidP="005A07E6">
                  <w:pPr>
                    <w:rPr>
                      <w:rFonts w:ascii="Calibri" w:hAnsi="Calibri"/>
                      <w:color w:val="000000"/>
                      <w:sz w:val="18"/>
                    </w:rPr>
                  </w:pPr>
                </w:p>
              </w:tc>
            </w:tr>
          </w:tbl>
          <w:p w:rsidR="00D06A60" w:rsidRPr="00A77432" w:rsidRDefault="00D06A60" w:rsidP="005A07E6">
            <w:pPr>
              <w:rPr>
                <w:rFonts w:ascii="Calibri" w:hAnsi="Calibri"/>
                <w:color w:val="000000"/>
                <w:sz w:val="18"/>
              </w:rPr>
            </w:pPr>
          </w:p>
          <w:p w:rsidR="00D06A60" w:rsidRPr="00A77432" w:rsidRDefault="00D06A60" w:rsidP="005A07E6">
            <w:pPr>
              <w:pStyle w:val="Default"/>
              <w:jc w:val="both"/>
              <w:rPr>
                <w:rFonts w:ascii="Calibri" w:hAnsi="Calibri" w:cs="Calibri"/>
                <w:bCs/>
                <w:sz w:val="18"/>
                <w:szCs w:val="20"/>
              </w:rPr>
            </w:pPr>
            <w:r w:rsidRPr="00A77432">
              <w:rPr>
                <w:rFonts w:ascii="Calibri" w:hAnsi="Calibri"/>
                <w:sz w:val="18"/>
              </w:rPr>
              <w:t>4. sprawdzeniu zasady superpozycji oraz pierwszego prawa Kirchhoffa</w:t>
            </w:r>
          </w:p>
        </w:tc>
      </w:tr>
      <w:tr w:rsidR="00D06A60" w:rsidRPr="005A07E6" w:rsidTr="0001197C">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b/>
                <w:bCs/>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rPr>
                <w:rFonts w:ascii="Calibri" w:hAnsi="Calibri"/>
                <w:color w:val="000000"/>
                <w:sz w:val="18"/>
              </w:rPr>
            </w:pPr>
            <w:r w:rsidRPr="00A77432">
              <w:rPr>
                <w:rFonts w:ascii="Calibri" w:hAnsi="Calibri"/>
                <w:color w:val="000000"/>
                <w:sz w:val="18"/>
              </w:rPr>
              <w:t>Zajęcia można realizować w pracowni z podziałem na grupy do 16 osób, podgrupa ćwiczeniowa 2 - osobowa.</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będą realizowane w pracowni elektrotechniki i elektroniki, wyposażonej w: stanowiska pomiarowe (jedno stanowisko dla dwóch uczniów), zasilane napięciem przemiennym 230/400 V, zabezpieczone ochroną przeciwporażeniową, wyposażone w wyłączniki awaryjne oraz wyłącznik awaryjny centralny; zasilacze stabilizowane; przyrządy pomiarowe; zestawy elementów elektrycznych i elektronicznych; katalogi elementów elektrycznych i elektronicznych.</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 xml:space="preserve">Jak </w:t>
            </w:r>
            <w:r w:rsidRPr="00A77432">
              <w:rPr>
                <w:rFonts w:ascii="Calibri" w:hAnsi="Calibri" w:cs="Calibri"/>
                <w:bCs/>
                <w:color w:val="000000"/>
                <w:sz w:val="18"/>
                <w:szCs w:val="20"/>
              </w:rPr>
              <w:lastRenderedPageBreak/>
              <w:t>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 xml:space="preserve">Rzetelna odpowiedź na te pytania pozwoli na trafne dobranie metod, które pozwolą </w:t>
            </w:r>
            <w:r w:rsidRPr="00A77432">
              <w:rPr>
                <w:rFonts w:ascii="Calibri" w:hAnsi="Calibri" w:cs="Calibri"/>
                <w:bCs/>
                <w:iCs/>
                <w:color w:val="000000"/>
                <w:sz w:val="18"/>
                <w:szCs w:val="20"/>
              </w:rPr>
              <w:br/>
              <w:t>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Wymaga się stosowania aktywizujących metod kształcenia, ze szczególnym uwzględnieniem metody ćwiczeń, dyskusji dydaktycznej. </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pracy w grupach.</w:t>
            </w:r>
          </w:p>
        </w:tc>
      </w:tr>
      <w:tr w:rsidR="00D06A60" w:rsidRPr="005A07E6" w:rsidTr="0001197C">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lastRenderedPageBreak/>
              <w:t xml:space="preserve">Propozycje kryteriów oceny i metod sprawdzania efektów kształcenia </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ocenę pracy na podstawie sporządzonej przez ucznia (grupę) dokumentacji z prac wykonanych w czasie zajęć, przeprowadzenie testu wielokrotnego wyboru z jedną poprawną odpowiedzią oraz testu praktycznego.</w:t>
            </w:r>
          </w:p>
        </w:tc>
      </w:tr>
      <w:tr w:rsidR="00D06A60" w:rsidRPr="005A07E6" w:rsidTr="0001197C">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w:t>
            </w:r>
            <w:r w:rsidRPr="00A77432">
              <w:rPr>
                <w:rFonts w:ascii="Calibri" w:hAnsi="Calibri" w:cs="Calibri"/>
                <w:b/>
                <w:color w:val="000000"/>
                <w:sz w:val="18"/>
                <w:szCs w:val="20"/>
              </w:rPr>
              <w:t>uwzględniające:</w:t>
            </w:r>
            <w:r w:rsidRPr="00A77432">
              <w:rPr>
                <w:rFonts w:ascii="Calibri" w:hAnsi="Calibri" w:cs="Calibri"/>
                <w:color w:val="000000"/>
                <w:sz w:val="18"/>
                <w:szCs w:val="20"/>
              </w:rPr>
              <w:t xml:space="preserve"> </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0"/>
        <w:jc w:val="both"/>
        <w:rPr>
          <w:rFonts w:cs="Calibri"/>
          <w:color w:val="000000"/>
          <w:sz w:val="18"/>
        </w:rPr>
      </w:pPr>
    </w:p>
    <w:p w:rsidR="00D06A60" w:rsidRPr="00A77432" w:rsidRDefault="00D06A60" w:rsidP="005A07E6">
      <w:pPr>
        <w:pStyle w:val="Akapitzlist"/>
        <w:spacing w:after="0" w:line="240" w:lineRule="auto"/>
        <w:ind w:left="0"/>
        <w:jc w:val="both"/>
        <w:rPr>
          <w:rFonts w:cs="Calibri"/>
          <w:color w:val="000000"/>
          <w:sz w:val="18"/>
          <w:szCs w:val="16"/>
        </w:rPr>
      </w:pPr>
      <w:r w:rsidRPr="00A77432">
        <w:rPr>
          <w:rFonts w:cs="Calibri"/>
          <w:color w:val="000000"/>
          <w:sz w:val="18"/>
        </w:rPr>
        <w:br w:type="page"/>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01197C">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color w:val="000000"/>
                <w:sz w:val="18"/>
                <w:szCs w:val="20"/>
              </w:rPr>
              <w:br w:type="page"/>
            </w:r>
            <w:r w:rsidRPr="00A77432">
              <w:rPr>
                <w:rFonts w:ascii="Calibri" w:hAnsi="Calibri" w:cs="Calibri"/>
                <w:b/>
                <w:bCs/>
                <w:color w:val="000000"/>
                <w:sz w:val="18"/>
                <w:szCs w:val="20"/>
              </w:rPr>
              <w:t>9.3. Badanie obwodów elektrycznych prądu i napięcia sinusoidalnego</w:t>
            </w:r>
          </w:p>
        </w:tc>
      </w:tr>
      <w:tr w:rsidR="00D06A60" w:rsidRPr="005A07E6" w:rsidTr="0001197C">
        <w:trPr>
          <w:trHeight w:val="1463"/>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textDirection w:val="btLr"/>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 xml:space="preserve">Poziom wymagań programowych </w:t>
            </w:r>
            <w:r w:rsidRPr="00A77432">
              <w:rPr>
                <w:rFonts w:ascii="Calibri" w:hAnsi="Calibri" w:cs="Calibri"/>
                <w:b/>
                <w:bCs/>
                <w:color w:val="000000"/>
                <w:sz w:val="18"/>
                <w:szCs w:val="20"/>
              </w:rPr>
              <w:br/>
              <w:t>(P lub PP)</w:t>
            </w:r>
          </w:p>
        </w:tc>
        <w:tc>
          <w:tcPr>
            <w:tcW w:w="1559" w:type="dxa"/>
            <w:textDirection w:val="btLr"/>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01197C">
        <w:trPr>
          <w:trHeight w:val="704"/>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PKZ(E.a)(13)2. wykonać połączenia elementów i układów elektrycznych prądu i napięcia sinusoidalnego na podstawie schematów ideowych;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Budowa, zasada działania, parametry oscyloskopu analogowego i cyfrowego.</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Metody i techniki pomiaru oscyloskopem analogowym i cyfrowym.</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Budowa, zasada działania, parametry mierników analogowych i cyfrowych.</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Metody i techniki pomiaru miernikami analogowymi i cyfrowymi.</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Analiza obwodów prądu i napięcia sinusoidalnego za pomocą wykresów wskazowych. </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Moc czynna, bierna, pozorna i zespolona </w:t>
            </w:r>
            <w:r w:rsidRPr="00A77432">
              <w:rPr>
                <w:rFonts w:ascii="Calibri" w:hAnsi="Calibri" w:cs="Calibri"/>
                <w:sz w:val="18"/>
                <w:szCs w:val="20"/>
              </w:rPr>
              <w:br/>
              <w:t>w obwodach prądy i napięcia sinusoidalnego, trójkąt mocy, współczynnik mocy, zależności pomiędzy mocami.</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Pomiary mocy czynnej w obwodach prądu </w:t>
            </w:r>
            <w:r w:rsidRPr="00A77432">
              <w:rPr>
                <w:rFonts w:ascii="Calibri" w:hAnsi="Calibri" w:cs="Calibri"/>
                <w:sz w:val="18"/>
                <w:szCs w:val="20"/>
              </w:rPr>
              <w:br/>
              <w:t>i napięcia sinusoidalnego.</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Indukcyjność i pojemność zastępcza, metody </w:t>
            </w:r>
            <w:r w:rsidRPr="00A77432">
              <w:rPr>
                <w:rFonts w:ascii="Calibri" w:hAnsi="Calibri" w:cs="Calibri"/>
                <w:sz w:val="18"/>
                <w:szCs w:val="20"/>
              </w:rPr>
              <w:br/>
              <w:t>i techniki pomiaru indukcyjności i pojemności.</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Rezonans prądów i napięć w obwodach RLC, warunki wystąpienia rezonansu, dobroć obwodu rezonansowego, zjawiska towarzyszące rezonansowi. </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Metody i techniki pomiaru parametrów obwodu rezonansowego.</w:t>
            </w:r>
          </w:p>
        </w:tc>
      </w:tr>
      <w:tr w:rsidR="00D06A60" w:rsidRPr="005A07E6" w:rsidTr="0001197C">
        <w:trPr>
          <w:trHeight w:val="612"/>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PKZ(E.a)(14)2., PKZ(E.c)(6)2. dobrać metody i przyrządy do pomiaru parametrów układów elektrycznych prądu i napięcia sinusoidalnego;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662"/>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 xml:space="preserve">PKZ(E.a)(15)2. wykonać pomiary wielkości elektrycznych elementów </w:t>
            </w:r>
            <w:r w:rsidRPr="00A77432">
              <w:rPr>
                <w:rFonts w:ascii="Calibri" w:hAnsi="Calibri" w:cs="Calibri"/>
                <w:sz w:val="18"/>
                <w:szCs w:val="20"/>
              </w:rPr>
              <w:br/>
              <w:t>i układów elektrycznych prądu i napięcia sinusoidalnego;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535"/>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PKZ(E.a)(16)1. przedstawić wyniki pomiarów i obliczeń w postaci tabel;</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699"/>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PKZ(E.a)(16)2. przedstawić wyniki pomiarów i obliczeń w postaci wykresów;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464"/>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 (17)3. posługiwać się instrukcjami;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654"/>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PKZ(E.a)(18), PKZ(E.c)(9) stosować programy komputerowe wspomagające wykonywanie zadań;</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976"/>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 xml:space="preserve">PKZ(E.c)(7)2. dokonać analizy pracy układów elektrycznych prądu </w:t>
            </w:r>
            <w:r w:rsidRPr="00A77432">
              <w:rPr>
                <w:rFonts w:ascii="Calibri" w:hAnsi="Calibri" w:cs="Calibri"/>
                <w:sz w:val="18"/>
                <w:szCs w:val="20"/>
              </w:rPr>
              <w:br/>
              <w:t>i napięcia sinusoidalnego na podstawie schematów ideowych oraz wyników pomiarów;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PKZ(E.c)(8) sporządzać dokumentację z wykonywanych prac</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lastRenderedPageBreak/>
              <w:t>Planowane zadania</w:t>
            </w:r>
          </w:p>
          <w:p w:rsidR="00D06A60" w:rsidRPr="00A77432" w:rsidRDefault="00D06A60" w:rsidP="005A07E6">
            <w:pPr>
              <w:rPr>
                <w:rFonts w:ascii="Calibri" w:hAnsi="Calibri"/>
                <w:color w:val="000000"/>
                <w:sz w:val="18"/>
              </w:rPr>
            </w:pPr>
            <w:r w:rsidRPr="00A77432">
              <w:rPr>
                <w:rFonts w:ascii="Calibri" w:hAnsi="Calibri"/>
                <w:color w:val="000000"/>
                <w:sz w:val="18"/>
              </w:rPr>
              <w:t>Określanie parametrów szeregowego obwodu RLC</w:t>
            </w:r>
          </w:p>
          <w:p w:rsidR="00D06A60" w:rsidRPr="00A77432" w:rsidRDefault="00D06A60" w:rsidP="005A07E6">
            <w:pPr>
              <w:rPr>
                <w:rFonts w:ascii="Calibri" w:hAnsi="Calibri"/>
                <w:color w:val="000000"/>
                <w:sz w:val="18"/>
              </w:rPr>
            </w:pPr>
            <w:r w:rsidRPr="00A77432">
              <w:rPr>
                <w:rFonts w:ascii="Calibri" w:hAnsi="Calibri"/>
                <w:color w:val="000000"/>
                <w:sz w:val="18"/>
              </w:rPr>
              <w:t>W celu realizacji niniejszego zadania wykonaj prace polegające na:</w:t>
            </w:r>
          </w:p>
          <w:p w:rsidR="00D06A60" w:rsidRPr="00A77432" w:rsidRDefault="00D06A60" w:rsidP="005A07E6">
            <w:pPr>
              <w:rPr>
                <w:rFonts w:ascii="Calibri" w:hAnsi="Calibri"/>
                <w:color w:val="000000"/>
                <w:sz w:val="18"/>
              </w:rPr>
            </w:pPr>
            <w:r w:rsidRPr="00A77432">
              <w:rPr>
                <w:rFonts w:ascii="Calibri" w:hAnsi="Calibri"/>
                <w:color w:val="000000"/>
                <w:sz w:val="18"/>
              </w:rPr>
              <w:t>1. zestawieniu układu pomiarowego zgodnie ze schematem</w:t>
            </w:r>
          </w:p>
          <w:tbl>
            <w:tblPr>
              <w:tblW w:w="10912" w:type="dxa"/>
              <w:tblLayout w:type="fixed"/>
              <w:tblCellMar>
                <w:left w:w="70" w:type="dxa"/>
                <w:right w:w="70" w:type="dxa"/>
              </w:tblCellMar>
              <w:tblLook w:val="0000"/>
            </w:tblPr>
            <w:tblGrid>
              <w:gridCol w:w="9001"/>
              <w:gridCol w:w="1911"/>
            </w:tblGrid>
            <w:tr w:rsidR="00D06A60" w:rsidRPr="005A07E6" w:rsidTr="00D502E8">
              <w:tc>
                <w:tcPr>
                  <w:tcW w:w="9001" w:type="dxa"/>
                  <w:tcBorders>
                    <w:top w:val="nil"/>
                    <w:left w:val="nil"/>
                    <w:bottom w:val="nil"/>
                    <w:right w:val="nil"/>
                  </w:tcBorders>
                </w:tcPr>
                <w:p w:rsidR="00D06A60" w:rsidRPr="00A77432" w:rsidRDefault="00A77432" w:rsidP="005A07E6">
                  <w:pPr>
                    <w:rPr>
                      <w:rFonts w:ascii="Calibri" w:hAnsi="Calibri"/>
                      <w:color w:val="000000"/>
                      <w:sz w:val="18"/>
                    </w:rPr>
                  </w:pPr>
                  <w:r w:rsidRPr="00A77432">
                    <w:rPr>
                      <w:rFonts w:ascii="Calibri" w:hAnsi="Calibri"/>
                      <w:noProof/>
                      <w:color w:val="000000"/>
                      <w:sz w:val="18"/>
                    </w:rPr>
                    <w:pict>
                      <v:rect id="_x0000_s1044" style="position:absolute;margin-left:522.5pt;margin-top:97.7pt;width:13.55pt;height:14.5pt;z-index:251661312" filled="f" stroked="f">
                        <v:textbox style="mso-next-textbox:#_x0000_s1044" inset="1pt,1pt,1pt,1pt">
                          <w:txbxContent>
                            <w:p w:rsidR="002170D8" w:rsidRDefault="002170D8" w:rsidP="00AF0395">
                              <w:r>
                                <w:rPr>
                                  <w:rFonts w:ascii="Arial" w:hAnsi="Arial"/>
                                  <w:b/>
                                </w:rPr>
                                <w:t>X</w:t>
                              </w:r>
                            </w:p>
                          </w:txbxContent>
                        </v:textbox>
                      </v:rect>
                    </w:pict>
                  </w:r>
                  <w:r w:rsidRPr="00A77432">
                    <w:rPr>
                      <w:rFonts w:ascii="Calibri" w:hAnsi="Calibri"/>
                      <w:noProof/>
                      <w:color w:val="000000"/>
                      <w:sz w:val="18"/>
                    </w:rPr>
                    <w:pict>
                      <v:rect id="_x0000_s1045" style="position:absolute;margin-left:496pt;margin-top:47.65pt;width:11.05pt;height:15.5pt;z-index:251663360" filled="f" stroked="f">
                        <v:textbox style="mso-next-textbox:#_x0000_s1045" inset="1pt,1pt,1pt,1pt">
                          <w:txbxContent>
                            <w:p w:rsidR="002170D8" w:rsidRDefault="002170D8" w:rsidP="00AF0395">
                              <w:r>
                                <w:rPr>
                                  <w:rFonts w:ascii="Arial" w:hAnsi="Arial"/>
                                  <w:b/>
                                </w:rPr>
                                <w:t>Y</w:t>
                              </w:r>
                            </w:p>
                          </w:txbxContent>
                        </v:textbox>
                      </v:rect>
                    </w:pict>
                  </w:r>
                  <w:r w:rsidRPr="00A77432">
                    <w:rPr>
                      <w:rFonts w:ascii="Calibri" w:hAnsi="Calibri"/>
                      <w:noProof/>
                      <w:color w:val="000000"/>
                      <w:sz w:val="18"/>
                    </w:rPr>
                    <w:pict>
                      <v:rect id="_x0000_s1046" style="position:absolute;margin-left:494pt;margin-top:130.15pt;width:12.05pt;height:11.95pt;z-index:251664384" filled="f" stroked="f">
                        <v:textbox style="mso-next-textbox:#_x0000_s1046" inset="1pt,1pt,1pt,1pt">
                          <w:txbxContent>
                            <w:p w:rsidR="002170D8" w:rsidRDefault="002170D8" w:rsidP="00AF0395">
                              <w:r>
                                <w:rPr>
                                  <w:rFonts w:ascii="Arial" w:hAnsi="Arial"/>
                                  <w:b/>
                                </w:rPr>
                                <w:t>Y</w:t>
                              </w:r>
                            </w:p>
                          </w:txbxContent>
                        </v:textbox>
                      </v:rect>
                    </w:pict>
                  </w:r>
                  <w:r w:rsidRPr="00A77432">
                    <w:rPr>
                      <w:rFonts w:ascii="Calibri" w:hAnsi="Calibri"/>
                      <w:noProof/>
                      <w:color w:val="000000"/>
                      <w:sz w:val="18"/>
                    </w:rPr>
                    <w:pict>
                      <v:rect id="_x0000_s1047" style="position:absolute;margin-left:449pt;margin-top:99.15pt;width:12.55pt;height:13pt;z-index:251662336" filled="f" stroked="f">
                        <v:textbox style="mso-next-textbox:#_x0000_s1047" inset="1pt,1pt,1pt,1pt">
                          <w:txbxContent>
                            <w:p w:rsidR="002170D8" w:rsidRDefault="002170D8" w:rsidP="00AF0395">
                              <w:r>
                                <w:rPr>
                                  <w:rFonts w:ascii="Arial" w:hAnsi="Arial"/>
                                  <w:b/>
                                </w:rPr>
                                <w:t>X</w:t>
                              </w:r>
                            </w:p>
                          </w:txbxContent>
                        </v:textbox>
                      </v:rect>
                    </w:pict>
                  </w:r>
                  <w:r w:rsidRPr="00A77432">
                    <w:rPr>
                      <w:rFonts w:ascii="Calibri" w:hAnsi="Calibri"/>
                      <w:noProof/>
                      <w:color w:val="000000"/>
                      <w:sz w:val="18"/>
                    </w:rPr>
                    <w:pict>
                      <v:oval id="_x0000_s1048" style="position:absolute;margin-left:453.5pt;margin-top:91.55pt;width:5.65pt;height:5.65pt;z-index:251653120" filled="f"/>
                    </w:pict>
                  </w:r>
                  <w:r w:rsidRPr="00A77432">
                    <w:rPr>
                      <w:rFonts w:ascii="Calibri" w:hAnsi="Calibri"/>
                      <w:noProof/>
                      <w:color w:val="000000"/>
                      <w:sz w:val="18"/>
                    </w:rPr>
                    <w:pict>
                      <v:line id="_x0000_s1049" style="position:absolute;z-index:251659264" from="460.5pt,95.05pt" to="477.55pt,95.1pt">
                        <v:stroke startarrowlength="short" endarrowlength="short"/>
                      </v:line>
                    </w:pict>
                  </w:r>
                  <w:r w:rsidRPr="00A77432">
                    <w:rPr>
                      <w:rFonts w:ascii="Calibri" w:hAnsi="Calibri"/>
                      <w:noProof/>
                      <w:color w:val="000000"/>
                      <w:sz w:val="18"/>
                    </w:rPr>
                    <w:pict>
                      <v:oval id="_x0000_s1050" style="position:absolute;margin-left:489pt;margin-top:57.05pt;width:5.65pt;height:5.65pt;z-index:251655168" filled="f"/>
                    </w:pict>
                  </w:r>
                  <w:r w:rsidRPr="00A77432">
                    <w:rPr>
                      <w:rFonts w:ascii="Calibri" w:hAnsi="Calibri"/>
                      <w:noProof/>
                      <w:color w:val="000000"/>
                      <w:sz w:val="18"/>
                    </w:rPr>
                    <w:pict>
                      <v:line id="_x0000_s1051" style="position:absolute;flip:y;z-index:251658240" from="492pt,64.05pt" to="492.05pt,81.1pt">
                        <v:stroke startarrowlength="short" endarrowlength="short"/>
                      </v:line>
                    </w:pict>
                  </w:r>
                  <w:r w:rsidRPr="00A77432">
                    <w:rPr>
                      <w:rFonts w:ascii="Calibri" w:hAnsi="Calibri"/>
                      <w:noProof/>
                      <w:color w:val="000000"/>
                      <w:sz w:val="18"/>
                    </w:rPr>
                    <w:pict>
                      <v:oval id="_x0000_s1052" style="position:absolute;margin-left:488.5pt;margin-top:127.55pt;width:5.65pt;height:5.65pt;z-index:251656192" filled="f"/>
                    </w:pict>
                  </w:r>
                  <w:r w:rsidRPr="00A77432">
                    <w:rPr>
                      <w:rFonts w:ascii="Calibri" w:hAnsi="Calibri"/>
                      <w:noProof/>
                      <w:color w:val="000000"/>
                      <w:sz w:val="18"/>
                    </w:rPr>
                    <w:pict>
                      <v:line id="_x0000_s1053" style="position:absolute;flip:y;z-index:251657216" from="492pt,109.55pt" to="492.05pt,127.6pt">
                        <v:stroke startarrowlength="short" endarrowlength="short"/>
                      </v:line>
                    </w:pict>
                  </w:r>
                  <w:r w:rsidRPr="00A77432">
                    <w:rPr>
                      <w:rFonts w:ascii="Calibri" w:hAnsi="Calibri"/>
                      <w:noProof/>
                      <w:color w:val="000000"/>
                      <w:sz w:val="18"/>
                    </w:rPr>
                    <w:pict>
                      <v:oval id="_x0000_s1054" style="position:absolute;margin-left:524.5pt;margin-top:90.05pt;width:5.65pt;height:5.65pt;z-index:251654144" filled="f"/>
                    </w:pict>
                  </w:r>
                  <w:r w:rsidRPr="00A77432">
                    <w:rPr>
                      <w:rFonts w:ascii="Calibri" w:hAnsi="Calibri"/>
                      <w:noProof/>
                      <w:color w:val="000000"/>
                      <w:sz w:val="18"/>
                    </w:rPr>
                    <w:pict>
                      <v:line id="_x0000_s1055" style="position:absolute;z-index:251660288" from="506.5pt,94.05pt" to="524.55pt,94.1pt">
                        <v:stroke startarrowlength="short" endarrowlength="short"/>
                      </v:line>
                    </w:pict>
                  </w:r>
                  <w:r w:rsidRPr="00A77432">
                    <w:rPr>
                      <w:rFonts w:ascii="Calibri" w:hAnsi="Calibri"/>
                      <w:noProof/>
                      <w:color w:val="000000"/>
                      <w:sz w:val="18"/>
                    </w:rPr>
                    <w:pict>
                      <v:group id="_x0000_s1056" style="position:absolute;margin-left:470.5pt;margin-top:74.7pt;width:42.55pt;height:42.55pt;z-index:251652096" coordsize="20000,20000">
                        <v:oval id="_x0000_s1057" style="position:absolute;width:20000;height:20000" filled="f" strokeweight="1pt"/>
                        <v:line id="_x0000_s1058" style="position:absolute" from="5875,3525" to="14595,3549" strokeweight="2pt">
                          <v:stroke startarrowwidth="wide" startarrowlength="long" endarrowwidth="wide" endarrowlength="long"/>
                        </v:line>
                        <v:line id="_x0000_s1059" style="position:absolute" from="5875,16686" to="14595,16710" strokeweight="2pt">
                          <v:stroke startarrowwidth="wide" startarrowlength="long" endarrowwidth="wide" endarrowlength="long"/>
                        </v:line>
                        <v:line id="_x0000_s1060" style="position:absolute" from="3384,5523" to="3408,14242" strokeweight="2pt">
                          <v:stroke startarrowwidth="wide" startarrowlength="long" endarrowwidth="wide" endarrowlength="long"/>
                        </v:line>
                        <v:line id="_x0000_s1061" style="position:absolute" from="16804,5523" to="16827,14242" strokeweight="2pt">
                          <v:stroke startarrowwidth="wide" startarrowlength="long" endarrowwidth="wide" endarrowlength="long"/>
                        </v:line>
                      </v:group>
                    </w:pict>
                  </w:r>
                  <w:r w:rsidRPr="00A77432">
                    <w:rPr>
                      <w:rFonts w:ascii="Calibri" w:hAnsi="Calibri"/>
                      <w:noProof/>
                      <w:color w:val="000000"/>
                      <w:sz w:val="18"/>
                    </w:rPr>
                    <w:pict>
                      <v:rect id="_x0000_s1062" style="position:absolute;margin-left:450.85pt;margin-top:12.6pt;width:89.05pt;height:133.1pt;z-index:251665408" filled="f" stroked="f" strokeweight="2pt">
                        <v:textbox style="mso-next-textbox:#_x0000_s1062" inset="1pt,1pt,1pt,1pt">
                          <w:txbxContent>
                            <w:p w:rsidR="002170D8" w:rsidRDefault="002170D8" w:rsidP="00AF0395">
                              <w:r>
                                <w:rPr>
                                  <w:rFonts w:ascii="Arial" w:hAnsi="Arial"/>
                                  <w:b/>
                                </w:rPr>
                                <w:t>Oscyloskop</w:t>
                              </w:r>
                            </w:p>
                          </w:txbxContent>
                        </v:textbox>
                      </v:rect>
                    </w:pict>
                  </w:r>
                  <w:r w:rsidR="00D06A60" w:rsidRPr="00A77432">
                    <w:rPr>
                      <w:rFonts w:ascii="Calibri" w:hAnsi="Calibri"/>
                      <w:color w:val="000000"/>
                      <w:sz w:val="18"/>
                    </w:rPr>
                    <w:object w:dxaOrig="8928" w:dyaOrig="3341">
                      <v:shape id="_x0000_i1034" type="#_x0000_t75" style="width:446.9pt;height:166.35pt" o:ole="" fillcolor="window">
                        <v:imagedata r:id="rId47" o:title=""/>
                      </v:shape>
                      <o:OLEObject Type="Embed" ProgID="Word.Picture.8" ShapeID="_x0000_i1034" DrawAspect="Content" ObjectID="_1580293498" r:id="rId48"/>
                    </w:object>
                  </w:r>
                </w:p>
              </w:tc>
              <w:tc>
                <w:tcPr>
                  <w:tcW w:w="1911" w:type="dxa"/>
                  <w:tcBorders>
                    <w:top w:val="nil"/>
                    <w:left w:val="nil"/>
                    <w:bottom w:val="nil"/>
                    <w:right w:val="nil"/>
                  </w:tcBorders>
                </w:tcPr>
                <w:p w:rsidR="00D06A60" w:rsidRPr="00A77432" w:rsidRDefault="00D06A60" w:rsidP="005A07E6">
                  <w:pPr>
                    <w:rPr>
                      <w:rFonts w:ascii="Calibri" w:hAnsi="Calibri"/>
                      <w:color w:val="000000"/>
                      <w:sz w:val="18"/>
                    </w:rPr>
                  </w:pPr>
                </w:p>
              </w:tc>
            </w:tr>
          </w:tbl>
          <w:p w:rsidR="00D06A60" w:rsidRPr="00A77432" w:rsidRDefault="00D06A60" w:rsidP="005A07E6">
            <w:pPr>
              <w:rPr>
                <w:rFonts w:ascii="Calibri" w:hAnsi="Calibri"/>
                <w:color w:val="000000"/>
                <w:sz w:val="18"/>
              </w:rPr>
            </w:pPr>
          </w:p>
          <w:p w:rsidR="00D06A60" w:rsidRPr="00A77432" w:rsidRDefault="00D06A60" w:rsidP="005A07E6">
            <w:pPr>
              <w:rPr>
                <w:rFonts w:ascii="Calibri" w:hAnsi="Calibri"/>
                <w:color w:val="000000"/>
                <w:sz w:val="18"/>
              </w:rPr>
            </w:pPr>
            <w:r w:rsidRPr="00A77432">
              <w:rPr>
                <w:rFonts w:ascii="Calibri" w:hAnsi="Calibri"/>
                <w:color w:val="000000"/>
                <w:sz w:val="18"/>
              </w:rPr>
              <w:t>2. dokonaniu pomiarów częstotliwości, natężenia prądu oraz napięć w obwodzie oraz odczytaniu z oscyloskopu pracującego przy włączonej podstawie czasu wartość kąta przesunięcia fazowego obwodu (sposób określania kąta przedstawiony jest na poniższym rysunku).</w:t>
            </w:r>
          </w:p>
          <w:p w:rsidR="00D06A60" w:rsidRPr="00A77432" w:rsidRDefault="00D06A60" w:rsidP="005A07E6">
            <w:pPr>
              <w:rPr>
                <w:rFonts w:ascii="Calibri" w:hAnsi="Calibri"/>
                <w:color w:val="000000"/>
                <w:sz w:val="18"/>
              </w:rPr>
            </w:pPr>
          </w:p>
          <w:p w:rsidR="00D06A60" w:rsidRPr="00A77432" w:rsidRDefault="00D06A60" w:rsidP="005A07E6">
            <w:pPr>
              <w:rPr>
                <w:rFonts w:ascii="Calibri" w:hAnsi="Calibri"/>
                <w:color w:val="000000"/>
                <w:sz w:val="18"/>
              </w:rPr>
            </w:pPr>
            <w:r w:rsidRPr="00A77432">
              <w:rPr>
                <w:rFonts w:ascii="Calibri" w:hAnsi="Calibri"/>
                <w:color w:val="000000"/>
                <w:sz w:val="18"/>
              </w:rPr>
              <w:t xml:space="preserve">                    </w:t>
            </w:r>
            <w:r w:rsidR="0019645B">
              <w:rPr>
                <w:rFonts w:ascii="Calibri" w:hAnsi="Calibri"/>
                <w:noProof/>
                <w:color w:val="000000"/>
                <w:sz w:val="18"/>
              </w:rPr>
              <w:drawing>
                <wp:inline distT="0" distB="0" distL="0" distR="0">
                  <wp:extent cx="3390900" cy="1228725"/>
                  <wp:effectExtent l="1905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srcRect/>
                          <a:stretch>
                            <a:fillRect/>
                          </a:stretch>
                        </pic:blipFill>
                        <pic:spPr bwMode="auto">
                          <a:xfrm>
                            <a:off x="0" y="0"/>
                            <a:ext cx="3390900" cy="1228725"/>
                          </a:xfrm>
                          <a:prstGeom prst="rect">
                            <a:avLst/>
                          </a:prstGeom>
                          <a:noFill/>
                          <a:ln w="9525">
                            <a:noFill/>
                            <a:miter lim="800000"/>
                            <a:headEnd/>
                            <a:tailEnd/>
                          </a:ln>
                        </pic:spPr>
                      </pic:pic>
                    </a:graphicData>
                  </a:graphic>
                </wp:inline>
              </w:drawing>
            </w:r>
            <w:r w:rsidRPr="00A77432">
              <w:rPr>
                <w:rFonts w:ascii="Calibri" w:hAnsi="Calibri"/>
                <w:color w:val="000000"/>
                <w:sz w:val="18"/>
              </w:rPr>
              <w:sym w:font="Symbol" w:char="F06A"/>
            </w:r>
            <w:r w:rsidRPr="00A77432">
              <w:rPr>
                <w:rFonts w:ascii="Calibri" w:hAnsi="Calibri"/>
                <w:color w:val="000000"/>
                <w:sz w:val="18"/>
              </w:rPr>
              <w:t xml:space="preserve"> =</w:t>
            </w:r>
            <w:r w:rsidRPr="00A77432">
              <w:rPr>
                <w:rFonts w:ascii="Calibri" w:hAnsi="Calibri"/>
                <w:color w:val="000000"/>
                <w:sz w:val="18"/>
              </w:rPr>
              <w:object w:dxaOrig="859" w:dyaOrig="639">
                <v:shape id="_x0000_i1035" type="#_x0000_t75" style="width:42.2pt;height:32.3pt" o:ole="">
                  <v:imagedata r:id="rId50" o:title=""/>
                </v:shape>
                <o:OLEObject Type="Embed" ProgID="Equation.3" ShapeID="_x0000_i1035" DrawAspect="Content" ObjectID="_1580293499" r:id="rId51"/>
              </w:object>
            </w:r>
          </w:p>
          <w:p w:rsidR="00D06A60" w:rsidRPr="00A77432" w:rsidRDefault="00D06A60" w:rsidP="005A07E6">
            <w:pPr>
              <w:rPr>
                <w:rFonts w:ascii="Calibri" w:hAnsi="Calibri"/>
                <w:color w:val="000000"/>
                <w:sz w:val="18"/>
              </w:rPr>
            </w:pPr>
          </w:p>
          <w:p w:rsidR="00D06A60" w:rsidRPr="00A77432" w:rsidRDefault="00D06A60" w:rsidP="005A07E6">
            <w:pPr>
              <w:rPr>
                <w:rFonts w:ascii="Calibri" w:hAnsi="Calibri"/>
                <w:color w:val="000000"/>
                <w:sz w:val="18"/>
              </w:rPr>
            </w:pPr>
            <w:r w:rsidRPr="00A77432">
              <w:rPr>
                <w:rFonts w:ascii="Calibri" w:hAnsi="Calibri"/>
                <w:color w:val="000000"/>
                <w:sz w:val="18"/>
              </w:rPr>
              <w:t>3. zanotowaniu uzyskanych wyników w tabeli</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37"/>
              <w:gridCol w:w="1737"/>
              <w:gridCol w:w="1737"/>
              <w:gridCol w:w="1737"/>
              <w:gridCol w:w="1737"/>
              <w:gridCol w:w="1737"/>
            </w:tblGrid>
            <w:tr w:rsidR="00D06A60" w:rsidRPr="005A07E6" w:rsidTr="00D502E8">
              <w:trPr>
                <w:trHeight w:val="576"/>
              </w:trPr>
              <w:tc>
                <w:tcPr>
                  <w:tcW w:w="173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lastRenderedPageBreak/>
                    <w:t>f</w:t>
                  </w:r>
                </w:p>
                <w:p w:rsidR="00D06A60" w:rsidRPr="00A77432" w:rsidRDefault="00D06A60" w:rsidP="005A07E6">
                  <w:pPr>
                    <w:rPr>
                      <w:rFonts w:ascii="Calibri" w:hAnsi="Calibri"/>
                      <w:color w:val="000000"/>
                      <w:sz w:val="18"/>
                    </w:rPr>
                  </w:pPr>
                  <w:r w:rsidRPr="00A77432">
                    <w:rPr>
                      <w:rFonts w:ascii="Calibri" w:hAnsi="Calibri"/>
                      <w:color w:val="000000"/>
                      <w:sz w:val="18"/>
                    </w:rPr>
                    <w:t>[Hz]</w:t>
                  </w:r>
                </w:p>
              </w:tc>
              <w:tc>
                <w:tcPr>
                  <w:tcW w:w="173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I</w:t>
                  </w:r>
                </w:p>
                <w:p w:rsidR="00D06A60" w:rsidRPr="00A77432" w:rsidRDefault="00D06A60" w:rsidP="005A07E6">
                  <w:pPr>
                    <w:rPr>
                      <w:rFonts w:ascii="Calibri" w:hAnsi="Calibri"/>
                      <w:color w:val="000000"/>
                      <w:sz w:val="18"/>
                    </w:rPr>
                  </w:pPr>
                  <w:r w:rsidRPr="00A77432">
                    <w:rPr>
                      <w:rFonts w:ascii="Calibri" w:hAnsi="Calibri"/>
                      <w:color w:val="000000"/>
                      <w:sz w:val="18"/>
                    </w:rPr>
                    <w:t>[mA]</w:t>
                  </w:r>
                </w:p>
              </w:tc>
              <w:tc>
                <w:tcPr>
                  <w:tcW w:w="173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U</w:t>
                  </w:r>
                </w:p>
                <w:p w:rsidR="00D06A60" w:rsidRPr="00A77432" w:rsidRDefault="00D06A60" w:rsidP="005A07E6">
                  <w:pPr>
                    <w:rPr>
                      <w:rFonts w:ascii="Calibri" w:hAnsi="Calibri"/>
                      <w:color w:val="000000"/>
                      <w:sz w:val="18"/>
                    </w:rPr>
                  </w:pPr>
                  <w:r w:rsidRPr="00A77432">
                    <w:rPr>
                      <w:rFonts w:ascii="Calibri" w:hAnsi="Calibri"/>
                      <w:color w:val="000000"/>
                      <w:sz w:val="18"/>
                    </w:rPr>
                    <w:t>[V]</w:t>
                  </w:r>
                </w:p>
              </w:tc>
              <w:tc>
                <w:tcPr>
                  <w:tcW w:w="173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U1</w:t>
                  </w:r>
                </w:p>
                <w:p w:rsidR="00D06A60" w:rsidRPr="00A77432" w:rsidRDefault="00D06A60" w:rsidP="005A07E6">
                  <w:pPr>
                    <w:rPr>
                      <w:rFonts w:ascii="Calibri" w:hAnsi="Calibri"/>
                      <w:color w:val="000000"/>
                      <w:sz w:val="18"/>
                    </w:rPr>
                  </w:pPr>
                  <w:r w:rsidRPr="00A77432">
                    <w:rPr>
                      <w:rFonts w:ascii="Calibri" w:hAnsi="Calibri"/>
                      <w:color w:val="000000"/>
                      <w:sz w:val="18"/>
                    </w:rPr>
                    <w:t>[</w:t>
                  </w:r>
                  <w:r w:rsidRPr="00A77432">
                    <w:rPr>
                      <w:rFonts w:ascii="Calibri" w:hAnsi="Calibri"/>
                      <w:color w:val="000000"/>
                      <w:sz w:val="18"/>
                    </w:rPr>
                    <w:cr/>
                    <w:t>]</w:t>
                  </w:r>
                </w:p>
              </w:tc>
              <w:tc>
                <w:tcPr>
                  <w:tcW w:w="173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U2</w:t>
                  </w:r>
                </w:p>
                <w:p w:rsidR="00D06A60" w:rsidRPr="00A77432" w:rsidRDefault="00D06A60" w:rsidP="005A07E6">
                  <w:pPr>
                    <w:rPr>
                      <w:rFonts w:ascii="Calibri" w:hAnsi="Calibri"/>
                      <w:color w:val="000000"/>
                      <w:sz w:val="18"/>
                    </w:rPr>
                  </w:pPr>
                  <w:r w:rsidRPr="00A77432">
                    <w:rPr>
                      <w:rFonts w:ascii="Calibri" w:hAnsi="Calibri"/>
                      <w:color w:val="000000"/>
                      <w:sz w:val="18"/>
                    </w:rPr>
                    <w:t>[V]</w:t>
                  </w:r>
                </w:p>
              </w:tc>
              <w:tc>
                <w:tcPr>
                  <w:tcW w:w="173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φ</w:t>
                  </w:r>
                </w:p>
                <w:p w:rsidR="00D06A60" w:rsidRPr="00A77432" w:rsidRDefault="00D06A60" w:rsidP="005A07E6">
                  <w:pPr>
                    <w:rPr>
                      <w:rFonts w:ascii="Calibri" w:hAnsi="Calibri"/>
                      <w:color w:val="000000"/>
                      <w:sz w:val="18"/>
                    </w:rPr>
                  </w:pPr>
                  <w:r w:rsidRPr="00A77432">
                    <w:rPr>
                      <w:rFonts w:ascii="Calibri" w:hAnsi="Calibri"/>
                      <w:color w:val="000000"/>
                      <w:sz w:val="18"/>
                    </w:rPr>
                    <w:t>[o]</w:t>
                  </w:r>
                </w:p>
              </w:tc>
            </w:tr>
            <w:tr w:rsidR="00D06A60" w:rsidRPr="005A07E6" w:rsidTr="00D502E8">
              <w:tc>
                <w:tcPr>
                  <w:tcW w:w="173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173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173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173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173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173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r>
          </w:tbl>
          <w:p w:rsidR="00D06A60" w:rsidRPr="00A77432" w:rsidRDefault="00D06A60" w:rsidP="005A07E6">
            <w:pPr>
              <w:rPr>
                <w:rFonts w:ascii="Calibri" w:hAnsi="Calibri"/>
                <w:color w:val="000000"/>
                <w:sz w:val="18"/>
              </w:rPr>
            </w:pPr>
          </w:p>
          <w:p w:rsidR="00D06A60" w:rsidRPr="00A77432" w:rsidRDefault="00D06A60" w:rsidP="005A07E6">
            <w:pPr>
              <w:rPr>
                <w:rFonts w:ascii="Calibri" w:hAnsi="Calibri"/>
                <w:color w:val="000000"/>
                <w:sz w:val="18"/>
              </w:rPr>
            </w:pPr>
            <w:r w:rsidRPr="00A77432">
              <w:rPr>
                <w:rFonts w:ascii="Calibri" w:hAnsi="Calibri"/>
                <w:color w:val="000000"/>
                <w:sz w:val="18"/>
              </w:rPr>
              <w:t>4. wyznaczeniu wartości elementów w obwodzie zgodnie z podanymi wzorami</w:t>
            </w:r>
          </w:p>
          <w:p w:rsidR="00D06A60" w:rsidRPr="00A77432" w:rsidRDefault="00D06A60" w:rsidP="005A07E6">
            <w:pPr>
              <w:rPr>
                <w:rFonts w:ascii="Calibri" w:hAnsi="Calibri"/>
                <w:color w:val="000000"/>
                <w:sz w:val="18"/>
              </w:rPr>
            </w:pPr>
            <w:r w:rsidRPr="00A77432">
              <w:rPr>
                <w:rFonts w:ascii="Calibri" w:hAnsi="Calibri"/>
                <w:color w:val="000000"/>
                <w:sz w:val="18"/>
              </w:rPr>
              <w:t xml:space="preserve">moduł impedancji badanego obwodu  </w:t>
            </w:r>
            <w:r w:rsidRPr="00A77432">
              <w:rPr>
                <w:rFonts w:ascii="Calibri" w:hAnsi="Calibri"/>
                <w:color w:val="000000"/>
                <w:sz w:val="18"/>
              </w:rPr>
              <w:object w:dxaOrig="780" w:dyaOrig="620">
                <v:shape id="_x0000_i1036" type="#_x0000_t75" style="width:39.7pt;height:29.8pt" o:ole="" fillcolor="window">
                  <v:imagedata r:id="rId52" o:title=""/>
                </v:shape>
                <o:OLEObject Type="Embed" ProgID="Equation.3" ShapeID="_x0000_i1036" DrawAspect="Content" ObjectID="_1580293500" r:id="rId53"/>
              </w:object>
            </w:r>
          </w:p>
          <w:p w:rsidR="00D06A60" w:rsidRPr="00A77432" w:rsidRDefault="00D06A60" w:rsidP="005A07E6">
            <w:pPr>
              <w:rPr>
                <w:rFonts w:ascii="Calibri" w:hAnsi="Calibri"/>
                <w:color w:val="000000"/>
                <w:sz w:val="18"/>
              </w:rPr>
            </w:pPr>
            <w:r w:rsidRPr="00A77432">
              <w:rPr>
                <w:rFonts w:ascii="Calibri" w:hAnsi="Calibri"/>
                <w:color w:val="000000"/>
                <w:sz w:val="18"/>
              </w:rPr>
              <w:t xml:space="preserve">impedancja zespolona badanego obwodu </w:t>
            </w:r>
            <w:r w:rsidRPr="00A77432">
              <w:rPr>
                <w:rFonts w:ascii="Calibri" w:hAnsi="Calibri"/>
                <w:color w:val="000000"/>
                <w:sz w:val="18"/>
              </w:rPr>
              <w:object w:dxaOrig="2320" w:dyaOrig="340">
                <v:shape id="_x0000_i1037" type="#_x0000_t75" style="width:116.7pt;height:17.4pt" o:ole="" fillcolor="window">
                  <v:imagedata r:id="rId54" o:title=""/>
                </v:shape>
                <o:OLEObject Type="Embed" ProgID="Equation.3" ShapeID="_x0000_i1037" DrawAspect="Content" ObjectID="_1580293501" r:id="rId55"/>
              </w:object>
            </w:r>
          </w:p>
          <w:p w:rsidR="00D06A60" w:rsidRPr="00A77432" w:rsidRDefault="00D06A60" w:rsidP="005A07E6">
            <w:pPr>
              <w:rPr>
                <w:rFonts w:ascii="Calibri" w:hAnsi="Calibri"/>
                <w:color w:val="000000"/>
                <w:sz w:val="18"/>
              </w:rPr>
            </w:pPr>
            <w:r w:rsidRPr="00A77432">
              <w:rPr>
                <w:rFonts w:ascii="Calibri" w:hAnsi="Calibri"/>
                <w:color w:val="000000"/>
                <w:sz w:val="18"/>
              </w:rPr>
              <w:t xml:space="preserve">składowe impedancji zespolonej: rezystancja  </w:t>
            </w:r>
            <w:r w:rsidRPr="00A77432">
              <w:rPr>
                <w:rFonts w:ascii="Calibri" w:hAnsi="Calibri"/>
                <w:color w:val="000000"/>
                <w:sz w:val="18"/>
              </w:rPr>
              <w:object w:dxaOrig="1480" w:dyaOrig="340">
                <v:shape id="_x0000_i1038" type="#_x0000_t75" style="width:74.5pt;height:17.4pt" o:ole="" fillcolor="window">
                  <v:imagedata r:id="rId56" o:title=""/>
                </v:shape>
                <o:OLEObject Type="Embed" ProgID="Equation.3" ShapeID="_x0000_i1038" DrawAspect="Content" ObjectID="_1580293502" r:id="rId57"/>
              </w:object>
            </w:r>
            <w:r w:rsidRPr="00A77432">
              <w:rPr>
                <w:rFonts w:ascii="Calibri" w:hAnsi="Calibri"/>
                <w:color w:val="000000"/>
                <w:sz w:val="18"/>
              </w:rPr>
              <w:t xml:space="preserve"> oraz reaktancja  </w:t>
            </w:r>
            <w:r w:rsidRPr="00A77432">
              <w:rPr>
                <w:rFonts w:ascii="Calibri" w:hAnsi="Calibri"/>
                <w:color w:val="000000"/>
                <w:sz w:val="18"/>
              </w:rPr>
              <w:object w:dxaOrig="1460" w:dyaOrig="340">
                <v:shape id="_x0000_i1039" type="#_x0000_t75" style="width:69.5pt;height:17.4pt" o:ole="" fillcolor="window">
                  <v:imagedata r:id="rId58" o:title=""/>
                </v:shape>
                <o:OLEObject Type="Embed" ProgID="Equation.3" ShapeID="_x0000_i1039" DrawAspect="Content" ObjectID="_1580293503" r:id="rId59"/>
              </w:object>
            </w:r>
          </w:p>
          <w:p w:rsidR="00D06A60" w:rsidRPr="00A77432" w:rsidRDefault="00D06A60" w:rsidP="005A07E6">
            <w:pPr>
              <w:rPr>
                <w:rFonts w:ascii="Calibri" w:hAnsi="Calibri"/>
                <w:color w:val="000000"/>
                <w:sz w:val="18"/>
              </w:rPr>
            </w:pPr>
            <w:r w:rsidRPr="00A77432">
              <w:rPr>
                <w:rFonts w:ascii="Calibri" w:hAnsi="Calibri"/>
                <w:color w:val="000000"/>
                <w:sz w:val="18"/>
              </w:rPr>
              <w:t>gdzie RZ jest rezystancją zastępczą szeregowego połączenia rezystorów R oraz RL</w:t>
            </w:r>
          </w:p>
          <w:p w:rsidR="00D06A60" w:rsidRPr="00A77432" w:rsidRDefault="00D06A60" w:rsidP="005A07E6">
            <w:pPr>
              <w:rPr>
                <w:rFonts w:ascii="Calibri" w:hAnsi="Calibri"/>
                <w:color w:val="000000"/>
                <w:sz w:val="18"/>
              </w:rPr>
            </w:pPr>
            <w:r w:rsidRPr="00A77432">
              <w:rPr>
                <w:rFonts w:ascii="Calibri" w:hAnsi="Calibri"/>
                <w:color w:val="000000"/>
                <w:sz w:val="18"/>
              </w:rPr>
              <w:t xml:space="preserve">reaktancja pojemnościowa </w:t>
            </w:r>
            <w:r w:rsidRPr="00A77432">
              <w:rPr>
                <w:rFonts w:ascii="Calibri" w:hAnsi="Calibri"/>
                <w:color w:val="000000"/>
                <w:sz w:val="18"/>
              </w:rPr>
              <w:object w:dxaOrig="980" w:dyaOrig="620">
                <v:shape id="_x0000_i1040" type="#_x0000_t75" style="width:49.65pt;height:29.8pt" o:ole="" fillcolor="window">
                  <v:imagedata r:id="rId60" o:title=""/>
                </v:shape>
                <o:OLEObject Type="Embed" ProgID="Equation.3" ShapeID="_x0000_i1040" DrawAspect="Content" ObjectID="_1580293504" r:id="rId61"/>
              </w:object>
            </w:r>
            <w:r w:rsidRPr="00A77432">
              <w:rPr>
                <w:rFonts w:ascii="Calibri" w:hAnsi="Calibri"/>
                <w:color w:val="000000"/>
                <w:sz w:val="18"/>
              </w:rPr>
              <w:t xml:space="preserve"> oraz pojemność </w:t>
            </w:r>
            <w:r w:rsidRPr="00A77432">
              <w:rPr>
                <w:rFonts w:ascii="Calibri" w:hAnsi="Calibri"/>
                <w:color w:val="000000"/>
                <w:sz w:val="18"/>
              </w:rPr>
              <w:object w:dxaOrig="1579" w:dyaOrig="680">
                <v:shape id="_x0000_i1041" type="#_x0000_t75" style="width:76.95pt;height:34.75pt" o:ole="" fillcolor="window">
                  <v:imagedata r:id="rId62" o:title=""/>
                </v:shape>
                <o:OLEObject Type="Embed" ProgID="Equation.3" ShapeID="_x0000_i1041" DrawAspect="Content" ObjectID="_1580293505" r:id="rId63"/>
              </w:object>
            </w:r>
          </w:p>
          <w:p w:rsidR="00D06A60" w:rsidRPr="00A77432" w:rsidRDefault="00D06A60" w:rsidP="005A07E6">
            <w:pPr>
              <w:rPr>
                <w:rFonts w:ascii="Calibri" w:hAnsi="Calibri" w:cs="Calibri"/>
                <w:b/>
                <w:bCs/>
                <w:color w:val="000000"/>
                <w:sz w:val="18"/>
                <w:szCs w:val="20"/>
              </w:rPr>
            </w:pPr>
            <w:r w:rsidRPr="00A77432">
              <w:rPr>
                <w:rFonts w:ascii="Calibri" w:hAnsi="Calibri"/>
                <w:color w:val="000000"/>
                <w:sz w:val="18"/>
              </w:rPr>
              <w:t xml:space="preserve">reaktancja indukcyjna </w:t>
            </w:r>
            <w:r w:rsidRPr="00A77432">
              <w:rPr>
                <w:rFonts w:ascii="Calibri" w:hAnsi="Calibri"/>
                <w:color w:val="000000"/>
                <w:sz w:val="18"/>
              </w:rPr>
              <w:object w:dxaOrig="1420" w:dyaOrig="360">
                <v:shape id="_x0000_i1042" type="#_x0000_t75" style="width:1in;height:17.4pt" o:ole="" fillcolor="window">
                  <v:imagedata r:id="rId64" o:title=""/>
                </v:shape>
                <o:OLEObject Type="Embed" ProgID="Equation.3" ShapeID="_x0000_i1042" DrawAspect="Content" ObjectID="_1580293506" r:id="rId65"/>
              </w:object>
            </w:r>
            <w:r w:rsidRPr="00A77432">
              <w:rPr>
                <w:rFonts w:ascii="Calibri" w:hAnsi="Calibri"/>
                <w:color w:val="000000"/>
                <w:sz w:val="18"/>
              </w:rPr>
              <w:t xml:space="preserve"> oraz indukcyjność </w:t>
            </w:r>
            <w:r w:rsidRPr="00A77432">
              <w:rPr>
                <w:rFonts w:ascii="Calibri" w:hAnsi="Calibri"/>
                <w:color w:val="000000"/>
                <w:sz w:val="18"/>
              </w:rPr>
              <w:object w:dxaOrig="1160" w:dyaOrig="680">
                <v:shape id="_x0000_i1043" type="#_x0000_t75" style="width:57.1pt;height:34.75pt" o:ole="" fillcolor="window">
                  <v:imagedata r:id="rId66" o:title=""/>
                </v:shape>
                <o:OLEObject Type="Embed" ProgID="Equation.3" ShapeID="_x0000_i1043" DrawAspect="Content" ObjectID="_1580293507" r:id="rId67"/>
              </w:object>
            </w:r>
          </w:p>
        </w:tc>
      </w:tr>
      <w:tr w:rsidR="00D06A60" w:rsidRPr="005A07E6" w:rsidTr="0001197C">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b/>
                <w:bCs/>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rPr>
                <w:rFonts w:ascii="Calibri" w:hAnsi="Calibri"/>
                <w:color w:val="000000"/>
                <w:sz w:val="18"/>
              </w:rPr>
            </w:pPr>
            <w:r w:rsidRPr="00A77432">
              <w:rPr>
                <w:rFonts w:ascii="Calibri" w:hAnsi="Calibri"/>
                <w:color w:val="000000"/>
                <w:sz w:val="18"/>
              </w:rPr>
              <w:t>Zajęcia można realizować w pracowni z podziałem na grupy do 16 osób, podgrupa ćwiczeniowa 2 - osobowa.</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będą realizowane w pracowni elektrotechniki i elektroniki, wyposażonej w: stanowiska pomiarowe (jedno stanowisko dla dwóch uczniów), zasilane napięciem przemiennym 230/400 V, zabezpieczone ochroną przeciwporażeniową, wyposażone w wyłączniki awaryjne oraz wyłącznik awaryjny centralny; autotransformatory; generatory funkcyjne; przyrządy pomiarowe; zestawy elementów elektrycznych i elektronicznych; katalogi elementów elektrycznych i elektronicznych.</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Wymaga się stosowania aktywizujących metod kształcenia, ze szczególnym uwzględnieniem metody ćwiczeń, dyskusji dydaktycznej. </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pracy w grupach.</w:t>
            </w:r>
          </w:p>
        </w:tc>
      </w:tr>
      <w:tr w:rsidR="00D06A60" w:rsidRPr="005A07E6" w:rsidTr="0001197C">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 xml:space="preserve">Propozycje kryteriów oceny i metod sprawdzania efektów kształcenia </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ocenę pracy na podstawie sporządzonej przez ucznia (grupę) dokumentacji z prac wykonanych w czasie zajęć, przeprowadzenie testu wielokrotnego wyboru z jedną poprawną odpowiedzią oraz testu praktycznego.</w:t>
            </w:r>
          </w:p>
        </w:tc>
      </w:tr>
      <w:tr w:rsidR="00D06A60" w:rsidRPr="005A07E6" w:rsidTr="0001197C">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lastRenderedPageBreak/>
              <w:t>Formy indywidualizacji pracy uczniów</w:t>
            </w:r>
            <w:r w:rsidRPr="00A77432">
              <w:rPr>
                <w:rFonts w:ascii="Calibri" w:hAnsi="Calibri" w:cs="Calibri"/>
                <w:color w:val="000000"/>
                <w:sz w:val="18"/>
                <w:szCs w:val="20"/>
              </w:rPr>
              <w:t xml:space="preserve"> uwzględniające: </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0"/>
        <w:jc w:val="both"/>
        <w:rPr>
          <w:rFonts w:cs="Calibri"/>
          <w:color w:val="000000"/>
          <w:sz w:val="18"/>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01197C">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9.4. Badanie elementów półprzewodnikowych i optoelektronicznych</w:t>
            </w:r>
          </w:p>
        </w:tc>
      </w:tr>
      <w:tr w:rsidR="00D06A60" w:rsidRPr="005A07E6" w:rsidTr="008A13DC">
        <w:trPr>
          <w:trHeight w:val="1159"/>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8A13DC">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PKZ(E.a)(14)3., PKZ(E.c)(6)3. dobrać metody i przyrządy do pomiaru parametrów elementów elektronicznych;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Budowa, zasada działania, parametry </w:t>
            </w:r>
            <w:r w:rsidRPr="00A77432">
              <w:rPr>
                <w:rFonts w:ascii="Calibri" w:hAnsi="Calibri" w:cs="Calibri"/>
                <w:sz w:val="18"/>
                <w:szCs w:val="20"/>
              </w:rPr>
              <w:br/>
              <w:t>i charakterystyki elementów półprzewodnikowych.</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Metody i techniki wyznaczania charakterystyk statycznych i dynamicznych oraz parametrów elementów półprzewodnikowych.</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Budowa, zasada działania, parametry </w:t>
            </w:r>
            <w:r w:rsidRPr="00A77432">
              <w:rPr>
                <w:rFonts w:ascii="Calibri" w:hAnsi="Calibri" w:cs="Calibri"/>
                <w:sz w:val="18"/>
                <w:szCs w:val="20"/>
              </w:rPr>
              <w:br/>
              <w:t>i charakterystyki elementów optoelektronicznych.</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Metody i techniki wyznaczania charakterystyk statycznych i dynamicznych oraz parametrów elementów optoelektronicznych.</w:t>
            </w:r>
          </w:p>
          <w:p w:rsidR="00D06A60" w:rsidRPr="00A77432" w:rsidRDefault="00D06A60" w:rsidP="005A07E6">
            <w:pPr>
              <w:pStyle w:val="Default"/>
              <w:ind w:left="176"/>
              <w:rPr>
                <w:rFonts w:ascii="Calibri" w:hAnsi="Calibri" w:cs="Calibri"/>
                <w:sz w:val="18"/>
                <w:szCs w:val="20"/>
              </w:rPr>
            </w:pP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PKZ(E.a)(15)3. wykonać pomiary wielkości elektrycznych elementów elektronicznych;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PKZ(E.a)(16)1. przedstawić wyniki pomiarów i obliczeń w postaci tabel;</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PKZ(E.a)(16)2. przedstawić wyniki pomiarów i obliczeń w postaci wykresów;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PKZ(E.a)(17)1. posługiwać się dokumentacją techniczną;</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PKZ(E.a)(17)2. posługiwać się katalogami;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PKZ(E.a)(17)3. posługiwać się instrukcjami;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PKZ(E.a)(18), PKZ(E.c)(9) stosować programy komputerowe wspomagające wykonywanie zadań;</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PKZ(E.c)(2) sporządzać wykresy w skali logarytmicznej;</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PKZ(E.c)(7)3. dokonać analizy pracy elementów elektronicznych na podstawie schematów ideowych oraz wyników pomiarów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PKZ(E.c)(8) sporządzać dokumentację z wykonywanych prac</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1197C">
        <w:trPr>
          <w:trHeight w:val="414"/>
          <w:jc w:val="center"/>
        </w:trPr>
        <w:tc>
          <w:tcPr>
            <w:tcW w:w="13716" w:type="dxa"/>
            <w:gridSpan w:val="4"/>
            <w:vAlign w:val="center"/>
          </w:tcPr>
          <w:p w:rsidR="00D06A60" w:rsidRPr="00A77432" w:rsidRDefault="00D06A60" w:rsidP="005A07E6">
            <w:pPr>
              <w:rPr>
                <w:rFonts w:ascii="Calibri" w:hAnsi="Calibri"/>
                <w:color w:val="000000"/>
                <w:sz w:val="18"/>
              </w:rPr>
            </w:pPr>
            <w:r w:rsidRPr="00A77432">
              <w:rPr>
                <w:rFonts w:ascii="Calibri" w:hAnsi="Calibri"/>
                <w:color w:val="000000"/>
                <w:sz w:val="18"/>
              </w:rPr>
              <w:t>Badanie diody prostowniczej</w:t>
            </w:r>
          </w:p>
          <w:p w:rsidR="00D06A60" w:rsidRPr="00A77432" w:rsidRDefault="00D06A60" w:rsidP="005A07E6">
            <w:pPr>
              <w:rPr>
                <w:rFonts w:ascii="Calibri" w:hAnsi="Calibri"/>
                <w:color w:val="000000"/>
                <w:sz w:val="18"/>
              </w:rPr>
            </w:pPr>
            <w:r w:rsidRPr="00A77432">
              <w:rPr>
                <w:rFonts w:ascii="Calibri" w:hAnsi="Calibri"/>
                <w:color w:val="000000"/>
                <w:sz w:val="18"/>
              </w:rPr>
              <w:t>W celu realizacji niniejszego zadania wykonaj prace polegające na:</w:t>
            </w:r>
          </w:p>
          <w:p w:rsidR="00D06A60" w:rsidRPr="00A77432" w:rsidRDefault="00D06A60" w:rsidP="005A07E6">
            <w:pPr>
              <w:rPr>
                <w:rFonts w:ascii="Calibri" w:hAnsi="Calibri"/>
                <w:color w:val="000000"/>
                <w:sz w:val="18"/>
              </w:rPr>
            </w:pPr>
            <w:r w:rsidRPr="00A77432">
              <w:rPr>
                <w:rFonts w:ascii="Calibri" w:hAnsi="Calibri"/>
                <w:color w:val="000000"/>
                <w:sz w:val="18"/>
              </w:rPr>
              <w:t>1. zestawieniu układu pomiarowego do badania diody w kierunku przewodzenia zgodnie ze schematem</w:t>
            </w:r>
          </w:p>
          <w:p w:rsidR="00D06A60" w:rsidRPr="00A77432" w:rsidRDefault="0019645B" w:rsidP="005A07E6">
            <w:pPr>
              <w:rPr>
                <w:rFonts w:ascii="Calibri" w:hAnsi="Calibri"/>
                <w:color w:val="000000"/>
                <w:sz w:val="18"/>
              </w:rPr>
            </w:pPr>
            <w:r>
              <w:rPr>
                <w:rFonts w:ascii="Calibri" w:hAnsi="Calibri"/>
                <w:noProof/>
                <w:color w:val="000000"/>
                <w:sz w:val="18"/>
              </w:rPr>
              <w:lastRenderedPageBreak/>
              <w:drawing>
                <wp:inline distT="0" distB="0" distL="0" distR="0">
                  <wp:extent cx="2333625" cy="1152525"/>
                  <wp:effectExtent l="19050" t="0" r="9525"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srcRect/>
                          <a:stretch>
                            <a:fillRect/>
                          </a:stretch>
                        </pic:blipFill>
                        <pic:spPr bwMode="auto">
                          <a:xfrm>
                            <a:off x="0" y="0"/>
                            <a:ext cx="2333625" cy="1152525"/>
                          </a:xfrm>
                          <a:prstGeom prst="rect">
                            <a:avLst/>
                          </a:prstGeom>
                          <a:noFill/>
                          <a:ln w="9525">
                            <a:noFill/>
                            <a:miter lim="800000"/>
                            <a:headEnd/>
                            <a:tailEnd/>
                          </a:ln>
                        </pic:spPr>
                      </pic:pic>
                    </a:graphicData>
                  </a:graphic>
                </wp:inline>
              </w:drawing>
            </w:r>
          </w:p>
          <w:p w:rsidR="00D06A60" w:rsidRPr="00A77432" w:rsidRDefault="00D06A60" w:rsidP="005A07E6">
            <w:pPr>
              <w:rPr>
                <w:rFonts w:ascii="Calibri" w:hAnsi="Calibri"/>
                <w:color w:val="000000"/>
                <w:sz w:val="18"/>
              </w:rPr>
            </w:pPr>
          </w:p>
          <w:p w:rsidR="00D06A60" w:rsidRPr="00A77432" w:rsidRDefault="00D06A60" w:rsidP="005A07E6">
            <w:pPr>
              <w:rPr>
                <w:rFonts w:ascii="Calibri" w:hAnsi="Calibri"/>
                <w:color w:val="000000"/>
                <w:sz w:val="18"/>
              </w:rPr>
            </w:pPr>
            <w:r w:rsidRPr="00A77432">
              <w:rPr>
                <w:rFonts w:ascii="Calibri" w:hAnsi="Calibri"/>
                <w:color w:val="000000"/>
                <w:sz w:val="18"/>
              </w:rPr>
              <w:t>2. zanotowaniu uzyskanych wyników w tabeli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7"/>
              <w:gridCol w:w="767"/>
              <w:gridCol w:w="767"/>
              <w:gridCol w:w="767"/>
              <w:gridCol w:w="768"/>
              <w:gridCol w:w="768"/>
              <w:gridCol w:w="768"/>
              <w:gridCol w:w="768"/>
              <w:gridCol w:w="768"/>
              <w:gridCol w:w="768"/>
              <w:gridCol w:w="768"/>
              <w:gridCol w:w="768"/>
              <w:gridCol w:w="768"/>
              <w:gridCol w:w="768"/>
            </w:tblGrid>
            <w:tr w:rsidR="00D06A60" w:rsidRPr="005A07E6" w:rsidTr="00D502E8">
              <w:trPr>
                <w:jc w:val="center"/>
              </w:trPr>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Lp.</w:t>
                  </w:r>
                </w:p>
              </w:tc>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w:t>
                  </w:r>
                </w:p>
              </w:tc>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1</w:t>
                  </w:r>
                </w:p>
              </w:tc>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2</w:t>
                  </w: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3</w:t>
                  </w: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4</w:t>
                  </w: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5</w:t>
                  </w: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6</w:t>
                  </w: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7</w:t>
                  </w: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8</w:t>
                  </w: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9</w:t>
                  </w: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10</w:t>
                  </w: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11</w:t>
                  </w: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12</w:t>
                  </w:r>
                </w:p>
              </w:tc>
            </w:tr>
            <w:tr w:rsidR="00D06A60" w:rsidRPr="005A07E6" w:rsidTr="00D502E8">
              <w:trPr>
                <w:jc w:val="center"/>
              </w:trPr>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IF</w:t>
                  </w:r>
                </w:p>
              </w:tc>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mA</w:t>
                  </w:r>
                </w:p>
              </w:tc>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r>
            <w:tr w:rsidR="00D06A60" w:rsidRPr="005A07E6" w:rsidTr="00D502E8">
              <w:trPr>
                <w:jc w:val="center"/>
              </w:trPr>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UF</w:t>
                  </w:r>
                </w:p>
              </w:tc>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V</w:t>
                  </w:r>
                </w:p>
              </w:tc>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r>
          </w:tbl>
          <w:p w:rsidR="00D06A60" w:rsidRPr="00A77432" w:rsidRDefault="00D06A60" w:rsidP="005A07E6">
            <w:pPr>
              <w:rPr>
                <w:rFonts w:ascii="Calibri" w:hAnsi="Calibri"/>
                <w:color w:val="000000"/>
                <w:sz w:val="18"/>
              </w:rPr>
            </w:pPr>
          </w:p>
          <w:p w:rsidR="00D06A60" w:rsidRPr="00A77432" w:rsidRDefault="00D06A60" w:rsidP="005A07E6">
            <w:pPr>
              <w:rPr>
                <w:rFonts w:ascii="Calibri" w:hAnsi="Calibri"/>
                <w:color w:val="000000"/>
                <w:sz w:val="18"/>
              </w:rPr>
            </w:pPr>
            <w:r w:rsidRPr="00A77432">
              <w:rPr>
                <w:rFonts w:ascii="Calibri" w:hAnsi="Calibri"/>
                <w:color w:val="000000"/>
                <w:sz w:val="18"/>
              </w:rPr>
              <w:t>3. zestawieniu układu pomiarowego do badania diody w kierunku zaporowym zgodnie ze schematem</w:t>
            </w:r>
          </w:p>
          <w:p w:rsidR="00D06A60" w:rsidRPr="00A77432" w:rsidRDefault="0019645B" w:rsidP="005A07E6">
            <w:pPr>
              <w:rPr>
                <w:rFonts w:ascii="Calibri" w:hAnsi="Calibri"/>
                <w:color w:val="000000"/>
                <w:sz w:val="18"/>
              </w:rPr>
            </w:pPr>
            <w:r>
              <w:rPr>
                <w:rFonts w:ascii="Calibri" w:hAnsi="Calibri"/>
                <w:noProof/>
                <w:color w:val="000000"/>
                <w:sz w:val="18"/>
              </w:rPr>
              <w:drawing>
                <wp:inline distT="0" distB="0" distL="0" distR="0">
                  <wp:extent cx="2486025" cy="1038225"/>
                  <wp:effectExtent l="19050" t="0" r="9525"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srcRect/>
                          <a:stretch>
                            <a:fillRect/>
                          </a:stretch>
                        </pic:blipFill>
                        <pic:spPr bwMode="auto">
                          <a:xfrm>
                            <a:off x="0" y="0"/>
                            <a:ext cx="2486025" cy="1038225"/>
                          </a:xfrm>
                          <a:prstGeom prst="rect">
                            <a:avLst/>
                          </a:prstGeom>
                          <a:noFill/>
                          <a:ln w="9525">
                            <a:noFill/>
                            <a:miter lim="800000"/>
                            <a:headEnd/>
                            <a:tailEnd/>
                          </a:ln>
                        </pic:spPr>
                      </pic:pic>
                    </a:graphicData>
                  </a:graphic>
                </wp:inline>
              </w:drawing>
            </w:r>
          </w:p>
          <w:p w:rsidR="00D06A60" w:rsidRPr="00A77432" w:rsidRDefault="00D06A60" w:rsidP="005A07E6">
            <w:pPr>
              <w:rPr>
                <w:rFonts w:ascii="Calibri" w:hAnsi="Calibri"/>
                <w:color w:val="000000"/>
                <w:sz w:val="18"/>
              </w:rPr>
            </w:pPr>
          </w:p>
          <w:p w:rsidR="00D06A60" w:rsidRPr="00A77432" w:rsidRDefault="00D06A60" w:rsidP="005A07E6">
            <w:pPr>
              <w:rPr>
                <w:rFonts w:ascii="Calibri" w:hAnsi="Calibri"/>
                <w:color w:val="000000"/>
                <w:sz w:val="18"/>
              </w:rPr>
            </w:pPr>
            <w:r w:rsidRPr="00A77432">
              <w:rPr>
                <w:rFonts w:ascii="Calibri" w:hAnsi="Calibri"/>
                <w:color w:val="000000"/>
                <w:sz w:val="18"/>
              </w:rPr>
              <w:t>4. zanotowaniu uzyskanych wyników w tabeli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7"/>
              <w:gridCol w:w="767"/>
              <w:gridCol w:w="767"/>
              <w:gridCol w:w="767"/>
              <w:gridCol w:w="768"/>
              <w:gridCol w:w="768"/>
              <w:gridCol w:w="768"/>
              <w:gridCol w:w="768"/>
              <w:gridCol w:w="768"/>
              <w:gridCol w:w="768"/>
              <w:gridCol w:w="768"/>
              <w:gridCol w:w="768"/>
              <w:gridCol w:w="768"/>
              <w:gridCol w:w="768"/>
            </w:tblGrid>
            <w:tr w:rsidR="00D06A60" w:rsidRPr="005A07E6" w:rsidTr="00D502E8">
              <w:trPr>
                <w:jc w:val="center"/>
              </w:trPr>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Lp.</w:t>
                  </w:r>
                </w:p>
              </w:tc>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w:t>
                  </w:r>
                </w:p>
              </w:tc>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1</w:t>
                  </w:r>
                </w:p>
              </w:tc>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2</w:t>
                  </w: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3</w:t>
                  </w: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4</w:t>
                  </w: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5</w:t>
                  </w: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6</w:t>
                  </w: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7</w:t>
                  </w: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8</w:t>
                  </w: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9</w:t>
                  </w: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10</w:t>
                  </w: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11</w:t>
                  </w: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12</w:t>
                  </w:r>
                </w:p>
              </w:tc>
            </w:tr>
            <w:tr w:rsidR="00D06A60" w:rsidRPr="005A07E6" w:rsidTr="00D502E8">
              <w:trPr>
                <w:jc w:val="center"/>
              </w:trPr>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IR</w:t>
                  </w:r>
                </w:p>
              </w:tc>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μA</w:t>
                  </w:r>
                </w:p>
              </w:tc>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r>
            <w:tr w:rsidR="00D06A60" w:rsidRPr="005A07E6" w:rsidTr="00D502E8">
              <w:trPr>
                <w:jc w:val="center"/>
              </w:trPr>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UR</w:t>
                  </w:r>
                </w:p>
              </w:tc>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r w:rsidRPr="00A77432">
                    <w:rPr>
                      <w:rFonts w:ascii="Calibri" w:hAnsi="Calibri"/>
                      <w:color w:val="000000"/>
                      <w:sz w:val="18"/>
                    </w:rPr>
                    <w:t>V</w:t>
                  </w:r>
                </w:p>
              </w:tc>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7"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c>
                <w:tcPr>
                  <w:tcW w:w="768" w:type="dxa"/>
                  <w:tcBorders>
                    <w:top w:val="single" w:sz="4" w:space="0" w:color="auto"/>
                    <w:left w:val="single" w:sz="4" w:space="0" w:color="auto"/>
                    <w:bottom w:val="single" w:sz="4" w:space="0" w:color="auto"/>
                    <w:right w:val="single" w:sz="4" w:space="0" w:color="auto"/>
                  </w:tcBorders>
                </w:tcPr>
                <w:p w:rsidR="00D06A60" w:rsidRPr="00A77432" w:rsidRDefault="00D06A60" w:rsidP="005A07E6">
                  <w:pPr>
                    <w:rPr>
                      <w:rFonts w:ascii="Calibri" w:hAnsi="Calibri"/>
                      <w:color w:val="000000"/>
                      <w:sz w:val="18"/>
                    </w:rPr>
                  </w:pPr>
                </w:p>
              </w:tc>
            </w:tr>
          </w:tbl>
          <w:p w:rsidR="00D06A60" w:rsidRPr="00A77432" w:rsidRDefault="00D06A60" w:rsidP="005A07E6">
            <w:pPr>
              <w:rPr>
                <w:rFonts w:ascii="Calibri" w:hAnsi="Calibri"/>
                <w:color w:val="000000"/>
                <w:sz w:val="18"/>
              </w:rPr>
            </w:pPr>
          </w:p>
          <w:p w:rsidR="00D06A60" w:rsidRPr="00A77432" w:rsidRDefault="00D06A60" w:rsidP="005A07E6">
            <w:pPr>
              <w:pStyle w:val="Default"/>
              <w:rPr>
                <w:rFonts w:ascii="Calibri" w:hAnsi="Calibri" w:cs="Calibri"/>
                <w:b/>
                <w:bCs/>
                <w:sz w:val="18"/>
                <w:szCs w:val="20"/>
              </w:rPr>
            </w:pPr>
            <w:r w:rsidRPr="00A77432">
              <w:rPr>
                <w:rFonts w:ascii="Calibri" w:hAnsi="Calibri"/>
                <w:sz w:val="18"/>
              </w:rPr>
              <w:t>5. sporządzeniu charakterystyki napięciowo prądowej diody</w:t>
            </w:r>
          </w:p>
        </w:tc>
      </w:tr>
      <w:tr w:rsidR="00D06A60" w:rsidRPr="005A07E6" w:rsidTr="0001197C">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b/>
                <w:bCs/>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rPr>
                <w:rFonts w:ascii="Calibri" w:hAnsi="Calibri"/>
                <w:color w:val="000000"/>
                <w:sz w:val="18"/>
              </w:rPr>
            </w:pPr>
            <w:r w:rsidRPr="00A77432">
              <w:rPr>
                <w:rFonts w:ascii="Calibri" w:hAnsi="Calibri"/>
                <w:color w:val="000000"/>
                <w:sz w:val="18"/>
              </w:rPr>
              <w:t>Zajęcia można realizować w pracowni z podziałem na grupy do 16 osób, podgrupa ćwiczeniowa 2 - osobowa.</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będą realizowane w pracowni elektrotechniki i elektroniki, wyposażonej w: stanowiska pomiarowe (jedno stanowisko dla dwóch uczniów), zasilane napięciem przemiennym 230/400 V, zabezpieczone ochroną przeciwporażeniową, wyposażone w wyłączniki awaryjne oraz wyłącznik awaryjny centralny; zasilacze stabilizowane; autotransformatory; generatory funkcyjne; przyrządy pomiarowe; zestawy elementów elektrycznych i elektronicznych</w:t>
            </w:r>
            <w:r w:rsidRPr="00A77432">
              <w:rPr>
                <w:rFonts w:ascii="Calibri" w:hAnsi="Calibri"/>
                <w:color w:val="000000"/>
                <w:sz w:val="18"/>
              </w:rPr>
              <w:t xml:space="preserve">; </w:t>
            </w:r>
            <w:r w:rsidRPr="00A77432">
              <w:rPr>
                <w:rFonts w:ascii="Calibri" w:hAnsi="Calibri" w:cs="Calibri"/>
                <w:color w:val="000000"/>
                <w:sz w:val="18"/>
                <w:szCs w:val="20"/>
              </w:rPr>
              <w:t>katalogi elementów elektrycznych i elektronicznych.</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lastRenderedPageBreak/>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Wymaga się stosowania aktywizujących metod kształcenia, ze szczególnym uwzględnieniem metody ćwiczeń, dyskusji dydaktycznej. </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pracy w grupach.</w:t>
            </w:r>
          </w:p>
        </w:tc>
      </w:tr>
      <w:tr w:rsidR="00D06A60" w:rsidRPr="005A07E6" w:rsidTr="0001197C">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lastRenderedPageBreak/>
              <w:t xml:space="preserve">Propozycje kryteriów oceny i metod sprawdzania efektów kształcenia </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ocenę pracy na podstawie sporządzonej przez ucznia (grupę) dokumentacji z prac wykonanych w czasie zajęć, przeprowadzenie testu wielokrotnego wyboru z jedną poprawną odpowiedzią oraz testu praktycznego.</w:t>
            </w:r>
          </w:p>
        </w:tc>
      </w:tr>
      <w:tr w:rsidR="00D06A60" w:rsidRPr="005A07E6" w:rsidTr="0001197C">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 </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0"/>
        <w:jc w:val="both"/>
        <w:rPr>
          <w:rFonts w:cs="Calibri"/>
          <w:color w:val="000000"/>
          <w:sz w:val="18"/>
        </w:rPr>
      </w:pPr>
    </w:p>
    <w:p w:rsidR="00D06A60" w:rsidRPr="00A77432" w:rsidRDefault="00D06A60" w:rsidP="005A07E6">
      <w:pPr>
        <w:pStyle w:val="Akapitzlist"/>
        <w:spacing w:after="0" w:line="240" w:lineRule="auto"/>
        <w:ind w:left="0"/>
        <w:jc w:val="both"/>
        <w:rPr>
          <w:rFonts w:cs="Calibri"/>
          <w:color w:val="000000"/>
          <w:sz w:val="18"/>
        </w:rPr>
      </w:pPr>
      <w:r w:rsidRPr="00A77432">
        <w:rPr>
          <w:rFonts w:cs="Calibri"/>
          <w:color w:val="000000"/>
          <w:sz w:val="18"/>
        </w:rPr>
        <w:br w:type="page"/>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142DC4">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9.5. Badanie analogowych układów elektronicznych</w:t>
            </w:r>
          </w:p>
        </w:tc>
      </w:tr>
      <w:tr w:rsidR="00D06A60" w:rsidRPr="005A07E6" w:rsidTr="008A13DC">
        <w:trPr>
          <w:trHeight w:val="1083"/>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142DC4">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PKZ(E.a)(13)3. wykonać połączenia elementów i układów elektronicznych na podstawie schematów ideowych;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Budowa, zasada działania, parametry, typy </w:t>
            </w:r>
            <w:r w:rsidRPr="00A77432">
              <w:rPr>
                <w:rFonts w:ascii="Calibri" w:hAnsi="Calibri" w:cs="Calibri"/>
                <w:sz w:val="18"/>
                <w:szCs w:val="20"/>
              </w:rPr>
              <w:br/>
              <w:t>i charakterystyki wzmacniaczy.</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Metody i techniki wyznaczania charakterystyk statycznych i dynamicznych oraz parametrów wzmacniaczy.</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Budowa, zasada działania, parametry, typy </w:t>
            </w:r>
            <w:r w:rsidRPr="00A77432">
              <w:rPr>
                <w:rFonts w:ascii="Calibri" w:hAnsi="Calibri" w:cs="Calibri"/>
                <w:sz w:val="18"/>
                <w:szCs w:val="20"/>
              </w:rPr>
              <w:br/>
              <w:t>i charakterystyki generatorów.</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Metody i techniki wyznaczania charakterystyk </w:t>
            </w:r>
            <w:r w:rsidRPr="00A77432">
              <w:rPr>
                <w:rFonts w:ascii="Calibri" w:hAnsi="Calibri" w:cs="Calibri"/>
                <w:sz w:val="18"/>
                <w:szCs w:val="20"/>
              </w:rPr>
              <w:br/>
              <w:t>i parametrów generatorów.</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Budowa, zasada działania, parametry, typy </w:t>
            </w:r>
            <w:r w:rsidRPr="00A77432">
              <w:rPr>
                <w:rFonts w:ascii="Calibri" w:hAnsi="Calibri" w:cs="Calibri"/>
                <w:sz w:val="18"/>
                <w:szCs w:val="20"/>
              </w:rPr>
              <w:br/>
              <w:t>i charakterystyki prostowników i stabilizatorów.</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Metody i techniki wyznaczania charakterystyk </w:t>
            </w:r>
            <w:r w:rsidRPr="00A77432">
              <w:rPr>
                <w:rFonts w:ascii="Calibri" w:hAnsi="Calibri" w:cs="Calibri"/>
                <w:sz w:val="18"/>
                <w:szCs w:val="20"/>
              </w:rPr>
              <w:br/>
              <w:t>i parametrów prostowników i stabilizatorów.</w:t>
            </w:r>
          </w:p>
          <w:p w:rsidR="00D06A60" w:rsidRPr="00A77432" w:rsidRDefault="00D06A60" w:rsidP="005A07E6">
            <w:pPr>
              <w:pStyle w:val="Default"/>
              <w:rPr>
                <w:rFonts w:ascii="Calibri" w:hAnsi="Calibri" w:cs="Calibri"/>
                <w:sz w:val="18"/>
                <w:szCs w:val="20"/>
              </w:rPr>
            </w:pPr>
          </w:p>
        </w:tc>
      </w:tr>
      <w:tr w:rsidR="00D06A60" w:rsidRPr="005A07E6" w:rsidTr="00142DC4">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PKZ(E.a)(14)4., PKZ(E.c)(6)4. dobrać metody i przyrządy do pomiaru parametrów analogowych układów elektronicznych;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142DC4">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PKZ(E.a)(15)4. wykonać pomiary wielkości elektrycznych analogowych układów elektronicznych;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142DC4">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PKZ(E.a)(16)1. przedstawić wyniki pomiarów i obliczeń w postaci tabel;</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142DC4">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PKZ(E.a)(16)2. przedstawić wyniki pomiarów i obliczeń w postaci wykresów;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142DC4">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PKZ(E.a)(17)1. posługiwać się dokumentacją techniczną;</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142DC4">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PKZ(E.a)(17)2. posługiwać się katalogami;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142DC4">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PKZ(E.a)(17)3. posługiwać się instrukcjami;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142DC4">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PKZ(E.a)(18), PKZ(E.c)(9) stosować programy komputerowe wspomagające wykonywanie zadań;</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142DC4">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PKZ(E.c)(2) sporządzać wykresy w skali logarytmicznej;</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142DC4">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PKZ(E.c)(7)4. dokonać analizy pracy analogowych układów elektronicznych na podstawie schematów ideowych oraz wyników pomiarów;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142DC4">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PKZ(E.c)(8) sporządzać dokumentację z wykonywanych prac.</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142DC4">
        <w:trPr>
          <w:trHeight w:val="414"/>
          <w:jc w:val="center"/>
        </w:trPr>
        <w:tc>
          <w:tcPr>
            <w:tcW w:w="13716" w:type="dxa"/>
            <w:gridSpan w:val="4"/>
            <w:vAlign w:val="center"/>
          </w:tcPr>
          <w:p w:rsidR="00D06A60" w:rsidRPr="00A77432" w:rsidRDefault="00D06A60" w:rsidP="005A07E6">
            <w:pPr>
              <w:rPr>
                <w:rFonts w:ascii="Calibri" w:hAnsi="Calibri"/>
                <w:color w:val="000000"/>
                <w:sz w:val="18"/>
              </w:rPr>
            </w:pPr>
            <w:r w:rsidRPr="00A77432">
              <w:rPr>
                <w:rFonts w:ascii="Calibri" w:hAnsi="Calibri"/>
                <w:color w:val="000000"/>
                <w:sz w:val="18"/>
              </w:rPr>
              <w:t>Badanie wzmacniacza operacyjnego</w:t>
            </w:r>
          </w:p>
          <w:p w:rsidR="00D06A60" w:rsidRPr="00A77432" w:rsidRDefault="00D06A60" w:rsidP="005A07E6">
            <w:pPr>
              <w:rPr>
                <w:rFonts w:ascii="Calibri" w:hAnsi="Calibri"/>
                <w:color w:val="000000"/>
                <w:sz w:val="18"/>
              </w:rPr>
            </w:pPr>
            <w:r w:rsidRPr="00A77432">
              <w:rPr>
                <w:rFonts w:ascii="Calibri" w:hAnsi="Calibri"/>
                <w:color w:val="000000"/>
                <w:sz w:val="18"/>
              </w:rPr>
              <w:t>W celu realizacji niniejszego zadania wykonaj prace polegające na:</w:t>
            </w:r>
          </w:p>
          <w:p w:rsidR="00D06A60" w:rsidRPr="00A77432" w:rsidRDefault="00D06A60" w:rsidP="005A07E6">
            <w:pPr>
              <w:rPr>
                <w:rFonts w:ascii="Calibri" w:hAnsi="Calibri"/>
                <w:color w:val="000000"/>
                <w:sz w:val="18"/>
              </w:rPr>
            </w:pPr>
            <w:r w:rsidRPr="00A77432">
              <w:rPr>
                <w:rFonts w:ascii="Calibri" w:hAnsi="Calibri"/>
                <w:color w:val="000000"/>
                <w:sz w:val="18"/>
              </w:rPr>
              <w:t>1. zestawieniu układu pomiarowego do wyznaczenia charakterystyki przejściowej (dynamicznej) zgodnie ze schematem</w:t>
            </w:r>
          </w:p>
          <w:p w:rsidR="00D06A60" w:rsidRPr="00A77432" w:rsidRDefault="0019645B" w:rsidP="005A07E6">
            <w:pPr>
              <w:rPr>
                <w:rFonts w:ascii="Calibri" w:hAnsi="Calibri"/>
                <w:color w:val="000000"/>
                <w:sz w:val="18"/>
              </w:rPr>
            </w:pPr>
            <w:r>
              <w:rPr>
                <w:rFonts w:ascii="Calibri" w:hAnsi="Calibri"/>
                <w:noProof/>
                <w:color w:val="000000"/>
                <w:sz w:val="18"/>
              </w:rPr>
              <w:lastRenderedPageBreak/>
              <w:drawing>
                <wp:inline distT="0" distB="0" distL="0" distR="0">
                  <wp:extent cx="3105150" cy="1600200"/>
                  <wp:effectExtent l="1905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srcRect/>
                          <a:stretch>
                            <a:fillRect/>
                          </a:stretch>
                        </pic:blipFill>
                        <pic:spPr bwMode="auto">
                          <a:xfrm>
                            <a:off x="0" y="0"/>
                            <a:ext cx="3105150" cy="1600200"/>
                          </a:xfrm>
                          <a:prstGeom prst="rect">
                            <a:avLst/>
                          </a:prstGeom>
                          <a:noFill/>
                          <a:ln w="9525">
                            <a:noFill/>
                            <a:miter lim="800000"/>
                            <a:headEnd/>
                            <a:tailEnd/>
                          </a:ln>
                        </pic:spPr>
                      </pic:pic>
                    </a:graphicData>
                  </a:graphic>
                </wp:inline>
              </w:drawing>
            </w:r>
          </w:p>
          <w:p w:rsidR="00D06A60" w:rsidRPr="00A77432" w:rsidRDefault="00D06A60" w:rsidP="005A07E6">
            <w:pPr>
              <w:rPr>
                <w:rFonts w:ascii="Calibri" w:hAnsi="Calibri"/>
                <w:color w:val="000000"/>
                <w:sz w:val="18"/>
              </w:rPr>
            </w:pPr>
          </w:p>
          <w:p w:rsidR="00D06A60" w:rsidRPr="00A77432" w:rsidRDefault="00D06A60" w:rsidP="005A07E6">
            <w:pPr>
              <w:rPr>
                <w:rFonts w:ascii="Calibri" w:hAnsi="Calibri"/>
                <w:color w:val="000000"/>
                <w:sz w:val="18"/>
              </w:rPr>
            </w:pPr>
          </w:p>
          <w:p w:rsidR="00D06A60" w:rsidRPr="00A77432" w:rsidRDefault="00D06A60" w:rsidP="005A07E6">
            <w:pPr>
              <w:rPr>
                <w:rFonts w:ascii="Calibri" w:hAnsi="Calibri"/>
                <w:color w:val="000000"/>
                <w:sz w:val="18"/>
              </w:rPr>
            </w:pPr>
          </w:p>
          <w:p w:rsidR="00D06A60" w:rsidRPr="00A77432" w:rsidRDefault="00D06A60" w:rsidP="005A07E6">
            <w:pPr>
              <w:rPr>
                <w:rFonts w:ascii="Calibri" w:hAnsi="Calibri"/>
                <w:color w:val="000000"/>
                <w:sz w:val="18"/>
              </w:rPr>
            </w:pPr>
          </w:p>
          <w:p w:rsidR="00D06A60" w:rsidRPr="00D62173" w:rsidRDefault="00D06A60" w:rsidP="005A07E6">
            <w:pPr>
              <w:pStyle w:val="Stopka"/>
              <w:rPr>
                <w:rFonts w:ascii="Calibri" w:hAnsi="Calibri"/>
                <w:color w:val="000000"/>
                <w:sz w:val="18"/>
                <w:szCs w:val="24"/>
                <w:lang w:val="pl-PL" w:eastAsia="pl-PL"/>
              </w:rPr>
            </w:pPr>
            <w:r w:rsidRPr="00D62173">
              <w:rPr>
                <w:rFonts w:ascii="Calibri" w:hAnsi="Calibri"/>
                <w:color w:val="000000"/>
                <w:sz w:val="18"/>
                <w:szCs w:val="24"/>
                <w:lang w:val="pl-PL" w:eastAsia="pl-PL"/>
              </w:rPr>
              <w:t>2. zanotowaniu uzyskanych wyników pomiarów oraz obliczeń współczynnika wzmocnienia (KU = Uwy / Uwe) w tabeli</w:t>
            </w:r>
          </w:p>
          <w:tbl>
            <w:tblPr>
              <w:tblW w:w="9936" w:type="dxa"/>
              <w:tblInd w:w="47" w:type="dxa"/>
              <w:tblLayout w:type="fixed"/>
              <w:tblCellMar>
                <w:left w:w="70" w:type="dxa"/>
                <w:right w:w="70" w:type="dxa"/>
              </w:tblCellMar>
              <w:tblLook w:val="0000"/>
            </w:tblPr>
            <w:tblGrid>
              <w:gridCol w:w="1510"/>
              <w:gridCol w:w="1298"/>
              <w:gridCol w:w="792"/>
              <w:gridCol w:w="792"/>
              <w:gridCol w:w="792"/>
              <w:gridCol w:w="792"/>
              <w:gridCol w:w="792"/>
              <w:gridCol w:w="792"/>
              <w:gridCol w:w="792"/>
              <w:gridCol w:w="792"/>
              <w:gridCol w:w="792"/>
            </w:tblGrid>
            <w:tr w:rsidR="00D06A60" w:rsidRPr="005A07E6" w:rsidTr="00D502E8">
              <w:trPr>
                <w:trHeight w:val="356"/>
              </w:trPr>
              <w:tc>
                <w:tcPr>
                  <w:tcW w:w="1510" w:type="dxa"/>
                  <w:tcBorders>
                    <w:top w:val="double" w:sz="6" w:space="0" w:color="auto"/>
                    <w:left w:val="double" w:sz="6" w:space="0" w:color="auto"/>
                    <w:bottom w:val="single" w:sz="12"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Lp.</w:t>
                  </w:r>
                </w:p>
              </w:tc>
              <w:tc>
                <w:tcPr>
                  <w:tcW w:w="1298" w:type="dxa"/>
                  <w:tcBorders>
                    <w:top w:val="double" w:sz="6" w:space="0" w:color="auto"/>
                    <w:bottom w:val="single" w:sz="12" w:space="0" w:color="auto"/>
                    <w:right w:val="single" w:sz="12"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 </w:t>
                  </w:r>
                </w:p>
              </w:tc>
              <w:tc>
                <w:tcPr>
                  <w:tcW w:w="792" w:type="dxa"/>
                  <w:tcBorders>
                    <w:top w:val="double" w:sz="6" w:space="0" w:color="auto"/>
                    <w:left w:val="single" w:sz="12"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1</w:t>
                  </w:r>
                </w:p>
              </w:tc>
              <w:tc>
                <w:tcPr>
                  <w:tcW w:w="792" w:type="dxa"/>
                  <w:tcBorders>
                    <w:top w:val="double" w:sz="6"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2</w:t>
                  </w:r>
                </w:p>
              </w:tc>
              <w:tc>
                <w:tcPr>
                  <w:tcW w:w="792" w:type="dxa"/>
                  <w:tcBorders>
                    <w:top w:val="double" w:sz="6"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3</w:t>
                  </w:r>
                </w:p>
              </w:tc>
              <w:tc>
                <w:tcPr>
                  <w:tcW w:w="792" w:type="dxa"/>
                  <w:tcBorders>
                    <w:top w:val="double" w:sz="6"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4</w:t>
                  </w:r>
                </w:p>
              </w:tc>
              <w:tc>
                <w:tcPr>
                  <w:tcW w:w="792" w:type="dxa"/>
                  <w:tcBorders>
                    <w:top w:val="double" w:sz="6"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5</w:t>
                  </w:r>
                </w:p>
              </w:tc>
              <w:tc>
                <w:tcPr>
                  <w:tcW w:w="792" w:type="dxa"/>
                  <w:tcBorders>
                    <w:top w:val="double" w:sz="6"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6</w:t>
                  </w:r>
                </w:p>
              </w:tc>
              <w:tc>
                <w:tcPr>
                  <w:tcW w:w="792" w:type="dxa"/>
                  <w:tcBorders>
                    <w:top w:val="double" w:sz="6"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double" w:sz="6"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8</w:t>
                  </w:r>
                </w:p>
              </w:tc>
              <w:tc>
                <w:tcPr>
                  <w:tcW w:w="792" w:type="dxa"/>
                  <w:tcBorders>
                    <w:top w:val="double" w:sz="6" w:space="0" w:color="auto"/>
                    <w:bottom w:val="single" w:sz="12" w:space="0" w:color="auto"/>
                    <w:right w:val="double" w:sz="6"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9</w:t>
                  </w:r>
                </w:p>
              </w:tc>
            </w:tr>
            <w:tr w:rsidR="00D06A60" w:rsidRPr="005A07E6" w:rsidTr="00D502E8">
              <w:trPr>
                <w:cantSplit/>
                <w:trHeight w:val="356"/>
              </w:trPr>
              <w:tc>
                <w:tcPr>
                  <w:tcW w:w="1510" w:type="dxa"/>
                  <w:vMerge w:val="restart"/>
                  <w:tcBorders>
                    <w:top w:val="single" w:sz="12" w:space="0" w:color="auto"/>
                    <w:left w:val="double" w:sz="6" w:space="0" w:color="auto"/>
                    <w:bottom w:val="nil"/>
                    <w:right w:val="single" w:sz="12"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R11 = 1kΩ</w:t>
                  </w:r>
                </w:p>
                <w:p w:rsidR="00D06A60" w:rsidRPr="00A77432" w:rsidRDefault="00D06A60" w:rsidP="005A07E6">
                  <w:pPr>
                    <w:rPr>
                      <w:rFonts w:ascii="Calibri" w:hAnsi="Calibri"/>
                      <w:color w:val="000000"/>
                      <w:sz w:val="18"/>
                    </w:rPr>
                  </w:pPr>
                  <w:r w:rsidRPr="00A77432">
                    <w:rPr>
                      <w:rFonts w:ascii="Calibri" w:hAnsi="Calibri"/>
                      <w:color w:val="000000"/>
                      <w:sz w:val="18"/>
                    </w:rPr>
                    <w:t>R21 = 2kΩ</w:t>
                  </w:r>
                </w:p>
                <w:p w:rsidR="00D06A60" w:rsidRPr="00A77432" w:rsidRDefault="00D06A60" w:rsidP="005A07E6">
                  <w:pPr>
                    <w:rPr>
                      <w:rFonts w:ascii="Calibri" w:hAnsi="Calibri"/>
                      <w:color w:val="000000"/>
                      <w:sz w:val="18"/>
                    </w:rPr>
                  </w:pPr>
                  <w:r w:rsidRPr="00A77432">
                    <w:rPr>
                      <w:rFonts w:ascii="Calibri" w:hAnsi="Calibri"/>
                      <w:color w:val="000000"/>
                      <w:sz w:val="18"/>
                    </w:rPr>
                    <w:t> </w:t>
                  </w:r>
                </w:p>
              </w:tc>
              <w:tc>
                <w:tcPr>
                  <w:tcW w:w="1298" w:type="dxa"/>
                  <w:tcBorders>
                    <w:top w:val="single" w:sz="12" w:space="0" w:color="auto"/>
                    <w:left w:val="single" w:sz="12" w:space="0" w:color="auto"/>
                    <w:bottom w:val="single" w:sz="4" w:space="0" w:color="auto"/>
                    <w:right w:val="single" w:sz="12"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Uwe  [mV]</w:t>
                  </w:r>
                </w:p>
              </w:tc>
              <w:tc>
                <w:tcPr>
                  <w:tcW w:w="792" w:type="dxa"/>
                  <w:tcBorders>
                    <w:top w:val="single" w:sz="12" w:space="0" w:color="auto"/>
                    <w:left w:val="single" w:sz="12" w:space="0" w:color="auto"/>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0,00</w:t>
                  </w:r>
                </w:p>
              </w:tc>
              <w:tc>
                <w:tcPr>
                  <w:tcW w:w="792" w:type="dxa"/>
                  <w:tcBorders>
                    <w:top w:val="single" w:sz="12" w:space="0" w:color="auto"/>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12" w:space="0" w:color="auto"/>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12" w:space="0" w:color="auto"/>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12" w:space="0" w:color="auto"/>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12" w:space="0" w:color="auto"/>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12" w:space="0" w:color="auto"/>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12" w:space="0" w:color="auto"/>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12" w:space="0" w:color="auto"/>
                    <w:bottom w:val="single" w:sz="4" w:space="0" w:color="auto"/>
                    <w:right w:val="double" w:sz="6"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10,00</w:t>
                  </w:r>
                </w:p>
              </w:tc>
            </w:tr>
            <w:tr w:rsidR="00D06A60" w:rsidRPr="005A07E6" w:rsidTr="00D502E8">
              <w:trPr>
                <w:cantSplit/>
                <w:trHeight w:val="255"/>
              </w:trPr>
              <w:tc>
                <w:tcPr>
                  <w:tcW w:w="1510" w:type="dxa"/>
                  <w:vMerge/>
                  <w:tcBorders>
                    <w:top w:val="nil"/>
                    <w:left w:val="double" w:sz="6" w:space="0" w:color="auto"/>
                    <w:bottom w:val="nil"/>
                    <w:right w:val="single" w:sz="12" w:space="0" w:color="auto"/>
                  </w:tcBorders>
                  <w:noWrap/>
                  <w:vAlign w:val="bottom"/>
                </w:tcPr>
                <w:p w:rsidR="00D06A60" w:rsidRPr="00A77432" w:rsidRDefault="00D06A60" w:rsidP="005A07E6">
                  <w:pPr>
                    <w:rPr>
                      <w:rFonts w:ascii="Calibri" w:hAnsi="Calibri"/>
                      <w:color w:val="000000"/>
                      <w:sz w:val="18"/>
                    </w:rPr>
                  </w:pPr>
                </w:p>
              </w:tc>
              <w:tc>
                <w:tcPr>
                  <w:tcW w:w="1298" w:type="dxa"/>
                  <w:tcBorders>
                    <w:left w:val="single" w:sz="12" w:space="0" w:color="auto"/>
                    <w:bottom w:val="single" w:sz="4" w:space="0" w:color="auto"/>
                    <w:right w:val="single" w:sz="12"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Uwy  [V]</w:t>
                  </w:r>
                </w:p>
              </w:tc>
              <w:tc>
                <w:tcPr>
                  <w:tcW w:w="792" w:type="dxa"/>
                  <w:tcBorders>
                    <w:left w:val="single" w:sz="12" w:space="0" w:color="auto"/>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double" w:sz="6" w:space="0" w:color="auto"/>
                  </w:tcBorders>
                  <w:noWrap/>
                  <w:vAlign w:val="bottom"/>
                </w:tcPr>
                <w:p w:rsidR="00D06A60" w:rsidRPr="00A77432" w:rsidRDefault="00D06A60" w:rsidP="005A07E6">
                  <w:pPr>
                    <w:rPr>
                      <w:rFonts w:ascii="Calibri" w:hAnsi="Calibri"/>
                      <w:color w:val="000000"/>
                      <w:sz w:val="18"/>
                    </w:rPr>
                  </w:pPr>
                </w:p>
              </w:tc>
            </w:tr>
            <w:tr w:rsidR="00D06A60" w:rsidRPr="005A07E6" w:rsidTr="00D502E8">
              <w:trPr>
                <w:cantSplit/>
                <w:trHeight w:val="285"/>
              </w:trPr>
              <w:tc>
                <w:tcPr>
                  <w:tcW w:w="1510" w:type="dxa"/>
                  <w:vMerge/>
                  <w:tcBorders>
                    <w:top w:val="nil"/>
                    <w:left w:val="double" w:sz="6" w:space="0" w:color="auto"/>
                    <w:bottom w:val="single" w:sz="12" w:space="0" w:color="auto"/>
                    <w:right w:val="single" w:sz="12" w:space="0" w:color="auto"/>
                  </w:tcBorders>
                  <w:noWrap/>
                  <w:vAlign w:val="bottom"/>
                </w:tcPr>
                <w:p w:rsidR="00D06A60" w:rsidRPr="00A77432" w:rsidRDefault="00D06A60" w:rsidP="005A07E6">
                  <w:pPr>
                    <w:rPr>
                      <w:rFonts w:ascii="Calibri" w:hAnsi="Calibri"/>
                      <w:color w:val="000000"/>
                      <w:sz w:val="18"/>
                    </w:rPr>
                  </w:pPr>
                </w:p>
              </w:tc>
              <w:tc>
                <w:tcPr>
                  <w:tcW w:w="1298" w:type="dxa"/>
                  <w:tcBorders>
                    <w:top w:val="single" w:sz="4" w:space="0" w:color="auto"/>
                    <w:left w:val="single" w:sz="12" w:space="0" w:color="auto"/>
                    <w:bottom w:val="single" w:sz="12" w:space="0" w:color="auto"/>
                    <w:right w:val="single" w:sz="12"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KU    [V/V]</w:t>
                  </w:r>
                </w:p>
              </w:tc>
              <w:tc>
                <w:tcPr>
                  <w:tcW w:w="792" w:type="dxa"/>
                  <w:tcBorders>
                    <w:top w:val="single" w:sz="4" w:space="0" w:color="auto"/>
                    <w:left w:val="single" w:sz="12"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double" w:sz="6" w:space="0" w:color="auto"/>
                  </w:tcBorders>
                  <w:noWrap/>
                  <w:vAlign w:val="bottom"/>
                </w:tcPr>
                <w:p w:rsidR="00D06A60" w:rsidRPr="00A77432" w:rsidRDefault="00D06A60" w:rsidP="005A07E6">
                  <w:pPr>
                    <w:rPr>
                      <w:rFonts w:ascii="Calibri" w:hAnsi="Calibri"/>
                      <w:color w:val="000000"/>
                      <w:sz w:val="18"/>
                    </w:rPr>
                  </w:pPr>
                </w:p>
              </w:tc>
            </w:tr>
            <w:tr w:rsidR="00D06A60" w:rsidRPr="005A07E6" w:rsidTr="00D502E8">
              <w:trPr>
                <w:cantSplit/>
                <w:trHeight w:val="356"/>
              </w:trPr>
              <w:tc>
                <w:tcPr>
                  <w:tcW w:w="1510" w:type="dxa"/>
                  <w:vMerge/>
                  <w:tcBorders>
                    <w:top w:val="nil"/>
                    <w:left w:val="double" w:sz="6" w:space="0" w:color="auto"/>
                    <w:bottom w:val="nil"/>
                    <w:right w:val="single" w:sz="12" w:space="0" w:color="auto"/>
                  </w:tcBorders>
                  <w:noWrap/>
                  <w:vAlign w:val="bottom"/>
                </w:tcPr>
                <w:p w:rsidR="00D06A60" w:rsidRPr="00A77432" w:rsidRDefault="00D06A60" w:rsidP="005A07E6">
                  <w:pPr>
                    <w:rPr>
                      <w:rFonts w:ascii="Calibri" w:hAnsi="Calibri"/>
                      <w:color w:val="000000"/>
                      <w:sz w:val="18"/>
                    </w:rPr>
                  </w:pPr>
                </w:p>
              </w:tc>
              <w:tc>
                <w:tcPr>
                  <w:tcW w:w="1298" w:type="dxa"/>
                  <w:tcBorders>
                    <w:left w:val="single" w:sz="12" w:space="0" w:color="auto"/>
                    <w:bottom w:val="single" w:sz="4" w:space="0" w:color="auto"/>
                    <w:right w:val="single" w:sz="12"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Uwe  [mV]</w:t>
                  </w:r>
                </w:p>
              </w:tc>
              <w:tc>
                <w:tcPr>
                  <w:tcW w:w="792" w:type="dxa"/>
                  <w:tcBorders>
                    <w:left w:val="single" w:sz="12" w:space="0" w:color="auto"/>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0,00</w:t>
                  </w: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double" w:sz="6"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-10,00</w:t>
                  </w:r>
                </w:p>
              </w:tc>
            </w:tr>
            <w:tr w:rsidR="00D06A60" w:rsidRPr="005A07E6" w:rsidTr="00D502E8">
              <w:trPr>
                <w:cantSplit/>
                <w:trHeight w:val="210"/>
              </w:trPr>
              <w:tc>
                <w:tcPr>
                  <w:tcW w:w="1510" w:type="dxa"/>
                  <w:vMerge/>
                  <w:tcBorders>
                    <w:top w:val="nil"/>
                    <w:left w:val="double" w:sz="6" w:space="0" w:color="auto"/>
                    <w:bottom w:val="nil"/>
                    <w:right w:val="single" w:sz="12" w:space="0" w:color="auto"/>
                  </w:tcBorders>
                  <w:noWrap/>
                  <w:vAlign w:val="bottom"/>
                </w:tcPr>
                <w:p w:rsidR="00D06A60" w:rsidRPr="00A77432" w:rsidRDefault="00D06A60" w:rsidP="005A07E6">
                  <w:pPr>
                    <w:rPr>
                      <w:rFonts w:ascii="Calibri" w:hAnsi="Calibri"/>
                      <w:color w:val="000000"/>
                      <w:sz w:val="18"/>
                    </w:rPr>
                  </w:pPr>
                </w:p>
              </w:tc>
              <w:tc>
                <w:tcPr>
                  <w:tcW w:w="1298" w:type="dxa"/>
                  <w:tcBorders>
                    <w:left w:val="single" w:sz="12" w:space="0" w:color="auto"/>
                    <w:bottom w:val="single" w:sz="4" w:space="0" w:color="auto"/>
                    <w:right w:val="single" w:sz="12"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Uwy  [V]</w:t>
                  </w:r>
                </w:p>
              </w:tc>
              <w:tc>
                <w:tcPr>
                  <w:tcW w:w="792" w:type="dxa"/>
                  <w:tcBorders>
                    <w:left w:val="single" w:sz="12" w:space="0" w:color="auto"/>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double" w:sz="6" w:space="0" w:color="auto"/>
                  </w:tcBorders>
                  <w:noWrap/>
                  <w:vAlign w:val="bottom"/>
                </w:tcPr>
                <w:p w:rsidR="00D06A60" w:rsidRPr="00A77432" w:rsidRDefault="00D06A60" w:rsidP="005A07E6">
                  <w:pPr>
                    <w:rPr>
                      <w:rFonts w:ascii="Calibri" w:hAnsi="Calibri"/>
                      <w:color w:val="000000"/>
                      <w:sz w:val="18"/>
                    </w:rPr>
                  </w:pPr>
                </w:p>
              </w:tc>
            </w:tr>
            <w:tr w:rsidR="00D06A60" w:rsidRPr="005A07E6" w:rsidTr="00D502E8">
              <w:trPr>
                <w:cantSplit/>
                <w:trHeight w:val="330"/>
              </w:trPr>
              <w:tc>
                <w:tcPr>
                  <w:tcW w:w="1510" w:type="dxa"/>
                  <w:vMerge/>
                  <w:tcBorders>
                    <w:top w:val="nil"/>
                    <w:left w:val="double" w:sz="6" w:space="0" w:color="auto"/>
                    <w:bottom w:val="single" w:sz="12" w:space="0" w:color="auto"/>
                    <w:right w:val="single" w:sz="12" w:space="0" w:color="auto"/>
                  </w:tcBorders>
                  <w:noWrap/>
                  <w:vAlign w:val="bottom"/>
                </w:tcPr>
                <w:p w:rsidR="00D06A60" w:rsidRPr="00A77432" w:rsidRDefault="00D06A60" w:rsidP="005A07E6">
                  <w:pPr>
                    <w:rPr>
                      <w:rFonts w:ascii="Calibri" w:hAnsi="Calibri"/>
                      <w:color w:val="000000"/>
                      <w:sz w:val="18"/>
                    </w:rPr>
                  </w:pPr>
                </w:p>
              </w:tc>
              <w:tc>
                <w:tcPr>
                  <w:tcW w:w="1298" w:type="dxa"/>
                  <w:tcBorders>
                    <w:top w:val="single" w:sz="4" w:space="0" w:color="auto"/>
                    <w:left w:val="single" w:sz="12" w:space="0" w:color="auto"/>
                    <w:bottom w:val="single" w:sz="12" w:space="0" w:color="auto"/>
                    <w:right w:val="single" w:sz="12"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KU    [V/V]</w:t>
                  </w:r>
                </w:p>
              </w:tc>
              <w:tc>
                <w:tcPr>
                  <w:tcW w:w="792" w:type="dxa"/>
                  <w:tcBorders>
                    <w:top w:val="single" w:sz="4" w:space="0" w:color="auto"/>
                    <w:left w:val="single" w:sz="12"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double" w:sz="6" w:space="0" w:color="auto"/>
                  </w:tcBorders>
                  <w:noWrap/>
                  <w:vAlign w:val="bottom"/>
                </w:tcPr>
                <w:p w:rsidR="00D06A60" w:rsidRPr="00A77432" w:rsidRDefault="00D06A60" w:rsidP="005A07E6">
                  <w:pPr>
                    <w:rPr>
                      <w:rFonts w:ascii="Calibri" w:hAnsi="Calibri"/>
                      <w:color w:val="000000"/>
                      <w:sz w:val="18"/>
                    </w:rPr>
                  </w:pPr>
                </w:p>
              </w:tc>
            </w:tr>
            <w:tr w:rsidR="00D06A60" w:rsidRPr="005A07E6" w:rsidTr="00D502E8">
              <w:trPr>
                <w:cantSplit/>
                <w:trHeight w:val="356"/>
              </w:trPr>
              <w:tc>
                <w:tcPr>
                  <w:tcW w:w="1510" w:type="dxa"/>
                  <w:vMerge w:val="restart"/>
                  <w:tcBorders>
                    <w:top w:val="single" w:sz="12" w:space="0" w:color="auto"/>
                    <w:left w:val="double" w:sz="6" w:space="0" w:color="auto"/>
                    <w:bottom w:val="nil"/>
                    <w:right w:val="single" w:sz="12"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R11 = 1kΩ</w:t>
                  </w:r>
                </w:p>
                <w:p w:rsidR="00D06A60" w:rsidRPr="00A77432" w:rsidRDefault="00D06A60" w:rsidP="005A07E6">
                  <w:pPr>
                    <w:rPr>
                      <w:rFonts w:ascii="Calibri" w:hAnsi="Calibri"/>
                      <w:color w:val="000000"/>
                      <w:sz w:val="18"/>
                    </w:rPr>
                  </w:pPr>
                  <w:r w:rsidRPr="00A77432">
                    <w:rPr>
                      <w:rFonts w:ascii="Calibri" w:hAnsi="Calibri"/>
                      <w:color w:val="000000"/>
                      <w:sz w:val="18"/>
                    </w:rPr>
                    <w:t>R22 = 5kΩ</w:t>
                  </w:r>
                </w:p>
                <w:p w:rsidR="00D06A60" w:rsidRPr="00A77432" w:rsidRDefault="00D06A60" w:rsidP="005A07E6">
                  <w:pPr>
                    <w:rPr>
                      <w:rFonts w:ascii="Calibri" w:hAnsi="Calibri"/>
                      <w:color w:val="000000"/>
                      <w:sz w:val="18"/>
                    </w:rPr>
                  </w:pPr>
                  <w:r w:rsidRPr="00A77432">
                    <w:rPr>
                      <w:rFonts w:ascii="Calibri" w:hAnsi="Calibri"/>
                      <w:color w:val="000000"/>
                      <w:sz w:val="18"/>
                    </w:rPr>
                    <w:t> </w:t>
                  </w:r>
                </w:p>
              </w:tc>
              <w:tc>
                <w:tcPr>
                  <w:tcW w:w="1298" w:type="dxa"/>
                  <w:tcBorders>
                    <w:top w:val="single" w:sz="12" w:space="0" w:color="auto"/>
                    <w:left w:val="single" w:sz="12" w:space="0" w:color="auto"/>
                    <w:bottom w:val="single" w:sz="4" w:space="0" w:color="auto"/>
                    <w:right w:val="single" w:sz="12"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Uwe  [V]</w:t>
                  </w:r>
                </w:p>
              </w:tc>
              <w:tc>
                <w:tcPr>
                  <w:tcW w:w="792" w:type="dxa"/>
                  <w:tcBorders>
                    <w:top w:val="single" w:sz="12" w:space="0" w:color="auto"/>
                    <w:left w:val="single" w:sz="12" w:space="0" w:color="auto"/>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0,00</w:t>
                  </w:r>
                </w:p>
              </w:tc>
              <w:tc>
                <w:tcPr>
                  <w:tcW w:w="792" w:type="dxa"/>
                  <w:tcBorders>
                    <w:top w:val="single" w:sz="12" w:space="0" w:color="auto"/>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12" w:space="0" w:color="auto"/>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12" w:space="0" w:color="auto"/>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12" w:space="0" w:color="auto"/>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12" w:space="0" w:color="auto"/>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12" w:space="0" w:color="auto"/>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12" w:space="0" w:color="auto"/>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12" w:space="0" w:color="auto"/>
                    <w:bottom w:val="single" w:sz="4" w:space="0" w:color="auto"/>
                    <w:right w:val="double" w:sz="6"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4,00</w:t>
                  </w:r>
                </w:p>
              </w:tc>
            </w:tr>
            <w:tr w:rsidR="00D06A60" w:rsidRPr="005A07E6" w:rsidTr="00D502E8">
              <w:trPr>
                <w:cantSplit/>
                <w:trHeight w:val="180"/>
              </w:trPr>
              <w:tc>
                <w:tcPr>
                  <w:tcW w:w="1510" w:type="dxa"/>
                  <w:vMerge/>
                  <w:tcBorders>
                    <w:top w:val="nil"/>
                    <w:left w:val="double" w:sz="6" w:space="0" w:color="auto"/>
                    <w:bottom w:val="nil"/>
                    <w:right w:val="single" w:sz="12" w:space="0" w:color="auto"/>
                  </w:tcBorders>
                  <w:noWrap/>
                  <w:vAlign w:val="bottom"/>
                </w:tcPr>
                <w:p w:rsidR="00D06A60" w:rsidRPr="00A77432" w:rsidRDefault="00D06A60" w:rsidP="005A07E6">
                  <w:pPr>
                    <w:rPr>
                      <w:rFonts w:ascii="Calibri" w:hAnsi="Calibri"/>
                      <w:color w:val="000000"/>
                      <w:sz w:val="18"/>
                    </w:rPr>
                  </w:pPr>
                </w:p>
              </w:tc>
              <w:tc>
                <w:tcPr>
                  <w:tcW w:w="1298" w:type="dxa"/>
                  <w:tcBorders>
                    <w:left w:val="single" w:sz="12" w:space="0" w:color="auto"/>
                    <w:bottom w:val="single" w:sz="4" w:space="0" w:color="auto"/>
                    <w:right w:val="single" w:sz="12"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Uwy  [V]</w:t>
                  </w:r>
                </w:p>
              </w:tc>
              <w:tc>
                <w:tcPr>
                  <w:tcW w:w="792" w:type="dxa"/>
                  <w:tcBorders>
                    <w:left w:val="single" w:sz="12" w:space="0" w:color="auto"/>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double" w:sz="6" w:space="0" w:color="auto"/>
                  </w:tcBorders>
                  <w:noWrap/>
                  <w:vAlign w:val="bottom"/>
                </w:tcPr>
                <w:p w:rsidR="00D06A60" w:rsidRPr="00A77432" w:rsidRDefault="00D06A60" w:rsidP="005A07E6">
                  <w:pPr>
                    <w:rPr>
                      <w:rFonts w:ascii="Calibri" w:hAnsi="Calibri"/>
                      <w:color w:val="000000"/>
                      <w:sz w:val="18"/>
                    </w:rPr>
                  </w:pPr>
                </w:p>
              </w:tc>
            </w:tr>
            <w:tr w:rsidR="00D06A60" w:rsidRPr="005A07E6" w:rsidTr="00D502E8">
              <w:trPr>
                <w:cantSplit/>
                <w:trHeight w:val="360"/>
              </w:trPr>
              <w:tc>
                <w:tcPr>
                  <w:tcW w:w="1510" w:type="dxa"/>
                  <w:vMerge/>
                  <w:tcBorders>
                    <w:top w:val="nil"/>
                    <w:left w:val="double" w:sz="6" w:space="0" w:color="auto"/>
                    <w:bottom w:val="single" w:sz="12" w:space="0" w:color="auto"/>
                    <w:right w:val="single" w:sz="12" w:space="0" w:color="auto"/>
                  </w:tcBorders>
                  <w:noWrap/>
                  <w:vAlign w:val="bottom"/>
                </w:tcPr>
                <w:p w:rsidR="00D06A60" w:rsidRPr="00A77432" w:rsidRDefault="00D06A60" w:rsidP="005A07E6">
                  <w:pPr>
                    <w:rPr>
                      <w:rFonts w:ascii="Calibri" w:hAnsi="Calibri"/>
                      <w:color w:val="000000"/>
                      <w:sz w:val="18"/>
                    </w:rPr>
                  </w:pPr>
                </w:p>
              </w:tc>
              <w:tc>
                <w:tcPr>
                  <w:tcW w:w="1298" w:type="dxa"/>
                  <w:tcBorders>
                    <w:top w:val="single" w:sz="4" w:space="0" w:color="auto"/>
                    <w:left w:val="single" w:sz="12" w:space="0" w:color="auto"/>
                    <w:bottom w:val="single" w:sz="12" w:space="0" w:color="auto"/>
                    <w:right w:val="single" w:sz="12"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KU    [V/V]</w:t>
                  </w:r>
                </w:p>
              </w:tc>
              <w:tc>
                <w:tcPr>
                  <w:tcW w:w="792" w:type="dxa"/>
                  <w:tcBorders>
                    <w:top w:val="single" w:sz="4" w:space="0" w:color="auto"/>
                    <w:left w:val="single" w:sz="12"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single" w:sz="12" w:space="0" w:color="auto"/>
                    <w:right w:val="double" w:sz="6" w:space="0" w:color="auto"/>
                  </w:tcBorders>
                  <w:noWrap/>
                  <w:vAlign w:val="bottom"/>
                </w:tcPr>
                <w:p w:rsidR="00D06A60" w:rsidRPr="00A77432" w:rsidRDefault="00D06A60" w:rsidP="005A07E6">
                  <w:pPr>
                    <w:rPr>
                      <w:rFonts w:ascii="Calibri" w:hAnsi="Calibri"/>
                      <w:color w:val="000000"/>
                      <w:sz w:val="18"/>
                    </w:rPr>
                  </w:pPr>
                </w:p>
              </w:tc>
            </w:tr>
            <w:tr w:rsidR="00D06A60" w:rsidRPr="005A07E6" w:rsidTr="00D502E8">
              <w:trPr>
                <w:cantSplit/>
                <w:trHeight w:val="356"/>
              </w:trPr>
              <w:tc>
                <w:tcPr>
                  <w:tcW w:w="1510" w:type="dxa"/>
                  <w:vMerge/>
                  <w:tcBorders>
                    <w:top w:val="nil"/>
                    <w:left w:val="double" w:sz="6" w:space="0" w:color="auto"/>
                    <w:bottom w:val="nil"/>
                    <w:right w:val="single" w:sz="12" w:space="0" w:color="auto"/>
                  </w:tcBorders>
                  <w:noWrap/>
                  <w:vAlign w:val="bottom"/>
                </w:tcPr>
                <w:p w:rsidR="00D06A60" w:rsidRPr="00A77432" w:rsidRDefault="00D06A60" w:rsidP="005A07E6">
                  <w:pPr>
                    <w:rPr>
                      <w:rFonts w:ascii="Calibri" w:hAnsi="Calibri"/>
                      <w:color w:val="000000"/>
                      <w:sz w:val="18"/>
                    </w:rPr>
                  </w:pPr>
                </w:p>
              </w:tc>
              <w:tc>
                <w:tcPr>
                  <w:tcW w:w="1298" w:type="dxa"/>
                  <w:tcBorders>
                    <w:left w:val="single" w:sz="12" w:space="0" w:color="auto"/>
                    <w:bottom w:val="single" w:sz="4" w:space="0" w:color="auto"/>
                    <w:right w:val="single" w:sz="12"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Uwe  [V]</w:t>
                  </w:r>
                </w:p>
              </w:tc>
              <w:tc>
                <w:tcPr>
                  <w:tcW w:w="792" w:type="dxa"/>
                  <w:tcBorders>
                    <w:left w:val="single" w:sz="12" w:space="0" w:color="auto"/>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0,00</w:t>
                  </w: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double" w:sz="6"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-4,00</w:t>
                  </w:r>
                </w:p>
              </w:tc>
            </w:tr>
            <w:tr w:rsidR="00D06A60" w:rsidRPr="005A07E6" w:rsidTr="00D502E8">
              <w:trPr>
                <w:cantSplit/>
                <w:trHeight w:val="240"/>
              </w:trPr>
              <w:tc>
                <w:tcPr>
                  <w:tcW w:w="1510" w:type="dxa"/>
                  <w:vMerge/>
                  <w:tcBorders>
                    <w:top w:val="nil"/>
                    <w:left w:val="double" w:sz="6" w:space="0" w:color="auto"/>
                    <w:bottom w:val="nil"/>
                    <w:right w:val="single" w:sz="12" w:space="0" w:color="auto"/>
                  </w:tcBorders>
                  <w:noWrap/>
                  <w:vAlign w:val="bottom"/>
                </w:tcPr>
                <w:p w:rsidR="00D06A60" w:rsidRPr="00A77432" w:rsidRDefault="00D06A60" w:rsidP="005A07E6">
                  <w:pPr>
                    <w:rPr>
                      <w:rFonts w:ascii="Calibri" w:hAnsi="Calibri"/>
                      <w:color w:val="000000"/>
                      <w:sz w:val="18"/>
                    </w:rPr>
                  </w:pPr>
                </w:p>
              </w:tc>
              <w:tc>
                <w:tcPr>
                  <w:tcW w:w="1298" w:type="dxa"/>
                  <w:tcBorders>
                    <w:left w:val="single" w:sz="12" w:space="0" w:color="auto"/>
                    <w:bottom w:val="single" w:sz="4" w:space="0" w:color="auto"/>
                    <w:right w:val="single" w:sz="12"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Uwy  [V]</w:t>
                  </w:r>
                </w:p>
              </w:tc>
              <w:tc>
                <w:tcPr>
                  <w:tcW w:w="792" w:type="dxa"/>
                  <w:tcBorders>
                    <w:left w:val="single" w:sz="12" w:space="0" w:color="auto"/>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bottom w:val="single" w:sz="4" w:space="0" w:color="auto"/>
                    <w:right w:val="double" w:sz="6" w:space="0" w:color="auto"/>
                  </w:tcBorders>
                  <w:noWrap/>
                  <w:vAlign w:val="bottom"/>
                </w:tcPr>
                <w:p w:rsidR="00D06A60" w:rsidRPr="00A77432" w:rsidRDefault="00D06A60" w:rsidP="005A07E6">
                  <w:pPr>
                    <w:rPr>
                      <w:rFonts w:ascii="Calibri" w:hAnsi="Calibri"/>
                      <w:color w:val="000000"/>
                      <w:sz w:val="18"/>
                    </w:rPr>
                  </w:pPr>
                </w:p>
              </w:tc>
            </w:tr>
            <w:tr w:rsidR="00D06A60" w:rsidRPr="005A07E6" w:rsidTr="00D502E8">
              <w:trPr>
                <w:cantSplit/>
                <w:trHeight w:val="300"/>
              </w:trPr>
              <w:tc>
                <w:tcPr>
                  <w:tcW w:w="1510" w:type="dxa"/>
                  <w:vMerge/>
                  <w:tcBorders>
                    <w:top w:val="nil"/>
                    <w:left w:val="double" w:sz="6" w:space="0" w:color="auto"/>
                    <w:bottom w:val="double" w:sz="6" w:space="0" w:color="auto"/>
                    <w:right w:val="single" w:sz="12" w:space="0" w:color="auto"/>
                  </w:tcBorders>
                  <w:noWrap/>
                  <w:vAlign w:val="bottom"/>
                </w:tcPr>
                <w:p w:rsidR="00D06A60" w:rsidRPr="00A77432" w:rsidRDefault="00D06A60" w:rsidP="005A07E6">
                  <w:pPr>
                    <w:rPr>
                      <w:rFonts w:ascii="Calibri" w:hAnsi="Calibri"/>
                      <w:color w:val="000000"/>
                      <w:sz w:val="18"/>
                    </w:rPr>
                  </w:pPr>
                </w:p>
              </w:tc>
              <w:tc>
                <w:tcPr>
                  <w:tcW w:w="1298" w:type="dxa"/>
                  <w:tcBorders>
                    <w:top w:val="single" w:sz="4" w:space="0" w:color="auto"/>
                    <w:left w:val="single" w:sz="12" w:space="0" w:color="auto"/>
                    <w:bottom w:val="double" w:sz="6" w:space="0" w:color="auto"/>
                    <w:right w:val="single" w:sz="12" w:space="0" w:color="auto"/>
                  </w:tcBorders>
                  <w:noWrap/>
                  <w:vAlign w:val="bottom"/>
                </w:tcPr>
                <w:p w:rsidR="00D06A60" w:rsidRPr="00A77432" w:rsidRDefault="00D06A60" w:rsidP="005A07E6">
                  <w:pPr>
                    <w:rPr>
                      <w:rFonts w:ascii="Calibri" w:hAnsi="Calibri"/>
                      <w:color w:val="000000"/>
                      <w:sz w:val="18"/>
                    </w:rPr>
                  </w:pPr>
                  <w:r w:rsidRPr="00A77432">
                    <w:rPr>
                      <w:rFonts w:ascii="Calibri" w:hAnsi="Calibri"/>
                      <w:color w:val="000000"/>
                      <w:sz w:val="18"/>
                    </w:rPr>
                    <w:t>KU    [V/V]</w:t>
                  </w:r>
                </w:p>
              </w:tc>
              <w:tc>
                <w:tcPr>
                  <w:tcW w:w="792" w:type="dxa"/>
                  <w:tcBorders>
                    <w:top w:val="single" w:sz="4" w:space="0" w:color="auto"/>
                    <w:left w:val="single" w:sz="12" w:space="0" w:color="auto"/>
                    <w:bottom w:val="double" w:sz="6"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double" w:sz="6"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double" w:sz="6"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double" w:sz="6"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double" w:sz="6"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double" w:sz="6"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double" w:sz="6"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double" w:sz="6" w:space="0" w:color="auto"/>
                    <w:right w:val="single" w:sz="4" w:space="0" w:color="auto"/>
                  </w:tcBorders>
                  <w:noWrap/>
                  <w:vAlign w:val="bottom"/>
                </w:tcPr>
                <w:p w:rsidR="00D06A60" w:rsidRPr="00A77432" w:rsidRDefault="00D06A60" w:rsidP="005A07E6">
                  <w:pPr>
                    <w:rPr>
                      <w:rFonts w:ascii="Calibri" w:hAnsi="Calibri"/>
                      <w:color w:val="000000"/>
                      <w:sz w:val="18"/>
                    </w:rPr>
                  </w:pPr>
                </w:p>
              </w:tc>
              <w:tc>
                <w:tcPr>
                  <w:tcW w:w="792" w:type="dxa"/>
                  <w:tcBorders>
                    <w:top w:val="single" w:sz="4" w:space="0" w:color="auto"/>
                    <w:bottom w:val="double" w:sz="6" w:space="0" w:color="auto"/>
                    <w:right w:val="double" w:sz="6" w:space="0" w:color="auto"/>
                  </w:tcBorders>
                  <w:noWrap/>
                  <w:vAlign w:val="bottom"/>
                </w:tcPr>
                <w:p w:rsidR="00D06A60" w:rsidRPr="00A77432" w:rsidRDefault="00D06A60" w:rsidP="005A07E6">
                  <w:pPr>
                    <w:rPr>
                      <w:rFonts w:ascii="Calibri" w:hAnsi="Calibri"/>
                      <w:color w:val="000000"/>
                      <w:sz w:val="18"/>
                    </w:rPr>
                  </w:pPr>
                </w:p>
              </w:tc>
            </w:tr>
          </w:tbl>
          <w:p w:rsidR="00D06A60" w:rsidRPr="00A77432" w:rsidRDefault="00D06A60" w:rsidP="005A07E6">
            <w:pPr>
              <w:rPr>
                <w:rFonts w:ascii="Calibri" w:hAnsi="Calibri"/>
                <w:color w:val="000000"/>
                <w:sz w:val="18"/>
              </w:rPr>
            </w:pPr>
          </w:p>
          <w:p w:rsidR="00D06A60" w:rsidRPr="00A77432" w:rsidRDefault="00D06A60" w:rsidP="005A07E6">
            <w:pPr>
              <w:rPr>
                <w:rFonts w:ascii="Calibri" w:hAnsi="Calibri"/>
                <w:color w:val="000000"/>
                <w:sz w:val="18"/>
              </w:rPr>
            </w:pPr>
            <w:r w:rsidRPr="00A77432">
              <w:rPr>
                <w:rFonts w:ascii="Calibri" w:hAnsi="Calibri"/>
                <w:color w:val="000000"/>
                <w:sz w:val="18"/>
              </w:rPr>
              <w:t>3. wykreśleniu charakterystyki Uwy = f(Uwe)</w:t>
            </w:r>
          </w:p>
          <w:p w:rsidR="00D06A60" w:rsidRPr="00A77432" w:rsidRDefault="0019645B" w:rsidP="005A07E6">
            <w:pPr>
              <w:jc w:val="both"/>
              <w:rPr>
                <w:rFonts w:ascii="Calibri" w:hAnsi="Calibri" w:cs="Calibri"/>
                <w:b/>
                <w:bCs/>
                <w:color w:val="000000"/>
                <w:sz w:val="18"/>
                <w:szCs w:val="20"/>
              </w:rPr>
            </w:pPr>
            <w:r>
              <w:rPr>
                <w:rFonts w:ascii="Calibri" w:hAnsi="Calibri"/>
                <w:noProof/>
                <w:color w:val="000000"/>
                <w:sz w:val="18"/>
              </w:rPr>
              <w:drawing>
                <wp:inline distT="0" distB="0" distL="0" distR="0">
                  <wp:extent cx="2667000" cy="1885950"/>
                  <wp:effectExtent l="1905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srcRect/>
                          <a:stretch>
                            <a:fillRect/>
                          </a:stretch>
                        </pic:blipFill>
                        <pic:spPr bwMode="auto">
                          <a:xfrm>
                            <a:off x="0" y="0"/>
                            <a:ext cx="2667000" cy="1885950"/>
                          </a:xfrm>
                          <a:prstGeom prst="rect">
                            <a:avLst/>
                          </a:prstGeom>
                          <a:noFill/>
                          <a:ln w="9525">
                            <a:noFill/>
                            <a:miter lim="800000"/>
                            <a:headEnd/>
                            <a:tailEnd/>
                          </a:ln>
                        </pic:spPr>
                      </pic:pic>
                    </a:graphicData>
                  </a:graphic>
                </wp:inline>
              </w:drawing>
            </w:r>
          </w:p>
        </w:tc>
      </w:tr>
      <w:tr w:rsidR="00D06A60" w:rsidRPr="005A07E6" w:rsidTr="00142DC4">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b/>
                <w:bCs/>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rPr>
                <w:rFonts w:ascii="Calibri" w:hAnsi="Calibri"/>
                <w:color w:val="000000"/>
                <w:sz w:val="18"/>
              </w:rPr>
            </w:pPr>
            <w:r w:rsidRPr="00A77432">
              <w:rPr>
                <w:rFonts w:ascii="Calibri" w:hAnsi="Calibri"/>
                <w:color w:val="000000"/>
                <w:sz w:val="18"/>
              </w:rPr>
              <w:t>Zajęcia można realizować w pracowni z podziałem na grupy do 16 osób, podgrupa ćwiczeniowa 2 - osobowa.</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będą realizowane w pracowni elektrotechniki i elektroniki, wyposażonej w: stanowiska pomiarowe (jedno stanowisko dla dwóch uczniów), zasilane napięciem przemiennym 230/400 V, zabezpieczone ochroną przeciwporażeniową, wyposażone w wyłączniki awaryjne oraz wyłącznik awaryjny centralny; zasilacze stabilizowane; autotransformatory; generatory funkcyjne; przyrządy pomiarowe; makiety z układami elektronicznymi do badania: wzmacniaczy, generatorów napięć sinusoidalnych i impulsowych, stabilizatorów, komparatorów, dyskryminatorów</w:t>
            </w:r>
            <w:r w:rsidRPr="00A77432">
              <w:rPr>
                <w:rFonts w:ascii="Calibri" w:hAnsi="Calibri"/>
                <w:color w:val="000000"/>
                <w:sz w:val="18"/>
              </w:rPr>
              <w:t xml:space="preserve">; </w:t>
            </w:r>
            <w:r w:rsidRPr="00A77432">
              <w:rPr>
                <w:rFonts w:ascii="Calibri" w:hAnsi="Calibri" w:cs="Calibri"/>
                <w:color w:val="000000"/>
                <w:sz w:val="18"/>
                <w:szCs w:val="20"/>
              </w:rPr>
              <w:t>katalogi elementów elektrycznych i elektronicznych.</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 xml:space="preserve">Rzetelna odpowiedź na te pytania pozwoli na trafne dobranie metod, które pozwolą </w:t>
            </w:r>
            <w:r w:rsidRPr="00A77432">
              <w:rPr>
                <w:rFonts w:ascii="Calibri" w:hAnsi="Calibri" w:cs="Calibri"/>
                <w:bCs/>
                <w:iCs/>
                <w:color w:val="000000"/>
                <w:sz w:val="18"/>
                <w:szCs w:val="20"/>
              </w:rPr>
              <w:br/>
              <w:t>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Wymaga się stosowania aktywizujących metod kształcenia, ze szczególnym uwzględnieniem metody ćwiczeń, dyskusji dydaktycznej. </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pracy w grupach.</w:t>
            </w:r>
          </w:p>
        </w:tc>
      </w:tr>
      <w:tr w:rsidR="00D06A60" w:rsidRPr="005A07E6" w:rsidTr="00142DC4">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 xml:space="preserve">Propozycje kryteriów oceny i metod sprawdzania efektów kształcenia </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ocenę pracy na podstawie sporządzonej przez ucznia (grupę) dokumentacji z prac wykonanych w czasie zajęć, przeprowadzenie testu wielokrotnego wyboru z jedną poprawną odpowiedzią oraz testu praktycznego.</w:t>
            </w:r>
          </w:p>
        </w:tc>
      </w:tr>
      <w:tr w:rsidR="00D06A60" w:rsidRPr="005A07E6" w:rsidTr="00142DC4">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 </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 xml:space="preserve">Indywidualizacja pracy uczniów polegać może na dostosowaniu stopnia trudności zadań oraz czasu ich wykonywania do potrzeb i możliwości uczniów. W zakresie organizacji pracy </w:t>
            </w:r>
            <w:r w:rsidRPr="00D62173">
              <w:rPr>
                <w:color w:val="000000"/>
                <w:sz w:val="18"/>
                <w:lang w:val="pl-PL"/>
              </w:rPr>
              <w:lastRenderedPageBreak/>
              <w:t>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426"/>
        <w:jc w:val="both"/>
        <w:rPr>
          <w:rFonts w:cs="Calibri"/>
          <w:color w:val="000000"/>
          <w:sz w:val="18"/>
        </w:rPr>
      </w:pPr>
    </w:p>
    <w:p w:rsidR="00D06A60" w:rsidRPr="00A77432" w:rsidRDefault="00D06A60" w:rsidP="005A07E6">
      <w:pPr>
        <w:pStyle w:val="Akapitzlist"/>
        <w:spacing w:after="0" w:line="240" w:lineRule="auto"/>
        <w:ind w:left="426"/>
        <w:jc w:val="both"/>
        <w:rPr>
          <w:rFonts w:cs="Calibri"/>
          <w:color w:val="000000"/>
          <w:sz w:val="18"/>
        </w:rPr>
      </w:pPr>
      <w:r w:rsidRPr="00A77432">
        <w:rPr>
          <w:rFonts w:cs="Calibri"/>
          <w:color w:val="000000"/>
          <w:sz w:val="18"/>
        </w:rPr>
        <w:br w:type="page"/>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056E7A">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9.6. Badanie cyfrowych układów elektronicznych</w:t>
            </w:r>
          </w:p>
        </w:tc>
      </w:tr>
      <w:tr w:rsidR="00D06A60" w:rsidRPr="005A07E6" w:rsidTr="008A13DC">
        <w:trPr>
          <w:trHeight w:val="941"/>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 xml:space="preserve">Poziom wymagań programowych </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056E7A">
        <w:trPr>
          <w:trHeight w:val="704"/>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PKZ(E.a)(13)3. wykonać połączenia elementów i układów elektronicznych na podstawie schematów ideowych;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Zasada działania, parametry, rodzaje i charakterystyki bramek logicznych.</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Metody i techniki wyznaczania charakterystyk statycznych i dynamicznych oraz parametrów bramek logicznych.</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Zada działania, parametry i rodzaje uniwersalnych modułów logicznych (sumator, subtraktor, komparator, multiplekser, demultiplekser, koder, dekoder, transkoder).</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Metody i techniki testowania oraz wyznaczania parametrów uniwersalnych modułów logicznych.</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Zasada działania, parametry i programowanie jednostki arytmetyczno-logicznej.</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Metody i techniki programowania oraz testowania zasady działania jednostki arytmetyczno-logicznej.</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Budowa, zasada działania, parametry </w:t>
            </w:r>
            <w:r w:rsidRPr="00A77432">
              <w:rPr>
                <w:rFonts w:ascii="Calibri" w:hAnsi="Calibri" w:cs="Calibri"/>
                <w:sz w:val="18"/>
                <w:szCs w:val="20"/>
              </w:rPr>
              <w:br/>
              <w:t>i charakterystyki liczników scalonych.</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Metody i techniki konfiguracji oraz badania liczników scalonych.</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 xml:space="preserve">Budowa, zasada działania, parametry </w:t>
            </w:r>
            <w:r w:rsidRPr="00A77432">
              <w:rPr>
                <w:rFonts w:ascii="Calibri" w:hAnsi="Calibri" w:cs="Calibri"/>
                <w:sz w:val="18"/>
                <w:szCs w:val="20"/>
              </w:rPr>
              <w:br/>
              <w:t>i charakterystyki rejestrów scalonych.</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Metody i techniki wyznaczania parametrów i charakterystyk rejestrów scalonych.</w:t>
            </w:r>
          </w:p>
        </w:tc>
      </w:tr>
      <w:tr w:rsidR="00D06A60" w:rsidRPr="005A07E6" w:rsidTr="00056E7A">
        <w:trPr>
          <w:trHeight w:val="686"/>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PKZ(E.a)(14)5., PKZ(E.c)(6)5. dobrać metody i przyrządy do pomiaru parametrów cyfrowych układów elektronicznych;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56E7A">
        <w:trPr>
          <w:trHeight w:val="71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PKZ(E.a)(15)5. wykonać pomiary wielkości elektrycznych cyfrowych układów elektronicznych;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56E7A">
        <w:trPr>
          <w:trHeight w:val="551"/>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PKZ(E.a)(16)1. przedstawić wyniki pomiarów i obliczeń w postaci tabel;</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56E7A">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PKZ(E.a)(16)2. przedstawić wyniki pomiarów i obliczeń w postaci wykresów;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56E7A">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PKZ(E.a)(17)1. posługiwać się dokumentacją techniczną;</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56E7A">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PKZ(E.a)(17)2. posługiwać się katalogami;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56E7A">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PKZ(E.a)(17)3. posługiwać się instrukcjami;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B4E5E">
        <w:trPr>
          <w:trHeight w:val="767"/>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PKZ(E.a)(18), PKZ(E.c)(9) stosować programy komputerowe wspomagające wykonywanie zadań;</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56E7A">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PKZ(E.c)(7)5. dokonać analizy pracy cyfrowych układów elektronicznych na podstawie schematów ideowych oraz wyników pomiarów;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56E7A">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PKZ(E.c)(8) sporządzać dokumentację z wykonywanych prac.</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056E7A">
        <w:trPr>
          <w:trHeight w:val="414"/>
          <w:jc w:val="center"/>
        </w:trPr>
        <w:tc>
          <w:tcPr>
            <w:tcW w:w="13716" w:type="dxa"/>
            <w:gridSpan w:val="4"/>
            <w:vAlign w:val="center"/>
          </w:tcPr>
          <w:p w:rsidR="008A13DC" w:rsidRDefault="008A13DC" w:rsidP="005A07E6">
            <w:pPr>
              <w:rPr>
                <w:rFonts w:ascii="Calibri" w:hAnsi="Calibri"/>
                <w:color w:val="000000"/>
                <w:sz w:val="18"/>
              </w:rPr>
            </w:pPr>
          </w:p>
          <w:p w:rsidR="008A13DC" w:rsidRDefault="008A13DC" w:rsidP="005A07E6">
            <w:pPr>
              <w:rPr>
                <w:rFonts w:ascii="Calibri" w:hAnsi="Calibri"/>
                <w:color w:val="000000"/>
                <w:sz w:val="18"/>
              </w:rPr>
            </w:pPr>
          </w:p>
          <w:p w:rsidR="008A13DC" w:rsidRDefault="008A13DC" w:rsidP="005A07E6">
            <w:pPr>
              <w:rPr>
                <w:rFonts w:ascii="Calibri" w:hAnsi="Calibri"/>
                <w:color w:val="000000"/>
                <w:sz w:val="18"/>
              </w:rPr>
            </w:pPr>
          </w:p>
          <w:p w:rsidR="008A13DC" w:rsidRDefault="008A13DC" w:rsidP="005A07E6">
            <w:pPr>
              <w:rPr>
                <w:rFonts w:ascii="Calibri" w:hAnsi="Calibri"/>
                <w:color w:val="000000"/>
                <w:sz w:val="18"/>
              </w:rPr>
            </w:pPr>
          </w:p>
          <w:p w:rsidR="00D06A60" w:rsidRPr="00A77432" w:rsidRDefault="00D06A60" w:rsidP="005A07E6">
            <w:pPr>
              <w:rPr>
                <w:rFonts w:ascii="Calibri" w:hAnsi="Calibri"/>
                <w:color w:val="000000"/>
                <w:sz w:val="18"/>
              </w:rPr>
            </w:pPr>
            <w:r w:rsidRPr="00A77432">
              <w:rPr>
                <w:rFonts w:ascii="Calibri" w:hAnsi="Calibri"/>
                <w:color w:val="000000"/>
                <w:sz w:val="18"/>
              </w:rPr>
              <w:lastRenderedPageBreak/>
              <w:t>Badanie bramki logicznej NAND TTL</w:t>
            </w:r>
          </w:p>
          <w:p w:rsidR="00D06A60" w:rsidRPr="00A77432" w:rsidRDefault="00D06A60" w:rsidP="005A07E6">
            <w:pPr>
              <w:rPr>
                <w:rFonts w:ascii="Calibri" w:hAnsi="Calibri"/>
                <w:color w:val="000000"/>
                <w:sz w:val="18"/>
              </w:rPr>
            </w:pPr>
            <w:r w:rsidRPr="00A77432">
              <w:rPr>
                <w:rFonts w:ascii="Calibri" w:hAnsi="Calibri"/>
                <w:color w:val="000000"/>
                <w:sz w:val="18"/>
              </w:rPr>
              <w:t>W celu realizacji niniejszego zadania wykonaj prace polegające na:</w:t>
            </w:r>
          </w:p>
          <w:p w:rsidR="00D06A60" w:rsidRPr="00A77432" w:rsidRDefault="00D06A60" w:rsidP="005A07E6">
            <w:pPr>
              <w:rPr>
                <w:rFonts w:ascii="Calibri" w:hAnsi="Calibri"/>
                <w:color w:val="000000"/>
                <w:sz w:val="18"/>
              </w:rPr>
            </w:pPr>
            <w:r w:rsidRPr="00A77432">
              <w:rPr>
                <w:rFonts w:ascii="Calibri" w:hAnsi="Calibri"/>
                <w:color w:val="000000"/>
                <w:sz w:val="18"/>
              </w:rPr>
              <w:t>1. zestawieniu układu pomiarowego do wyznaczenia charakterystyki przejściowej zgodnie ze schematem</w:t>
            </w:r>
          </w:p>
          <w:p w:rsidR="00D06A60" w:rsidRPr="00A77432" w:rsidRDefault="0019645B" w:rsidP="005A07E6">
            <w:pPr>
              <w:rPr>
                <w:rFonts w:ascii="Calibri" w:hAnsi="Calibri"/>
                <w:color w:val="000000"/>
                <w:sz w:val="18"/>
              </w:rPr>
            </w:pPr>
            <w:r>
              <w:rPr>
                <w:rFonts w:ascii="Calibri" w:hAnsi="Calibri"/>
                <w:noProof/>
                <w:color w:val="000000"/>
                <w:sz w:val="18"/>
              </w:rPr>
              <w:drawing>
                <wp:inline distT="0" distB="0" distL="0" distR="0">
                  <wp:extent cx="2886075" cy="1419225"/>
                  <wp:effectExtent l="19050" t="0" r="9525"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a:srcRect/>
                          <a:stretch>
                            <a:fillRect/>
                          </a:stretch>
                        </pic:blipFill>
                        <pic:spPr bwMode="auto">
                          <a:xfrm>
                            <a:off x="0" y="0"/>
                            <a:ext cx="2886075" cy="1419225"/>
                          </a:xfrm>
                          <a:prstGeom prst="rect">
                            <a:avLst/>
                          </a:prstGeom>
                          <a:noFill/>
                          <a:ln w="9525">
                            <a:noFill/>
                            <a:miter lim="800000"/>
                            <a:headEnd/>
                            <a:tailEnd/>
                          </a:ln>
                        </pic:spPr>
                      </pic:pic>
                    </a:graphicData>
                  </a:graphic>
                </wp:inline>
              </w:drawing>
            </w:r>
          </w:p>
          <w:p w:rsidR="00D06A60" w:rsidRPr="00A77432" w:rsidRDefault="00D06A60" w:rsidP="005A07E6">
            <w:pPr>
              <w:rPr>
                <w:rFonts w:ascii="Calibri" w:hAnsi="Calibri"/>
                <w:color w:val="000000"/>
                <w:sz w:val="18"/>
              </w:rPr>
            </w:pPr>
          </w:p>
          <w:p w:rsidR="00D06A60" w:rsidRPr="00A77432" w:rsidRDefault="00D06A60" w:rsidP="005A07E6">
            <w:pPr>
              <w:rPr>
                <w:rFonts w:ascii="Calibri" w:hAnsi="Calibri"/>
                <w:color w:val="000000"/>
                <w:sz w:val="18"/>
              </w:rPr>
            </w:pPr>
            <w:r w:rsidRPr="00A77432">
              <w:rPr>
                <w:rFonts w:ascii="Calibri" w:hAnsi="Calibri"/>
                <w:color w:val="000000"/>
                <w:sz w:val="18"/>
              </w:rPr>
              <w:t>2. przerysowaniu oscylogramu charakterystyki przejściowej</w:t>
            </w:r>
          </w:p>
          <w:p w:rsidR="00D06A60" w:rsidRPr="00A77432" w:rsidRDefault="0019645B" w:rsidP="005A07E6">
            <w:pPr>
              <w:rPr>
                <w:rFonts w:ascii="Calibri" w:hAnsi="Calibri"/>
                <w:color w:val="000000"/>
                <w:sz w:val="18"/>
              </w:rPr>
            </w:pPr>
            <w:r>
              <w:rPr>
                <w:rFonts w:ascii="Calibri" w:hAnsi="Calibri"/>
                <w:noProof/>
                <w:color w:val="000000"/>
                <w:sz w:val="18"/>
              </w:rPr>
              <w:drawing>
                <wp:inline distT="0" distB="0" distL="0" distR="0">
                  <wp:extent cx="2790825" cy="2057400"/>
                  <wp:effectExtent l="19050" t="0" r="9525"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srcRect/>
                          <a:stretch>
                            <a:fillRect/>
                          </a:stretch>
                        </pic:blipFill>
                        <pic:spPr bwMode="auto">
                          <a:xfrm>
                            <a:off x="0" y="0"/>
                            <a:ext cx="2790825" cy="2057400"/>
                          </a:xfrm>
                          <a:prstGeom prst="rect">
                            <a:avLst/>
                          </a:prstGeom>
                          <a:noFill/>
                          <a:ln w="9525">
                            <a:noFill/>
                            <a:miter lim="800000"/>
                            <a:headEnd/>
                            <a:tailEnd/>
                          </a:ln>
                        </pic:spPr>
                      </pic:pic>
                    </a:graphicData>
                  </a:graphic>
                </wp:inline>
              </w:drawing>
            </w:r>
          </w:p>
          <w:p w:rsidR="00D06A60" w:rsidRPr="00A77432" w:rsidRDefault="00D06A60" w:rsidP="005A07E6">
            <w:pPr>
              <w:rPr>
                <w:rFonts w:ascii="Calibri" w:hAnsi="Calibri"/>
                <w:color w:val="000000"/>
                <w:sz w:val="18"/>
              </w:rPr>
            </w:pPr>
          </w:p>
          <w:p w:rsidR="00D06A60" w:rsidRPr="00A77432" w:rsidRDefault="00D06A60" w:rsidP="005A07E6">
            <w:pPr>
              <w:jc w:val="both"/>
              <w:rPr>
                <w:rFonts w:ascii="Calibri" w:hAnsi="Calibri" w:cs="Calibri"/>
                <w:b/>
                <w:bCs/>
                <w:color w:val="000000"/>
                <w:sz w:val="18"/>
                <w:szCs w:val="20"/>
              </w:rPr>
            </w:pPr>
            <w:r w:rsidRPr="00A77432">
              <w:rPr>
                <w:rFonts w:ascii="Calibri" w:hAnsi="Calibri"/>
                <w:color w:val="000000"/>
                <w:sz w:val="18"/>
              </w:rPr>
              <w:t>3. określeniu minimalnego napięcia w stanie wysokim, maksymalnego napięcia w stanie niskim, napięcia przełączenia</w:t>
            </w:r>
          </w:p>
        </w:tc>
      </w:tr>
      <w:tr w:rsidR="00D06A60" w:rsidRPr="005A07E6" w:rsidTr="00056E7A">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b/>
                <w:bCs/>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rPr>
                <w:rFonts w:ascii="Calibri" w:hAnsi="Calibri"/>
                <w:color w:val="000000"/>
                <w:sz w:val="18"/>
              </w:rPr>
            </w:pPr>
            <w:r w:rsidRPr="00A77432">
              <w:rPr>
                <w:rFonts w:ascii="Calibri" w:hAnsi="Calibri"/>
                <w:color w:val="000000"/>
                <w:sz w:val="18"/>
              </w:rPr>
              <w:t>Zajęcia można realizować w pracowni z podziałem na grupy do 16 osób, podgrupa ćwiczeniowa 2 - osobowa.</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Zajęcia edukacyjne będą realizowane w pracowni elektrotechniki i elektroniki, wyposażonej w: stanowiska pomiarowe (jedno stanowisko dla dwóch uczniów), zasilane napięciem </w:t>
            </w:r>
            <w:r w:rsidRPr="00A77432">
              <w:rPr>
                <w:rFonts w:ascii="Calibri" w:hAnsi="Calibri" w:cs="Calibri"/>
                <w:color w:val="000000"/>
                <w:sz w:val="18"/>
                <w:szCs w:val="20"/>
              </w:rPr>
              <w:lastRenderedPageBreak/>
              <w:t>przemiennym 230/400 V, zabezpieczone ochroną przeciwporażeniową, wyposażone w wyłączniki awaryjne oraz wyłącznik awaryjny centralny; zasilacze stabilizowane; generatory funkcyjne; przyrządy pomiarowe; zestawy elementów elektrycznych i elektronicznych; makiety z układami elektronicznymi do badania układów techniki cyfrowej; katalogi elementów elektrycznych i elektronicznych.</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Wymaga się stosowania aktywizujących metod kształcenia, ze szczególnym uwzględnieniem metody ćwiczeń, dyskusji dydaktycznej. </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pracy w grupach.</w:t>
            </w:r>
          </w:p>
        </w:tc>
      </w:tr>
      <w:tr w:rsidR="00D06A60" w:rsidRPr="005A07E6" w:rsidTr="00056E7A">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lastRenderedPageBreak/>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ocenę pracy na podstawie sporządzonej przez ucznia (grupę) dokumentacji z prac wykonanych w czasie zajęć, przeprowadzenie testu wielokrotnego wyboru z jedną poprawną odpowiedzią oraz testu praktycznego.</w:t>
            </w:r>
          </w:p>
        </w:tc>
      </w:tr>
      <w:tr w:rsidR="00D06A60" w:rsidRPr="005A07E6" w:rsidTr="00056E7A">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0"/>
        <w:jc w:val="both"/>
        <w:rPr>
          <w:rFonts w:cs="Calibri"/>
          <w:color w:val="000000"/>
          <w:sz w:val="18"/>
        </w:rPr>
      </w:pPr>
    </w:p>
    <w:p w:rsidR="00D06A60" w:rsidRPr="00A77432" w:rsidRDefault="00D06A60" w:rsidP="005A07E6">
      <w:pPr>
        <w:pStyle w:val="Akapitzlist"/>
        <w:spacing w:after="0" w:line="240" w:lineRule="auto"/>
        <w:ind w:left="0"/>
        <w:jc w:val="both"/>
        <w:rPr>
          <w:rFonts w:cs="Calibri"/>
          <w:color w:val="000000"/>
          <w:sz w:val="18"/>
        </w:rPr>
      </w:pPr>
      <w:r w:rsidRPr="00A77432">
        <w:rPr>
          <w:rFonts w:cs="Calibri"/>
          <w:color w:val="000000"/>
          <w:sz w:val="18"/>
        </w:rPr>
        <w:br w:type="page"/>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CB4E5E">
        <w:trPr>
          <w:trHeight w:val="271"/>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9.7. Projektowanie i montaż analogowych i cyfrowych układów elektronicznych</w:t>
            </w:r>
          </w:p>
        </w:tc>
      </w:tr>
      <w:tr w:rsidR="00D06A60" w:rsidRPr="005A07E6" w:rsidTr="008A13DC">
        <w:trPr>
          <w:trHeight w:val="1083"/>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CB4E5E">
        <w:trPr>
          <w:trHeight w:val="320"/>
          <w:jc w:val="center"/>
        </w:trPr>
        <w:tc>
          <w:tcPr>
            <w:tcW w:w="6204"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PKZ(E.a)(9)1. posługiwać się rysunkiem technicznym podczas prac montażowych;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restart"/>
          </w:tcPr>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Projektowania analogowych i cyfrowych układów elektronicznych.</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Symulacja analogowych i cyfrowych układów elektronicznych.</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Wykonywanie analogowych i cyfrowych układów elektronicznych.</w:t>
            </w:r>
          </w:p>
          <w:p w:rsidR="00215ADC" w:rsidRPr="00A77432" w:rsidRDefault="00D06A60" w:rsidP="00C863F2">
            <w:pPr>
              <w:pStyle w:val="Default"/>
              <w:numPr>
                <w:ilvl w:val="0"/>
                <w:numId w:val="3"/>
              </w:numPr>
              <w:ind w:left="176" w:hanging="176"/>
              <w:rPr>
                <w:rFonts w:ascii="Calibri" w:hAnsi="Calibri" w:cs="Calibri"/>
                <w:sz w:val="18"/>
                <w:szCs w:val="20"/>
              </w:rPr>
            </w:pPr>
            <w:r w:rsidRPr="00A77432">
              <w:rPr>
                <w:rFonts w:ascii="Calibri" w:hAnsi="Calibri" w:cs="Calibri"/>
                <w:sz w:val="18"/>
                <w:szCs w:val="20"/>
              </w:rPr>
              <w:t>Pomiary parametrów i charakterystyk wykonanych analogowych i cyfrowych układów elektronicznych.</w:t>
            </w:r>
          </w:p>
          <w:p w:rsidR="00D06A60" w:rsidRPr="00A77432" w:rsidRDefault="00D06A60" w:rsidP="005A07E6">
            <w:pPr>
              <w:pStyle w:val="Default"/>
              <w:rPr>
                <w:rFonts w:ascii="Calibri" w:hAnsi="Calibri" w:cs="Calibri"/>
                <w:sz w:val="18"/>
                <w:szCs w:val="20"/>
              </w:rPr>
            </w:pPr>
          </w:p>
        </w:tc>
      </w:tr>
      <w:tr w:rsidR="00D06A60" w:rsidRPr="005A07E6" w:rsidTr="00CB4E5E">
        <w:trPr>
          <w:trHeight w:val="320"/>
          <w:jc w:val="center"/>
        </w:trPr>
        <w:tc>
          <w:tcPr>
            <w:tcW w:w="6204"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PKZ(E.a)(9)2. posługiwać się rysunkiem technicznym podczas prac instalacyjnych;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B4E5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PKZ(E.a)(11) wykonywać prace z zakresu obróbki ręcznej;</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B4E5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PKZ(E.a)(13)3. wykonać połączenia elementów i układów elektronicznych na podstawie schematów ideowych;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B4E5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PKZ(E.a)(14)4., PKZ(E.c)(6)4. dobrać metody i przyrządy do pomiaru parametrów analogowych układów elektronicznych;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B4E5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PKZ(E.a)(14)5., PKZ(E.c)(6)5. dobrać metody i przyrządy do pomiaru parametrów cyfrowych układów elektronicznych;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B4E5E">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PKZ(E.a)(16)1. przedstawić wyniki pomiarów i obliczeń w postaci tabel;</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B4E5E">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PKZ(E.a)(16)2. przedstawić wyniki pomiarów i obliczeń w postaci wykresów;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B4E5E">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PKZ(E.a)(17)1. posługiwać się dokumentacją techniczną;</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B4E5E">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PKZ(E.a)(17)2. posługiwać się katalogami;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B4E5E">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PKZ(E.a)(17)3. posługiwać się instrukcjami;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B4E5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PKZ(E.a)(17)4. przestrzegać norm wynikających z dokumentacji;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B4E5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PKZ(E.a)(18), PKZ(E.c)(9) stosować programy komputerowe wspomagające wykonywanie zadań;</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B4E5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PKZ(E.c)(8) sporządzać dokumentację z wykonywanych prac.</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CB4E5E">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rPr>
                <w:rFonts w:ascii="Calibri" w:hAnsi="Calibri"/>
                <w:color w:val="000000"/>
                <w:sz w:val="18"/>
              </w:rPr>
            </w:pPr>
            <w:r w:rsidRPr="00A77432">
              <w:rPr>
                <w:rFonts w:ascii="Calibri" w:hAnsi="Calibri"/>
                <w:color w:val="000000"/>
                <w:sz w:val="18"/>
              </w:rPr>
              <w:t>Projektowanie, wykonanie i badanie tranzystorowego wzmacniacza m.cz.</w:t>
            </w:r>
          </w:p>
          <w:p w:rsidR="00D06A60" w:rsidRPr="00A77432" w:rsidRDefault="00D06A60" w:rsidP="005A07E6">
            <w:pPr>
              <w:rPr>
                <w:rFonts w:ascii="Calibri" w:hAnsi="Calibri"/>
                <w:color w:val="000000"/>
                <w:sz w:val="18"/>
              </w:rPr>
            </w:pPr>
            <w:r w:rsidRPr="00A77432">
              <w:rPr>
                <w:rFonts w:ascii="Calibri" w:hAnsi="Calibri"/>
                <w:color w:val="000000"/>
                <w:sz w:val="18"/>
              </w:rPr>
              <w:t>W celu realizacji niniejszego zadania wykonaj prace polegające na:</w:t>
            </w:r>
          </w:p>
          <w:p w:rsidR="00D06A60" w:rsidRPr="00A77432" w:rsidRDefault="00D06A60" w:rsidP="005A07E6">
            <w:pPr>
              <w:rPr>
                <w:rFonts w:ascii="Calibri" w:hAnsi="Calibri"/>
                <w:color w:val="000000"/>
                <w:sz w:val="18"/>
              </w:rPr>
            </w:pPr>
            <w:r w:rsidRPr="00A77432">
              <w:rPr>
                <w:rFonts w:ascii="Calibri" w:hAnsi="Calibri"/>
                <w:color w:val="000000"/>
                <w:sz w:val="18"/>
              </w:rPr>
              <w:t>1. opracowaniu koncepcji wzmacniacza przy zadanych parametrach</w:t>
            </w:r>
          </w:p>
          <w:p w:rsidR="00D06A60" w:rsidRPr="00A77432" w:rsidRDefault="00D06A60" w:rsidP="005A07E6">
            <w:pPr>
              <w:rPr>
                <w:rFonts w:ascii="Calibri" w:hAnsi="Calibri"/>
                <w:color w:val="000000"/>
                <w:sz w:val="18"/>
              </w:rPr>
            </w:pPr>
            <w:r w:rsidRPr="00A77432">
              <w:rPr>
                <w:rFonts w:ascii="Calibri" w:hAnsi="Calibri"/>
                <w:color w:val="000000"/>
                <w:sz w:val="18"/>
              </w:rPr>
              <w:t>2. przygotowaniu schematu ideowego oraz kosztorysu</w:t>
            </w:r>
          </w:p>
          <w:p w:rsidR="00D06A60" w:rsidRPr="00A77432" w:rsidRDefault="00D06A60" w:rsidP="005A07E6">
            <w:pPr>
              <w:rPr>
                <w:rFonts w:ascii="Calibri" w:hAnsi="Calibri"/>
                <w:color w:val="000000"/>
                <w:sz w:val="18"/>
              </w:rPr>
            </w:pPr>
            <w:r w:rsidRPr="00A77432">
              <w:rPr>
                <w:rFonts w:ascii="Calibri" w:hAnsi="Calibri"/>
                <w:color w:val="000000"/>
                <w:sz w:val="18"/>
              </w:rPr>
              <w:lastRenderedPageBreak/>
              <w:t>3. przygotowaniu obwodu drukowanego</w:t>
            </w:r>
          </w:p>
          <w:p w:rsidR="00D06A60" w:rsidRPr="00A77432" w:rsidRDefault="00D06A60" w:rsidP="005A07E6">
            <w:pPr>
              <w:rPr>
                <w:rFonts w:ascii="Calibri" w:hAnsi="Calibri"/>
                <w:color w:val="000000"/>
                <w:sz w:val="18"/>
              </w:rPr>
            </w:pPr>
            <w:r w:rsidRPr="00A77432">
              <w:rPr>
                <w:rFonts w:ascii="Calibri" w:hAnsi="Calibri"/>
                <w:color w:val="000000"/>
                <w:sz w:val="18"/>
              </w:rPr>
              <w:t>4. wlutowaniu elementów</w:t>
            </w:r>
          </w:p>
          <w:p w:rsidR="00D06A60" w:rsidRPr="00A77432" w:rsidRDefault="00D06A60" w:rsidP="005A07E6">
            <w:pPr>
              <w:jc w:val="both"/>
              <w:rPr>
                <w:rFonts w:ascii="Calibri" w:hAnsi="Calibri" w:cs="Calibri"/>
                <w:b/>
                <w:bCs/>
                <w:color w:val="000000"/>
                <w:sz w:val="18"/>
                <w:szCs w:val="20"/>
              </w:rPr>
            </w:pPr>
            <w:r w:rsidRPr="00A77432">
              <w:rPr>
                <w:rFonts w:ascii="Calibri" w:hAnsi="Calibri"/>
                <w:color w:val="000000"/>
                <w:sz w:val="18"/>
              </w:rPr>
              <w:t>5. uruchomieniu układu i wykonaniu podstawowych pomiarów</w:t>
            </w:r>
          </w:p>
        </w:tc>
      </w:tr>
      <w:tr w:rsidR="00D06A60" w:rsidRPr="005A07E6" w:rsidTr="00CB4E5E">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b/>
                <w:bCs/>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rPr>
                <w:rFonts w:ascii="Calibri" w:hAnsi="Calibri"/>
                <w:color w:val="000000"/>
                <w:sz w:val="18"/>
              </w:rPr>
            </w:pPr>
            <w:r w:rsidRPr="00A77432">
              <w:rPr>
                <w:rFonts w:ascii="Calibri" w:hAnsi="Calibri"/>
                <w:color w:val="000000"/>
                <w:sz w:val="18"/>
              </w:rPr>
              <w:t>Zajęcia można realizować w pracowni z podziałem na grupy do 16 osób, podgrupa ćwiczeniowa 2 - osobowa.</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będą realizowane w pracowni elektrotechniki i elektroniki, wyposażonej w: stanowiska pomiarowe (jedno stanowisko dla dwóch uczniów), zasilane napięciem przemiennym 230/400 V, zabezpieczone ochroną przeciwporażeniową, wyposażone w wyłączniki awaryjne oraz wyłącznik awaryjny centralny; zasilacze stabilizowane; autotransformatory; generatory funkcyjne; przyrządy pomiarowe</w:t>
            </w:r>
            <w:r w:rsidRPr="00A77432">
              <w:rPr>
                <w:rFonts w:ascii="Calibri" w:hAnsi="Calibri"/>
                <w:color w:val="000000"/>
                <w:sz w:val="18"/>
              </w:rPr>
              <w:t xml:space="preserve">; </w:t>
            </w:r>
            <w:r w:rsidRPr="00A77432">
              <w:rPr>
                <w:rFonts w:ascii="Calibri" w:hAnsi="Calibri" w:cs="Calibri"/>
                <w:color w:val="000000"/>
                <w:sz w:val="18"/>
                <w:szCs w:val="20"/>
              </w:rPr>
              <w:t>stanowiska dla uczniów do obróbki ręcznej metali i tworzyw sztucznych oraz do montażu układów elektrycznych i elektronicznych, katalogi elementów elektrycznych i elektronicznych.</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pracy w grupach.</w:t>
            </w:r>
          </w:p>
        </w:tc>
      </w:tr>
      <w:tr w:rsidR="00D06A60" w:rsidRPr="005A07E6" w:rsidTr="00CB4E5E">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 xml:space="preserve">Propozycje kryteriów oceny i metod sprawdzania efektów kształcenia </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ocenę pracy na podstawie sporządzonej przez ucznia (grupę) dokumentacji z prac projektowych, montażowych i uruchomieniowych wykonanych w czasie zajęć oraz przedłożenie wykonanego układu elektronicznego.</w:t>
            </w:r>
          </w:p>
        </w:tc>
      </w:tr>
      <w:tr w:rsidR="00D06A60" w:rsidRPr="005A07E6" w:rsidTr="00CB4E5E">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 </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426"/>
        <w:jc w:val="both"/>
        <w:rPr>
          <w:rFonts w:cs="Calibri"/>
          <w:color w:val="000000"/>
          <w:sz w:val="18"/>
        </w:rPr>
      </w:pPr>
    </w:p>
    <w:p w:rsidR="006737FF" w:rsidRPr="006737FF" w:rsidRDefault="00D06A60" w:rsidP="00C863F2">
      <w:pPr>
        <w:pStyle w:val="Akapitzlist"/>
        <w:numPr>
          <w:ilvl w:val="0"/>
          <w:numId w:val="8"/>
        </w:numPr>
        <w:spacing w:after="0" w:line="240" w:lineRule="auto"/>
        <w:ind w:left="284" w:hanging="218"/>
        <w:jc w:val="both"/>
        <w:rPr>
          <w:rFonts w:cs="Calibri"/>
          <w:b/>
          <w:color w:val="000000"/>
          <w:sz w:val="18"/>
        </w:rPr>
      </w:pPr>
      <w:r w:rsidRPr="00A77432">
        <w:rPr>
          <w:rFonts w:cs="Calibri"/>
          <w:color w:val="000000"/>
          <w:sz w:val="18"/>
        </w:rPr>
        <w:br w:type="page"/>
      </w:r>
      <w:r w:rsidR="00F13799" w:rsidRPr="00F13799">
        <w:rPr>
          <w:rFonts w:cs="Calibri"/>
          <w:b/>
          <w:color w:val="000000"/>
          <w:sz w:val="18"/>
          <w:lang w:val="pl-PL"/>
        </w:rPr>
        <w:lastRenderedPageBreak/>
        <w:t>Pracownia urządzeń sieci teleinformatycznych</w:t>
      </w:r>
    </w:p>
    <w:p w:rsidR="006737FF" w:rsidRPr="006737FF" w:rsidRDefault="00FD572E" w:rsidP="00C863F2">
      <w:pPr>
        <w:pStyle w:val="Akapitzlist"/>
        <w:numPr>
          <w:ilvl w:val="1"/>
          <w:numId w:val="8"/>
        </w:numPr>
        <w:spacing w:after="0" w:line="240" w:lineRule="auto"/>
        <w:jc w:val="both"/>
        <w:rPr>
          <w:rFonts w:cs="Calibri"/>
          <w:color w:val="000000"/>
          <w:sz w:val="18"/>
          <w:szCs w:val="24"/>
        </w:rPr>
      </w:pPr>
      <w:r w:rsidRPr="006737FF">
        <w:rPr>
          <w:rFonts w:cs="Calibri"/>
          <w:b/>
          <w:color w:val="000000"/>
          <w:sz w:val="18"/>
          <w:szCs w:val="24"/>
        </w:rPr>
        <w:t>Konfiguracja i eksploatacja urządzeń teletransmisyjnych</w:t>
      </w:r>
    </w:p>
    <w:p w:rsidR="00FD572E" w:rsidRPr="006737FF" w:rsidRDefault="00FD572E" w:rsidP="00C863F2">
      <w:pPr>
        <w:pStyle w:val="Akapitzlist"/>
        <w:numPr>
          <w:ilvl w:val="2"/>
          <w:numId w:val="8"/>
        </w:numPr>
        <w:spacing w:after="0" w:line="240" w:lineRule="auto"/>
        <w:jc w:val="both"/>
        <w:rPr>
          <w:rFonts w:cs="Calibri"/>
          <w:color w:val="000000"/>
          <w:sz w:val="18"/>
          <w:szCs w:val="24"/>
        </w:rPr>
      </w:pPr>
      <w:r w:rsidRPr="006737FF">
        <w:rPr>
          <w:rFonts w:cs="Calibri"/>
          <w:color w:val="000000"/>
          <w:sz w:val="18"/>
          <w:szCs w:val="24"/>
        </w:rPr>
        <w:t>Bezpieczeństwo i organiza</w:t>
      </w:r>
      <w:r w:rsidR="0078205D">
        <w:rPr>
          <w:rFonts w:cs="Calibri"/>
          <w:color w:val="000000"/>
          <w:sz w:val="18"/>
          <w:szCs w:val="24"/>
        </w:rPr>
        <w:t xml:space="preserve">cja pracy podczas konfiguracji </w:t>
      </w:r>
      <w:r w:rsidR="0078205D">
        <w:rPr>
          <w:rFonts w:cs="Calibri"/>
          <w:color w:val="000000"/>
          <w:sz w:val="18"/>
          <w:szCs w:val="24"/>
          <w:lang w:val="pl-PL"/>
        </w:rPr>
        <w:t>,</w:t>
      </w:r>
      <w:r w:rsidRPr="006737FF">
        <w:rPr>
          <w:rFonts w:cs="Calibri"/>
          <w:color w:val="000000"/>
          <w:sz w:val="18"/>
          <w:szCs w:val="24"/>
        </w:rPr>
        <w:t xml:space="preserve"> eksploatacji urządzeń teletransmisyjnych</w:t>
      </w:r>
      <w:r w:rsidR="0078205D">
        <w:rPr>
          <w:rFonts w:cs="Calibri"/>
          <w:color w:val="000000"/>
          <w:sz w:val="18"/>
          <w:szCs w:val="24"/>
          <w:lang w:val="pl-PL"/>
        </w:rPr>
        <w:t xml:space="preserve"> i po</w:t>
      </w:r>
      <w:r w:rsidR="00F22843">
        <w:rPr>
          <w:rFonts w:cs="Calibri"/>
          <w:color w:val="000000"/>
          <w:sz w:val="18"/>
          <w:szCs w:val="24"/>
          <w:lang w:val="pl-PL"/>
        </w:rPr>
        <w:t>miarów systemów i sieci transmisyjnych</w:t>
      </w:r>
    </w:p>
    <w:p w:rsidR="00FD572E" w:rsidRPr="00A77432" w:rsidRDefault="00FD572E" w:rsidP="00C863F2">
      <w:pPr>
        <w:pStyle w:val="Akapitzlist"/>
        <w:numPr>
          <w:ilvl w:val="2"/>
          <w:numId w:val="8"/>
        </w:numPr>
        <w:spacing w:after="0" w:line="240" w:lineRule="auto"/>
        <w:jc w:val="both"/>
        <w:rPr>
          <w:rFonts w:cs="Calibri"/>
          <w:color w:val="000000"/>
          <w:sz w:val="18"/>
          <w:szCs w:val="24"/>
        </w:rPr>
      </w:pPr>
      <w:r w:rsidRPr="00A77432">
        <w:rPr>
          <w:rFonts w:cs="Calibri"/>
          <w:color w:val="000000"/>
          <w:sz w:val="18"/>
          <w:szCs w:val="24"/>
        </w:rPr>
        <w:t>Pomiary torów transmisyjnych i linii abonenckich</w:t>
      </w:r>
    </w:p>
    <w:p w:rsidR="00FD572E" w:rsidRPr="00A77432" w:rsidRDefault="00FD572E" w:rsidP="00C863F2">
      <w:pPr>
        <w:pStyle w:val="Akapitzlist"/>
        <w:numPr>
          <w:ilvl w:val="2"/>
          <w:numId w:val="8"/>
        </w:numPr>
        <w:spacing w:after="0" w:line="240" w:lineRule="auto"/>
        <w:jc w:val="both"/>
        <w:rPr>
          <w:rFonts w:cs="Calibri"/>
          <w:color w:val="000000"/>
          <w:sz w:val="18"/>
          <w:szCs w:val="24"/>
        </w:rPr>
      </w:pPr>
      <w:r w:rsidRPr="00A77432">
        <w:rPr>
          <w:rFonts w:cs="Calibri"/>
          <w:color w:val="000000"/>
          <w:sz w:val="18"/>
          <w:szCs w:val="24"/>
        </w:rPr>
        <w:t>Konfiguracja, utrzymanie i pomiary urządzeń dostępowych</w:t>
      </w:r>
    </w:p>
    <w:p w:rsidR="00FD572E" w:rsidRPr="00A77432" w:rsidRDefault="00FD572E" w:rsidP="00C863F2">
      <w:pPr>
        <w:pStyle w:val="Akapitzlist"/>
        <w:numPr>
          <w:ilvl w:val="2"/>
          <w:numId w:val="8"/>
        </w:numPr>
        <w:spacing w:after="0" w:line="240" w:lineRule="auto"/>
        <w:jc w:val="both"/>
        <w:rPr>
          <w:rFonts w:cs="Calibri"/>
          <w:color w:val="000000"/>
          <w:sz w:val="18"/>
          <w:szCs w:val="24"/>
        </w:rPr>
      </w:pPr>
      <w:r w:rsidRPr="00A77432">
        <w:rPr>
          <w:rFonts w:cs="Calibri"/>
          <w:color w:val="000000"/>
          <w:sz w:val="18"/>
          <w:szCs w:val="24"/>
        </w:rPr>
        <w:t>Konfiguracja i pomiary urządzeń abonenckich</w:t>
      </w:r>
    </w:p>
    <w:p w:rsidR="00F13799" w:rsidRDefault="00F13799" w:rsidP="00F13799">
      <w:pPr>
        <w:pStyle w:val="Akapitzlist"/>
        <w:spacing w:after="0" w:line="240" w:lineRule="auto"/>
        <w:jc w:val="both"/>
        <w:rPr>
          <w:rFonts w:cs="Calibri"/>
          <w:b/>
          <w:color w:val="000000"/>
          <w:sz w:val="18"/>
          <w:lang w:val="pl-PL"/>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FD572E" w:rsidRPr="005A07E6" w:rsidTr="00C863F2">
        <w:trPr>
          <w:trHeight w:val="271"/>
          <w:jc w:val="center"/>
        </w:trPr>
        <w:tc>
          <w:tcPr>
            <w:tcW w:w="13716" w:type="dxa"/>
            <w:gridSpan w:val="4"/>
            <w:vAlign w:val="center"/>
          </w:tcPr>
          <w:p w:rsidR="00FD572E" w:rsidRPr="00A77432" w:rsidRDefault="00FD572E" w:rsidP="006737FF">
            <w:pPr>
              <w:jc w:val="both"/>
              <w:rPr>
                <w:rFonts w:ascii="Calibri" w:hAnsi="Calibri" w:cs="Calibri"/>
                <w:b/>
                <w:bCs/>
                <w:color w:val="000000"/>
                <w:sz w:val="18"/>
                <w:szCs w:val="20"/>
              </w:rPr>
            </w:pPr>
            <w:r w:rsidRPr="00A77432">
              <w:rPr>
                <w:rFonts w:ascii="Calibri" w:hAnsi="Calibri" w:cs="Calibri"/>
                <w:b/>
                <w:bCs/>
                <w:color w:val="000000"/>
                <w:sz w:val="18"/>
                <w:szCs w:val="20"/>
              </w:rPr>
              <w:t>1</w:t>
            </w:r>
            <w:r w:rsidR="006737FF">
              <w:rPr>
                <w:rFonts w:ascii="Calibri" w:hAnsi="Calibri" w:cs="Calibri"/>
                <w:b/>
                <w:bCs/>
                <w:color w:val="000000"/>
                <w:sz w:val="18"/>
                <w:szCs w:val="20"/>
              </w:rPr>
              <w:t>0</w:t>
            </w:r>
            <w:r w:rsidRPr="00A77432">
              <w:rPr>
                <w:rFonts w:ascii="Calibri" w:hAnsi="Calibri" w:cs="Calibri"/>
                <w:b/>
                <w:bCs/>
                <w:color w:val="000000"/>
                <w:sz w:val="18"/>
                <w:szCs w:val="20"/>
              </w:rPr>
              <w:t>.1.</w:t>
            </w:r>
            <w:r w:rsidR="006737FF">
              <w:rPr>
                <w:rFonts w:ascii="Calibri" w:hAnsi="Calibri" w:cs="Calibri"/>
                <w:b/>
                <w:bCs/>
                <w:color w:val="000000"/>
                <w:sz w:val="18"/>
                <w:szCs w:val="20"/>
              </w:rPr>
              <w:t>1.</w:t>
            </w:r>
            <w:r w:rsidRPr="00A77432">
              <w:rPr>
                <w:rFonts w:ascii="Calibri" w:hAnsi="Calibri" w:cs="Calibri"/>
                <w:b/>
                <w:bCs/>
                <w:color w:val="000000"/>
                <w:sz w:val="18"/>
                <w:szCs w:val="20"/>
              </w:rPr>
              <w:t xml:space="preserve"> Bezpieczeństwo i organizacja pracy podczas konfiguracji i eksploatacji urządzeń teletransmisyjnych</w:t>
            </w:r>
          </w:p>
        </w:tc>
      </w:tr>
      <w:tr w:rsidR="00FD572E" w:rsidRPr="005A07E6" w:rsidTr="00C863F2">
        <w:trPr>
          <w:trHeight w:val="1126"/>
          <w:jc w:val="center"/>
        </w:trPr>
        <w:tc>
          <w:tcPr>
            <w:tcW w:w="6204" w:type="dxa"/>
            <w:vAlign w:val="center"/>
          </w:tcPr>
          <w:p w:rsidR="00FD572E" w:rsidRPr="00A77432" w:rsidRDefault="00FD572E" w:rsidP="00C863F2">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78205D" w:rsidRPr="005A07E6" w:rsidTr="00C863F2">
        <w:trPr>
          <w:trHeight w:val="320"/>
          <w:jc w:val="center"/>
        </w:trPr>
        <w:tc>
          <w:tcPr>
            <w:tcW w:w="6204" w:type="dxa"/>
            <w:vAlign w:val="center"/>
          </w:tcPr>
          <w:p w:rsidR="0078205D" w:rsidRPr="00A77432" w:rsidRDefault="0078205D" w:rsidP="00C863F2">
            <w:pPr>
              <w:rPr>
                <w:rFonts w:ascii="Calibri" w:hAnsi="Calibri" w:cs="Calibri"/>
                <w:color w:val="000000"/>
                <w:sz w:val="18"/>
                <w:szCs w:val="20"/>
              </w:rPr>
            </w:pPr>
            <w:r w:rsidRPr="00A77432">
              <w:rPr>
                <w:rFonts w:ascii="Calibri" w:hAnsi="Calibri" w:cs="Calibri"/>
                <w:color w:val="000000"/>
                <w:sz w:val="18"/>
                <w:szCs w:val="20"/>
              </w:rPr>
              <w:t xml:space="preserve">BHP(5) określa zagrożenia związane z występowaniem szkodliwych czynników w środowisku pracy podczas </w:t>
            </w:r>
            <w:r w:rsidRPr="00A77432">
              <w:rPr>
                <w:rFonts w:ascii="Calibri" w:hAnsi="Calibri" w:cs="Calibri"/>
                <w:bCs/>
                <w:color w:val="000000"/>
                <w:sz w:val="18"/>
                <w:szCs w:val="20"/>
              </w:rPr>
              <w:t>konfiguracji i pomiarów systemów i sieci transmisyjnych;</w:t>
            </w:r>
          </w:p>
        </w:tc>
        <w:tc>
          <w:tcPr>
            <w:tcW w:w="1417"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restart"/>
          </w:tcPr>
          <w:p w:rsidR="0078205D" w:rsidRPr="00A77432" w:rsidRDefault="0078205D"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Organizowanie stanowiska pracy.</w:t>
            </w:r>
          </w:p>
          <w:p w:rsidR="0078205D" w:rsidRPr="00A77432" w:rsidRDefault="0078205D"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Zasady i przepisy dotyczące bezpieczeństwa i higieny pracy oraz przepisów ochrony przeciwpożarowej i ochrony środowiska podczas wykonywania prac.</w:t>
            </w:r>
          </w:p>
          <w:p w:rsidR="0078205D" w:rsidRPr="00A77432" w:rsidRDefault="0078205D"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 xml:space="preserve">System pomocy medycznej w przypadku sytuacji stanowiącej zagrożenie zdrowia i życia. </w:t>
            </w:r>
          </w:p>
          <w:p w:rsidR="0078205D" w:rsidRPr="00A77432" w:rsidRDefault="0078205D"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Zapobieganie zagrożeniom życia i zdrowia w miejscu wykonywania czynności zawodowych.</w:t>
            </w:r>
          </w:p>
          <w:p w:rsidR="0078205D" w:rsidRPr="00A77432" w:rsidRDefault="0078205D"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Pierwsza pomoc w stanach zagrożenia życia i zdrowia.</w:t>
            </w:r>
          </w:p>
          <w:p w:rsidR="0078205D" w:rsidRPr="00A77432" w:rsidRDefault="0078205D"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Kompetencje personalne i społeczne podczas wykonywania prac.</w:t>
            </w:r>
          </w:p>
          <w:p w:rsidR="0078205D" w:rsidRPr="00A77432" w:rsidRDefault="0078205D"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Metody organizacji pracy indywidualnej bądź grupowej.</w:t>
            </w:r>
          </w:p>
        </w:tc>
      </w:tr>
      <w:tr w:rsidR="0078205D" w:rsidRPr="005A07E6" w:rsidTr="00C863F2">
        <w:trPr>
          <w:trHeight w:val="320"/>
          <w:jc w:val="center"/>
        </w:trPr>
        <w:tc>
          <w:tcPr>
            <w:tcW w:w="6204" w:type="dxa"/>
            <w:vAlign w:val="center"/>
          </w:tcPr>
          <w:p w:rsidR="0078205D" w:rsidRPr="00A77432" w:rsidRDefault="0078205D" w:rsidP="00C863F2">
            <w:pPr>
              <w:rPr>
                <w:rFonts w:ascii="Calibri" w:hAnsi="Calibri" w:cs="Calibri"/>
                <w:color w:val="000000"/>
                <w:sz w:val="18"/>
                <w:szCs w:val="20"/>
              </w:rPr>
            </w:pPr>
            <w:r w:rsidRPr="00A77432">
              <w:rPr>
                <w:rFonts w:ascii="Calibri" w:hAnsi="Calibri" w:cs="Calibri"/>
                <w:color w:val="000000"/>
                <w:sz w:val="18"/>
                <w:szCs w:val="20"/>
              </w:rPr>
              <w:t xml:space="preserve">BHP(6) określa skutki oddziaływania czynników szkodliwych na organizm człowieka podczas </w:t>
            </w:r>
            <w:r w:rsidRPr="00A77432">
              <w:rPr>
                <w:rFonts w:ascii="Calibri" w:hAnsi="Calibri" w:cs="Calibri"/>
                <w:bCs/>
                <w:color w:val="000000"/>
                <w:sz w:val="18"/>
                <w:szCs w:val="20"/>
              </w:rPr>
              <w:t>konfiguracji i pomiarów systemów i sieci transmisyjnych;</w:t>
            </w:r>
          </w:p>
        </w:tc>
        <w:tc>
          <w:tcPr>
            <w:tcW w:w="1417"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tcPr>
          <w:p w:rsidR="0078205D" w:rsidRPr="00A77432" w:rsidRDefault="0078205D" w:rsidP="00C863F2">
            <w:pPr>
              <w:pStyle w:val="Default"/>
              <w:numPr>
                <w:ilvl w:val="0"/>
                <w:numId w:val="4"/>
              </w:numPr>
              <w:ind w:left="176" w:hanging="176"/>
              <w:rPr>
                <w:rFonts w:ascii="Calibri" w:hAnsi="Calibri" w:cs="Calibri"/>
                <w:sz w:val="18"/>
                <w:szCs w:val="20"/>
              </w:rPr>
            </w:pPr>
          </w:p>
        </w:tc>
      </w:tr>
      <w:tr w:rsidR="0078205D" w:rsidRPr="005A07E6" w:rsidTr="00C863F2">
        <w:trPr>
          <w:trHeight w:val="320"/>
          <w:jc w:val="center"/>
        </w:trPr>
        <w:tc>
          <w:tcPr>
            <w:tcW w:w="6204" w:type="dxa"/>
            <w:vAlign w:val="center"/>
          </w:tcPr>
          <w:p w:rsidR="0078205D" w:rsidRPr="00A77432" w:rsidRDefault="0078205D" w:rsidP="00C863F2">
            <w:pPr>
              <w:pStyle w:val="Default"/>
              <w:rPr>
                <w:rFonts w:ascii="Calibri" w:hAnsi="Calibri" w:cs="Calibri"/>
                <w:sz w:val="18"/>
                <w:szCs w:val="20"/>
              </w:rPr>
            </w:pPr>
            <w:r w:rsidRPr="00A77432">
              <w:rPr>
                <w:rFonts w:ascii="Calibri" w:hAnsi="Calibri" w:cs="Calibri"/>
                <w:sz w:val="18"/>
                <w:szCs w:val="20"/>
              </w:rPr>
              <w:t>BHP(4)1. przewidywać zagrożenia dla zdrowia i życia człowieka związane z wykonywaniem prac pomiarowych i konfiguracyjnych;</w:t>
            </w:r>
          </w:p>
        </w:tc>
        <w:tc>
          <w:tcPr>
            <w:tcW w:w="1417"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tcPr>
          <w:p w:rsidR="0078205D" w:rsidRPr="00A77432" w:rsidRDefault="0078205D" w:rsidP="00C863F2">
            <w:pPr>
              <w:pStyle w:val="Default"/>
              <w:numPr>
                <w:ilvl w:val="0"/>
                <w:numId w:val="4"/>
              </w:numPr>
              <w:ind w:left="176" w:hanging="176"/>
              <w:rPr>
                <w:rFonts w:ascii="Calibri" w:hAnsi="Calibri" w:cs="Calibri"/>
                <w:sz w:val="18"/>
                <w:szCs w:val="20"/>
              </w:rPr>
            </w:pPr>
          </w:p>
        </w:tc>
      </w:tr>
      <w:tr w:rsidR="0078205D" w:rsidRPr="005A07E6" w:rsidTr="00C863F2">
        <w:trPr>
          <w:trHeight w:val="320"/>
          <w:jc w:val="center"/>
        </w:trPr>
        <w:tc>
          <w:tcPr>
            <w:tcW w:w="6204" w:type="dxa"/>
            <w:vAlign w:val="center"/>
          </w:tcPr>
          <w:p w:rsidR="0078205D" w:rsidRPr="00A77432" w:rsidRDefault="0078205D" w:rsidP="00C863F2">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BHP(4)2. przewidywać zagrożenia dla mienia i środowiska związane z wykonywaniem prac pomiarowych i konfiguracyjnych;</w:t>
            </w:r>
          </w:p>
        </w:tc>
        <w:tc>
          <w:tcPr>
            <w:tcW w:w="1417"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78205D" w:rsidRPr="00A77432" w:rsidRDefault="0078205D" w:rsidP="00C863F2">
            <w:pPr>
              <w:rPr>
                <w:rFonts w:ascii="Calibri" w:hAnsi="Calibri" w:cs="Calibri"/>
                <w:color w:val="000000"/>
                <w:sz w:val="18"/>
                <w:szCs w:val="20"/>
              </w:rPr>
            </w:pPr>
          </w:p>
        </w:tc>
      </w:tr>
      <w:tr w:rsidR="0078205D" w:rsidRPr="005A07E6" w:rsidTr="00C863F2">
        <w:trPr>
          <w:trHeight w:val="320"/>
          <w:jc w:val="center"/>
        </w:trPr>
        <w:tc>
          <w:tcPr>
            <w:tcW w:w="6204" w:type="dxa"/>
            <w:vAlign w:val="center"/>
          </w:tcPr>
          <w:p w:rsidR="0078205D" w:rsidRPr="00A77432" w:rsidRDefault="0078205D" w:rsidP="00C863F2">
            <w:pPr>
              <w:pStyle w:val="Default"/>
              <w:rPr>
                <w:rFonts w:ascii="Calibri" w:hAnsi="Calibri" w:cs="Calibri"/>
                <w:sz w:val="18"/>
                <w:szCs w:val="20"/>
              </w:rPr>
            </w:pPr>
            <w:r w:rsidRPr="00A77432">
              <w:rPr>
                <w:rFonts w:ascii="Calibri" w:hAnsi="Calibri" w:cs="Calibri"/>
                <w:sz w:val="18"/>
                <w:szCs w:val="20"/>
              </w:rPr>
              <w:t>BHP(7)1. zorganizować stanowisko pomiarowo-komputerowego zgodnie z wymogami ergonomii, przepisami bezpieczeństwa i higieny pracy, ochrony przeciwpożarowej i ochrony środowiska;</w:t>
            </w:r>
          </w:p>
        </w:tc>
        <w:tc>
          <w:tcPr>
            <w:tcW w:w="1417"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78205D" w:rsidRPr="00A77432" w:rsidRDefault="0078205D" w:rsidP="00C863F2">
            <w:pPr>
              <w:rPr>
                <w:rFonts w:ascii="Calibri" w:hAnsi="Calibri" w:cs="Calibri"/>
                <w:color w:val="000000"/>
                <w:sz w:val="18"/>
                <w:szCs w:val="20"/>
              </w:rPr>
            </w:pPr>
          </w:p>
        </w:tc>
      </w:tr>
      <w:tr w:rsidR="0078205D" w:rsidRPr="005A07E6" w:rsidTr="00C863F2">
        <w:trPr>
          <w:trHeight w:val="320"/>
          <w:jc w:val="center"/>
        </w:trPr>
        <w:tc>
          <w:tcPr>
            <w:tcW w:w="6204" w:type="dxa"/>
            <w:vAlign w:val="center"/>
          </w:tcPr>
          <w:p w:rsidR="0078205D" w:rsidRPr="00A77432" w:rsidRDefault="0078205D" w:rsidP="00C863F2">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BHP(7)2. dokonać analizy wszystkich zaprezentowanych zasad organizacji stanowiska pomiarowo-komputerowego;</w:t>
            </w:r>
          </w:p>
        </w:tc>
        <w:tc>
          <w:tcPr>
            <w:tcW w:w="1417"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78205D" w:rsidRPr="00A77432" w:rsidRDefault="0078205D" w:rsidP="00C863F2">
            <w:pPr>
              <w:rPr>
                <w:rFonts w:ascii="Calibri" w:hAnsi="Calibri" w:cs="Calibri"/>
                <w:color w:val="000000"/>
                <w:sz w:val="18"/>
                <w:szCs w:val="20"/>
              </w:rPr>
            </w:pPr>
          </w:p>
        </w:tc>
      </w:tr>
      <w:tr w:rsidR="0078205D" w:rsidRPr="005A07E6" w:rsidTr="00C863F2">
        <w:trPr>
          <w:trHeight w:val="320"/>
          <w:jc w:val="center"/>
        </w:trPr>
        <w:tc>
          <w:tcPr>
            <w:tcW w:w="6204" w:type="dxa"/>
            <w:vAlign w:val="center"/>
          </w:tcPr>
          <w:p w:rsidR="0078205D" w:rsidRPr="00A77432" w:rsidRDefault="0078205D" w:rsidP="00C863F2">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BHP(8)1. stosować środki ochrony indywidualnej podczas wykonywania prac pomiarowych i konfiguracyjnych;</w:t>
            </w:r>
          </w:p>
        </w:tc>
        <w:tc>
          <w:tcPr>
            <w:tcW w:w="1417"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78205D" w:rsidRPr="00A77432" w:rsidRDefault="0078205D" w:rsidP="00C863F2">
            <w:pPr>
              <w:rPr>
                <w:rFonts w:ascii="Calibri" w:hAnsi="Calibri" w:cs="Calibri"/>
                <w:color w:val="000000"/>
                <w:sz w:val="18"/>
                <w:szCs w:val="20"/>
              </w:rPr>
            </w:pPr>
          </w:p>
        </w:tc>
      </w:tr>
      <w:tr w:rsidR="0078205D" w:rsidRPr="005A07E6" w:rsidTr="00C863F2">
        <w:trPr>
          <w:trHeight w:val="320"/>
          <w:jc w:val="center"/>
        </w:trPr>
        <w:tc>
          <w:tcPr>
            <w:tcW w:w="6204" w:type="dxa"/>
            <w:vAlign w:val="center"/>
          </w:tcPr>
          <w:p w:rsidR="0078205D" w:rsidRPr="00A77432" w:rsidRDefault="0078205D" w:rsidP="00C863F2">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BHP(8)2. stosować środki ochrony zbiorowej podczas wykonywania prac pomiarowych i konfiguracyjnych;</w:t>
            </w:r>
          </w:p>
        </w:tc>
        <w:tc>
          <w:tcPr>
            <w:tcW w:w="1417"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78205D" w:rsidRPr="00A77432" w:rsidRDefault="0078205D" w:rsidP="00C863F2">
            <w:pPr>
              <w:rPr>
                <w:rFonts w:ascii="Calibri" w:hAnsi="Calibri" w:cs="Calibri"/>
                <w:color w:val="000000"/>
                <w:sz w:val="18"/>
                <w:szCs w:val="20"/>
              </w:rPr>
            </w:pPr>
          </w:p>
        </w:tc>
      </w:tr>
      <w:tr w:rsidR="0078205D" w:rsidRPr="005A07E6" w:rsidTr="00C863F2">
        <w:trPr>
          <w:trHeight w:val="320"/>
          <w:jc w:val="center"/>
        </w:trPr>
        <w:tc>
          <w:tcPr>
            <w:tcW w:w="6204" w:type="dxa"/>
            <w:vAlign w:val="center"/>
          </w:tcPr>
          <w:p w:rsidR="0078205D" w:rsidRPr="00D62173" w:rsidRDefault="0078205D" w:rsidP="00C863F2">
            <w:pPr>
              <w:pStyle w:val="Akapitzlist1"/>
              <w:spacing w:after="0" w:line="240" w:lineRule="auto"/>
              <w:ind w:left="0"/>
              <w:rPr>
                <w:rFonts w:cs="Calibri"/>
                <w:color w:val="000000"/>
                <w:sz w:val="18"/>
                <w:lang w:val="pl-PL"/>
              </w:rPr>
            </w:pPr>
            <w:r w:rsidRPr="00D62173">
              <w:rPr>
                <w:rFonts w:cs="Calibri"/>
                <w:color w:val="000000"/>
                <w:sz w:val="18"/>
                <w:lang w:val="pl-PL"/>
              </w:rPr>
              <w:t>BHP(9)1. dokonać analizy przepisów i zasad bezpieczeństwa i higieny pracy oraz przepisów ochrony przeciwpożarowej i ochrony środowiska podczas wykonywania prac pomiarowych i konfiguracyjnych;</w:t>
            </w:r>
          </w:p>
        </w:tc>
        <w:tc>
          <w:tcPr>
            <w:tcW w:w="1417"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78205D" w:rsidRPr="00A77432" w:rsidRDefault="0078205D" w:rsidP="00C863F2">
            <w:pPr>
              <w:rPr>
                <w:rFonts w:ascii="Calibri" w:hAnsi="Calibri" w:cs="Calibri"/>
                <w:color w:val="000000"/>
                <w:sz w:val="18"/>
                <w:szCs w:val="20"/>
              </w:rPr>
            </w:pPr>
          </w:p>
        </w:tc>
      </w:tr>
      <w:tr w:rsidR="0078205D" w:rsidRPr="005A07E6" w:rsidTr="00C863F2">
        <w:trPr>
          <w:trHeight w:val="320"/>
          <w:jc w:val="center"/>
        </w:trPr>
        <w:tc>
          <w:tcPr>
            <w:tcW w:w="6204" w:type="dxa"/>
            <w:vAlign w:val="center"/>
          </w:tcPr>
          <w:p w:rsidR="0078205D" w:rsidRPr="00D62173" w:rsidRDefault="0078205D" w:rsidP="00C863F2">
            <w:pPr>
              <w:pStyle w:val="Akapitzlist1"/>
              <w:spacing w:after="0" w:line="240" w:lineRule="auto"/>
              <w:ind w:left="0"/>
              <w:rPr>
                <w:rFonts w:cs="Calibri"/>
                <w:b/>
                <w:color w:val="000000"/>
                <w:sz w:val="18"/>
                <w:lang w:val="pl-PL"/>
              </w:rPr>
            </w:pPr>
            <w:r w:rsidRPr="00D62173">
              <w:rPr>
                <w:rFonts w:cs="Calibri"/>
                <w:color w:val="000000"/>
                <w:sz w:val="18"/>
                <w:lang w:val="pl-PL"/>
              </w:rPr>
              <w:t xml:space="preserve">BHP(9)2. przestrzegać wszystkich zasad bezpieczeństwa i higieny pracy oraz </w:t>
            </w:r>
            <w:r w:rsidRPr="00D62173">
              <w:rPr>
                <w:rFonts w:cs="Calibri"/>
                <w:color w:val="000000"/>
                <w:sz w:val="18"/>
                <w:lang w:val="pl-PL"/>
              </w:rPr>
              <w:lastRenderedPageBreak/>
              <w:t>przepisów ochrony przeciwpożarowej podczas wykonywania prac pomiarowych i konfiguracyjnych;</w:t>
            </w:r>
          </w:p>
        </w:tc>
        <w:tc>
          <w:tcPr>
            <w:tcW w:w="1417"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lastRenderedPageBreak/>
              <w:t>P</w:t>
            </w:r>
          </w:p>
        </w:tc>
        <w:tc>
          <w:tcPr>
            <w:tcW w:w="1559"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78205D" w:rsidRPr="00A77432" w:rsidRDefault="0078205D" w:rsidP="00C863F2">
            <w:pPr>
              <w:rPr>
                <w:rFonts w:ascii="Calibri" w:hAnsi="Calibri" w:cs="Calibri"/>
                <w:color w:val="000000"/>
                <w:sz w:val="18"/>
                <w:szCs w:val="20"/>
              </w:rPr>
            </w:pPr>
          </w:p>
        </w:tc>
      </w:tr>
      <w:tr w:rsidR="0078205D" w:rsidRPr="005A07E6" w:rsidTr="00C863F2">
        <w:trPr>
          <w:trHeight w:val="320"/>
          <w:jc w:val="center"/>
        </w:trPr>
        <w:tc>
          <w:tcPr>
            <w:tcW w:w="6204" w:type="dxa"/>
            <w:vAlign w:val="center"/>
          </w:tcPr>
          <w:p w:rsidR="0078205D" w:rsidRPr="00A77432" w:rsidRDefault="0078205D" w:rsidP="00C863F2">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lastRenderedPageBreak/>
              <w:t>BHP(9)3. przestrzegać zasad ochrony środowiska podczas wykonywania prac pomiarowych i konfiguracyjnych;</w:t>
            </w:r>
          </w:p>
        </w:tc>
        <w:tc>
          <w:tcPr>
            <w:tcW w:w="1417"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78205D" w:rsidRPr="00A77432" w:rsidRDefault="0078205D" w:rsidP="00C863F2">
            <w:pPr>
              <w:rPr>
                <w:rFonts w:ascii="Calibri" w:hAnsi="Calibri" w:cs="Calibri"/>
                <w:color w:val="000000"/>
                <w:sz w:val="18"/>
                <w:szCs w:val="20"/>
              </w:rPr>
            </w:pPr>
          </w:p>
        </w:tc>
      </w:tr>
      <w:tr w:rsidR="0078205D" w:rsidRPr="005A07E6" w:rsidTr="00C863F2">
        <w:trPr>
          <w:trHeight w:val="320"/>
          <w:jc w:val="center"/>
        </w:trPr>
        <w:tc>
          <w:tcPr>
            <w:tcW w:w="6204" w:type="dxa"/>
            <w:vAlign w:val="center"/>
          </w:tcPr>
          <w:p w:rsidR="0078205D" w:rsidRPr="00A77432" w:rsidRDefault="0078205D" w:rsidP="00C863F2">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BHP(10)1. powiadomić system pomocy medycznej w przypadku sytuacji stanowiącej zagrożenie zdrowia i życia przy wykonywaniu prac pomiarowych i konfiguracyjnych;</w:t>
            </w:r>
          </w:p>
        </w:tc>
        <w:tc>
          <w:tcPr>
            <w:tcW w:w="1417"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4536" w:type="dxa"/>
            <w:vMerge/>
            <w:vAlign w:val="center"/>
          </w:tcPr>
          <w:p w:rsidR="0078205D" w:rsidRPr="00A77432" w:rsidRDefault="0078205D" w:rsidP="00C863F2">
            <w:pPr>
              <w:rPr>
                <w:rFonts w:ascii="Calibri" w:hAnsi="Calibri" w:cs="Calibri"/>
                <w:color w:val="000000"/>
                <w:sz w:val="18"/>
                <w:szCs w:val="20"/>
              </w:rPr>
            </w:pPr>
          </w:p>
        </w:tc>
      </w:tr>
      <w:tr w:rsidR="0078205D" w:rsidRPr="005A07E6" w:rsidTr="00C863F2">
        <w:trPr>
          <w:trHeight w:val="320"/>
          <w:jc w:val="center"/>
        </w:trPr>
        <w:tc>
          <w:tcPr>
            <w:tcW w:w="6204" w:type="dxa"/>
            <w:vAlign w:val="center"/>
          </w:tcPr>
          <w:p w:rsidR="0078205D" w:rsidRPr="00D62173" w:rsidRDefault="0078205D" w:rsidP="00C863F2">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t>BHP(10)2. zapobiegać zagrożeniom życia i zdrowia w miejscu wykonywania prac pomiarowych i konfiguracyjnych;</w:t>
            </w:r>
          </w:p>
        </w:tc>
        <w:tc>
          <w:tcPr>
            <w:tcW w:w="1417"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78205D" w:rsidRPr="00A77432" w:rsidRDefault="0078205D" w:rsidP="00C863F2">
            <w:pPr>
              <w:rPr>
                <w:rFonts w:ascii="Calibri" w:hAnsi="Calibri" w:cs="Calibri"/>
                <w:color w:val="000000"/>
                <w:sz w:val="18"/>
                <w:szCs w:val="20"/>
              </w:rPr>
            </w:pPr>
          </w:p>
        </w:tc>
      </w:tr>
      <w:tr w:rsidR="0078205D" w:rsidRPr="005A07E6" w:rsidTr="00C863F2">
        <w:trPr>
          <w:trHeight w:val="320"/>
          <w:jc w:val="center"/>
        </w:trPr>
        <w:tc>
          <w:tcPr>
            <w:tcW w:w="6204" w:type="dxa"/>
            <w:vAlign w:val="center"/>
          </w:tcPr>
          <w:p w:rsidR="0078205D" w:rsidRPr="00D62173" w:rsidRDefault="0078205D" w:rsidP="00C863F2">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t>BHP(10)3. zidentyfikować stany zagrożenia zdrowia i życia podczas wykonywania prac pomiarowych i konfiguracyjnych;</w:t>
            </w:r>
          </w:p>
        </w:tc>
        <w:tc>
          <w:tcPr>
            <w:tcW w:w="1417"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78205D" w:rsidRPr="00A77432" w:rsidRDefault="0078205D" w:rsidP="00C863F2">
            <w:pPr>
              <w:rPr>
                <w:rFonts w:ascii="Calibri" w:hAnsi="Calibri" w:cs="Calibri"/>
                <w:color w:val="000000"/>
                <w:sz w:val="18"/>
                <w:szCs w:val="20"/>
              </w:rPr>
            </w:pPr>
          </w:p>
        </w:tc>
      </w:tr>
      <w:tr w:rsidR="0078205D" w:rsidRPr="005A07E6" w:rsidTr="00C863F2">
        <w:trPr>
          <w:trHeight w:val="320"/>
          <w:jc w:val="center"/>
        </w:trPr>
        <w:tc>
          <w:tcPr>
            <w:tcW w:w="6204" w:type="dxa"/>
            <w:vAlign w:val="center"/>
          </w:tcPr>
          <w:p w:rsidR="0078205D" w:rsidRPr="00D62173" w:rsidRDefault="0078205D" w:rsidP="00C863F2">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t xml:space="preserve">BHP(10)4. </w:t>
            </w:r>
            <w:r w:rsidRPr="00D62173">
              <w:rPr>
                <w:rFonts w:cs="Calibri"/>
                <w:color w:val="000000"/>
                <w:sz w:val="18"/>
                <w:lang w:val="pl-PL" w:eastAsia="pl-PL"/>
              </w:rPr>
              <w:t>zidentyfikować</w:t>
            </w:r>
            <w:r w:rsidRPr="00D62173">
              <w:rPr>
                <w:rFonts w:cs="Calibri"/>
                <w:color w:val="000000"/>
                <w:sz w:val="18"/>
                <w:lang w:val="pl-PL"/>
              </w:rPr>
              <w:t xml:space="preserve"> polski system pomocy medycznej w stanach zagrożenia zdrowia i życia oraz sposoby powiadamiania;</w:t>
            </w:r>
          </w:p>
        </w:tc>
        <w:tc>
          <w:tcPr>
            <w:tcW w:w="1417"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78205D" w:rsidRPr="00A77432" w:rsidRDefault="0078205D" w:rsidP="00C863F2">
            <w:pPr>
              <w:rPr>
                <w:rFonts w:ascii="Calibri" w:hAnsi="Calibri" w:cs="Calibri"/>
                <w:color w:val="000000"/>
                <w:sz w:val="18"/>
                <w:szCs w:val="20"/>
              </w:rPr>
            </w:pPr>
          </w:p>
        </w:tc>
      </w:tr>
      <w:tr w:rsidR="0078205D" w:rsidRPr="005A07E6" w:rsidTr="00C863F2">
        <w:trPr>
          <w:trHeight w:val="320"/>
          <w:jc w:val="center"/>
        </w:trPr>
        <w:tc>
          <w:tcPr>
            <w:tcW w:w="6204" w:type="dxa"/>
            <w:vAlign w:val="center"/>
          </w:tcPr>
          <w:p w:rsidR="0078205D" w:rsidRPr="00A77432" w:rsidRDefault="0078205D" w:rsidP="00C863F2">
            <w:pPr>
              <w:pStyle w:val="Default"/>
              <w:rPr>
                <w:rFonts w:ascii="Calibri" w:hAnsi="Calibri" w:cs="Calibri"/>
                <w:sz w:val="18"/>
                <w:szCs w:val="20"/>
              </w:rPr>
            </w:pPr>
            <w:r w:rsidRPr="00A77432">
              <w:rPr>
                <w:rFonts w:ascii="Calibri" w:hAnsi="Calibri" w:cs="Calibri"/>
                <w:sz w:val="18"/>
                <w:szCs w:val="20"/>
              </w:rPr>
              <w:t>BHP(10)5. udzielić pierwszej pomocy w stanach zagrożenia życia i zdrowia zgodnie z aktualnymi zasadami udzielania pierwszej pomocy;</w:t>
            </w:r>
          </w:p>
        </w:tc>
        <w:tc>
          <w:tcPr>
            <w:tcW w:w="1417"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4536" w:type="dxa"/>
            <w:vMerge/>
            <w:vAlign w:val="center"/>
          </w:tcPr>
          <w:p w:rsidR="0078205D" w:rsidRPr="00A77432" w:rsidRDefault="0078205D" w:rsidP="00C863F2">
            <w:pPr>
              <w:rPr>
                <w:rFonts w:ascii="Calibri" w:hAnsi="Calibri" w:cs="Calibri"/>
                <w:color w:val="000000"/>
                <w:sz w:val="18"/>
                <w:szCs w:val="20"/>
              </w:rPr>
            </w:pPr>
          </w:p>
        </w:tc>
      </w:tr>
      <w:tr w:rsidR="0078205D" w:rsidRPr="005A07E6" w:rsidTr="00C863F2">
        <w:trPr>
          <w:trHeight w:val="320"/>
          <w:jc w:val="center"/>
        </w:trPr>
        <w:tc>
          <w:tcPr>
            <w:tcW w:w="6204" w:type="dxa"/>
            <w:vAlign w:val="center"/>
          </w:tcPr>
          <w:p w:rsidR="0078205D" w:rsidRPr="00A77432" w:rsidRDefault="0078205D" w:rsidP="00C863F2">
            <w:pPr>
              <w:rPr>
                <w:rFonts w:ascii="Calibri" w:hAnsi="Calibri" w:cs="Calibri"/>
                <w:color w:val="000000"/>
                <w:sz w:val="18"/>
                <w:szCs w:val="20"/>
              </w:rPr>
            </w:pPr>
            <w:r w:rsidRPr="00A77432">
              <w:rPr>
                <w:rFonts w:ascii="Calibri" w:hAnsi="Calibri" w:cs="Calibri"/>
                <w:color w:val="000000"/>
                <w:sz w:val="18"/>
                <w:szCs w:val="20"/>
              </w:rPr>
              <w:t>OMZ(1) planuje pracę zespołu w celu wykonania przydzielonych zadań pomiarowych lub konfiguracyjnych;</w:t>
            </w:r>
          </w:p>
        </w:tc>
        <w:tc>
          <w:tcPr>
            <w:tcW w:w="1417"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78205D" w:rsidRPr="00A77432" w:rsidRDefault="0078205D" w:rsidP="00C863F2">
            <w:pPr>
              <w:rPr>
                <w:rFonts w:ascii="Calibri" w:hAnsi="Calibri" w:cs="Calibri"/>
                <w:color w:val="000000"/>
                <w:sz w:val="18"/>
                <w:szCs w:val="20"/>
              </w:rPr>
            </w:pPr>
          </w:p>
        </w:tc>
      </w:tr>
      <w:tr w:rsidR="0078205D" w:rsidRPr="005A07E6" w:rsidTr="00C863F2">
        <w:trPr>
          <w:trHeight w:val="320"/>
          <w:jc w:val="center"/>
        </w:trPr>
        <w:tc>
          <w:tcPr>
            <w:tcW w:w="6204" w:type="dxa"/>
            <w:vAlign w:val="center"/>
          </w:tcPr>
          <w:p w:rsidR="0078205D" w:rsidRPr="00A77432" w:rsidRDefault="0078205D" w:rsidP="00C863F2">
            <w:pPr>
              <w:rPr>
                <w:rFonts w:ascii="Calibri" w:hAnsi="Calibri" w:cs="Calibri"/>
                <w:color w:val="000000"/>
                <w:sz w:val="18"/>
                <w:szCs w:val="20"/>
              </w:rPr>
            </w:pPr>
            <w:r w:rsidRPr="00A77432">
              <w:rPr>
                <w:rFonts w:ascii="Calibri" w:hAnsi="Calibri" w:cs="Calibri"/>
                <w:color w:val="000000"/>
                <w:sz w:val="18"/>
                <w:szCs w:val="20"/>
              </w:rPr>
              <w:t>OMZ(2) dobiera osoby do wykonania przydzielonych zadań pomiarowych lub konfiguracyjnych;</w:t>
            </w:r>
          </w:p>
        </w:tc>
        <w:tc>
          <w:tcPr>
            <w:tcW w:w="1417"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78205D" w:rsidRPr="00A77432" w:rsidRDefault="0078205D" w:rsidP="00C863F2">
            <w:pPr>
              <w:rPr>
                <w:rFonts w:ascii="Calibri" w:hAnsi="Calibri" w:cs="Calibri"/>
                <w:color w:val="000000"/>
                <w:sz w:val="18"/>
                <w:szCs w:val="20"/>
              </w:rPr>
            </w:pPr>
          </w:p>
        </w:tc>
      </w:tr>
      <w:tr w:rsidR="0078205D" w:rsidRPr="005A07E6" w:rsidTr="00C863F2">
        <w:trPr>
          <w:trHeight w:val="320"/>
          <w:jc w:val="center"/>
        </w:trPr>
        <w:tc>
          <w:tcPr>
            <w:tcW w:w="6204" w:type="dxa"/>
            <w:vAlign w:val="center"/>
          </w:tcPr>
          <w:p w:rsidR="0078205D" w:rsidRPr="00A77432" w:rsidRDefault="0078205D" w:rsidP="00C863F2">
            <w:pPr>
              <w:rPr>
                <w:rFonts w:ascii="Calibri" w:hAnsi="Calibri" w:cs="Calibri"/>
                <w:color w:val="000000"/>
                <w:sz w:val="18"/>
                <w:szCs w:val="20"/>
              </w:rPr>
            </w:pPr>
            <w:r w:rsidRPr="00A77432">
              <w:rPr>
                <w:rFonts w:ascii="Calibri" w:hAnsi="Calibri" w:cs="Calibri"/>
                <w:color w:val="000000"/>
                <w:sz w:val="18"/>
                <w:szCs w:val="20"/>
              </w:rPr>
              <w:t>OMZ(3) kieruje wykonaniem przydzielonych zadań pomiarowych lub konfiguracyjnych;</w:t>
            </w:r>
          </w:p>
        </w:tc>
        <w:tc>
          <w:tcPr>
            <w:tcW w:w="1417"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78205D" w:rsidRPr="00A77432" w:rsidRDefault="0078205D" w:rsidP="00C863F2">
            <w:pPr>
              <w:rPr>
                <w:rFonts w:ascii="Calibri" w:hAnsi="Calibri" w:cs="Calibri"/>
                <w:color w:val="000000"/>
                <w:sz w:val="18"/>
                <w:szCs w:val="20"/>
              </w:rPr>
            </w:pPr>
          </w:p>
        </w:tc>
      </w:tr>
      <w:tr w:rsidR="0078205D" w:rsidRPr="005A07E6" w:rsidTr="00C863F2">
        <w:trPr>
          <w:trHeight w:val="320"/>
          <w:jc w:val="center"/>
        </w:trPr>
        <w:tc>
          <w:tcPr>
            <w:tcW w:w="6204" w:type="dxa"/>
            <w:vAlign w:val="center"/>
          </w:tcPr>
          <w:p w:rsidR="0078205D" w:rsidRPr="00A77432" w:rsidRDefault="0078205D" w:rsidP="00C863F2">
            <w:pPr>
              <w:rPr>
                <w:rFonts w:ascii="Calibri" w:hAnsi="Calibri" w:cs="Calibri"/>
                <w:color w:val="000000"/>
                <w:sz w:val="18"/>
                <w:szCs w:val="20"/>
              </w:rPr>
            </w:pPr>
            <w:r w:rsidRPr="00A77432">
              <w:rPr>
                <w:rFonts w:ascii="Calibri" w:hAnsi="Calibri" w:cs="Calibri"/>
                <w:color w:val="000000"/>
                <w:sz w:val="18"/>
                <w:szCs w:val="20"/>
              </w:rPr>
              <w:t>OMZ(4) ocenia jakość wykonania przydzielonych zadań pomiarowych lub konfiguracyjnych;</w:t>
            </w:r>
          </w:p>
        </w:tc>
        <w:tc>
          <w:tcPr>
            <w:tcW w:w="1417"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78205D" w:rsidRPr="00A77432" w:rsidRDefault="0078205D" w:rsidP="00C863F2">
            <w:pPr>
              <w:rPr>
                <w:rFonts w:ascii="Calibri" w:hAnsi="Calibri" w:cs="Calibri"/>
                <w:color w:val="000000"/>
                <w:sz w:val="18"/>
                <w:szCs w:val="20"/>
              </w:rPr>
            </w:pPr>
          </w:p>
        </w:tc>
      </w:tr>
      <w:tr w:rsidR="0078205D" w:rsidRPr="005A07E6" w:rsidTr="00C863F2">
        <w:trPr>
          <w:trHeight w:val="320"/>
          <w:jc w:val="center"/>
        </w:trPr>
        <w:tc>
          <w:tcPr>
            <w:tcW w:w="6204" w:type="dxa"/>
            <w:vAlign w:val="center"/>
          </w:tcPr>
          <w:p w:rsidR="0078205D" w:rsidRPr="00A77432" w:rsidRDefault="0078205D" w:rsidP="00C863F2">
            <w:pPr>
              <w:rPr>
                <w:rFonts w:ascii="Calibri" w:hAnsi="Calibri" w:cs="Calibri"/>
                <w:color w:val="000000"/>
                <w:sz w:val="18"/>
                <w:szCs w:val="20"/>
              </w:rPr>
            </w:pPr>
            <w:r w:rsidRPr="00A77432">
              <w:rPr>
                <w:rFonts w:ascii="Calibri" w:hAnsi="Calibri" w:cs="Calibri"/>
                <w:color w:val="000000"/>
                <w:sz w:val="18"/>
                <w:szCs w:val="20"/>
              </w:rPr>
              <w:t>OMZ(5) wprowadza rozwiązania techniczne i organizacyjne wpływające na poprawę warunków i jakość prac pomiarowych lub konfiguracyjnych;</w:t>
            </w:r>
          </w:p>
        </w:tc>
        <w:tc>
          <w:tcPr>
            <w:tcW w:w="1417"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78205D" w:rsidRPr="00A77432" w:rsidRDefault="0078205D" w:rsidP="00C863F2">
            <w:pPr>
              <w:rPr>
                <w:rFonts w:ascii="Calibri" w:hAnsi="Calibri" w:cs="Calibri"/>
                <w:color w:val="000000"/>
                <w:sz w:val="18"/>
                <w:szCs w:val="20"/>
              </w:rPr>
            </w:pPr>
          </w:p>
        </w:tc>
      </w:tr>
      <w:tr w:rsidR="0078205D" w:rsidRPr="005A07E6" w:rsidTr="00C863F2">
        <w:trPr>
          <w:trHeight w:val="320"/>
          <w:jc w:val="center"/>
        </w:trPr>
        <w:tc>
          <w:tcPr>
            <w:tcW w:w="6204" w:type="dxa"/>
            <w:vAlign w:val="center"/>
          </w:tcPr>
          <w:p w:rsidR="0078205D" w:rsidRPr="00A77432" w:rsidRDefault="0078205D" w:rsidP="00C863F2">
            <w:pPr>
              <w:rPr>
                <w:rFonts w:ascii="Calibri" w:hAnsi="Calibri" w:cs="Calibri"/>
                <w:color w:val="000000"/>
                <w:sz w:val="18"/>
                <w:szCs w:val="20"/>
              </w:rPr>
            </w:pPr>
            <w:r w:rsidRPr="00A77432">
              <w:rPr>
                <w:rFonts w:ascii="Calibri" w:hAnsi="Calibri" w:cs="Calibri"/>
                <w:color w:val="000000"/>
                <w:sz w:val="18"/>
                <w:szCs w:val="20"/>
              </w:rPr>
              <w:t>OMZ(6) komunikuje się ze współpracownikami podczas wykonywania prac pomiarowych lub konfiguracyjnych.</w:t>
            </w:r>
          </w:p>
        </w:tc>
        <w:tc>
          <w:tcPr>
            <w:tcW w:w="1417"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78205D" w:rsidRPr="00A77432" w:rsidRDefault="0078205D"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78205D" w:rsidRPr="00A77432" w:rsidRDefault="0078205D" w:rsidP="00C863F2">
            <w:pPr>
              <w:rPr>
                <w:rFonts w:ascii="Calibri" w:hAnsi="Calibri" w:cs="Calibri"/>
                <w:color w:val="000000"/>
                <w:sz w:val="18"/>
                <w:szCs w:val="20"/>
              </w:rPr>
            </w:pPr>
          </w:p>
        </w:tc>
      </w:tr>
      <w:tr w:rsidR="0078205D" w:rsidRPr="005A07E6" w:rsidTr="00C863F2">
        <w:trPr>
          <w:trHeight w:val="414"/>
          <w:jc w:val="center"/>
        </w:trPr>
        <w:tc>
          <w:tcPr>
            <w:tcW w:w="13716" w:type="dxa"/>
            <w:gridSpan w:val="4"/>
            <w:vAlign w:val="center"/>
          </w:tcPr>
          <w:p w:rsidR="0078205D" w:rsidRPr="00A77432" w:rsidRDefault="0078205D" w:rsidP="00C863F2">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78205D" w:rsidRPr="00A77432" w:rsidRDefault="0078205D" w:rsidP="00C863F2">
            <w:pPr>
              <w:pStyle w:val="Default"/>
              <w:ind w:left="176"/>
              <w:jc w:val="both"/>
              <w:rPr>
                <w:rFonts w:ascii="Calibri" w:hAnsi="Calibri" w:cs="Calibri"/>
                <w:b/>
                <w:sz w:val="18"/>
                <w:szCs w:val="20"/>
              </w:rPr>
            </w:pPr>
            <w:r w:rsidRPr="00A77432">
              <w:rPr>
                <w:rFonts w:ascii="Calibri" w:hAnsi="Calibri" w:cs="Calibri"/>
                <w:b/>
                <w:sz w:val="18"/>
                <w:szCs w:val="20"/>
              </w:rPr>
              <w:t>Zadanie:</w:t>
            </w:r>
          </w:p>
          <w:p w:rsidR="0078205D" w:rsidRPr="00A77432" w:rsidRDefault="0078205D" w:rsidP="00C863F2">
            <w:pPr>
              <w:pStyle w:val="Default"/>
              <w:ind w:left="176"/>
              <w:jc w:val="both"/>
              <w:rPr>
                <w:rFonts w:ascii="Calibri" w:hAnsi="Calibri" w:cs="Calibri"/>
                <w:sz w:val="18"/>
                <w:szCs w:val="20"/>
              </w:rPr>
            </w:pPr>
            <w:r w:rsidRPr="00A77432">
              <w:rPr>
                <w:rFonts w:ascii="Calibri" w:hAnsi="Calibri" w:cs="Calibri"/>
                <w:sz w:val="18"/>
                <w:szCs w:val="20"/>
              </w:rPr>
              <w:t>Opracować instrukcję bezpieczeństwa i higieny pracy oraz wytycznych związanych ze sposobem pracy podczas wykonywania prac pomiarowych i konfiguracyjnych w czasie zajęć „Konfiguracja i eksploatacja urządzeń teletransmisyjnych”.</w:t>
            </w:r>
          </w:p>
          <w:p w:rsidR="0078205D" w:rsidRPr="00A77432" w:rsidRDefault="0078205D" w:rsidP="00C863F2">
            <w:pPr>
              <w:pStyle w:val="Default"/>
              <w:ind w:left="176"/>
              <w:jc w:val="both"/>
              <w:rPr>
                <w:rFonts w:ascii="Calibri" w:hAnsi="Calibri" w:cs="Calibri"/>
                <w:sz w:val="18"/>
                <w:szCs w:val="20"/>
              </w:rPr>
            </w:pPr>
            <w:r w:rsidRPr="00A77432">
              <w:rPr>
                <w:rFonts w:ascii="Calibri" w:hAnsi="Calibri" w:cs="Calibri"/>
                <w:bCs/>
                <w:sz w:val="18"/>
                <w:szCs w:val="20"/>
              </w:rPr>
              <w:t>Zadanie powinno być wykonywane w grupach pod kierunkiem wybranego lidera. Grupy powinny zaprezentować swoje opracowania w formie prezentacji multimedialnej. Po prezentacji, powinna być przeprowadzona dyskusja pod kierunkiem nauczyciela lub eksperta w celu zweryfikowania przedstawionych propozycji i ustalenia wspólnych procedur zgodnych z prawem.</w:t>
            </w:r>
          </w:p>
        </w:tc>
      </w:tr>
      <w:tr w:rsidR="0078205D" w:rsidRPr="005A07E6" w:rsidTr="00C863F2">
        <w:trPr>
          <w:trHeight w:val="414"/>
          <w:jc w:val="center"/>
        </w:trPr>
        <w:tc>
          <w:tcPr>
            <w:tcW w:w="13716" w:type="dxa"/>
            <w:gridSpan w:val="4"/>
            <w:vAlign w:val="center"/>
          </w:tcPr>
          <w:p w:rsidR="0078205D" w:rsidRPr="00A77432" w:rsidRDefault="0078205D" w:rsidP="00C863F2">
            <w:pPr>
              <w:autoSpaceDE w:val="0"/>
              <w:autoSpaceDN w:val="0"/>
              <w:adjustRightInd w:val="0"/>
              <w:rPr>
                <w:rFonts w:ascii="Calibri" w:hAnsi="Calibri" w:cs="Calibri"/>
                <w:b/>
                <w:bCs/>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78205D" w:rsidRPr="00A77432" w:rsidRDefault="0078205D" w:rsidP="00C863F2">
            <w:pPr>
              <w:rPr>
                <w:rFonts w:ascii="Calibri" w:hAnsi="Calibri"/>
                <w:color w:val="000000"/>
                <w:sz w:val="18"/>
              </w:rPr>
            </w:pPr>
            <w:r w:rsidRPr="00A77432">
              <w:rPr>
                <w:rFonts w:ascii="Calibri" w:hAnsi="Calibri"/>
                <w:color w:val="000000"/>
                <w:sz w:val="18"/>
              </w:rPr>
              <w:t>Zajęcia można realizować w pracowni z podziałem na grupy do 16 osób, podgrupa ćwiczeniowa 2 - osobowa.</w:t>
            </w:r>
          </w:p>
          <w:p w:rsidR="0078205D" w:rsidRPr="00A77432" w:rsidRDefault="0078205D" w:rsidP="00C863F2">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78205D" w:rsidRPr="00A77432" w:rsidRDefault="0078205D" w:rsidP="00C863F2">
            <w:pPr>
              <w:jc w:val="both"/>
              <w:rPr>
                <w:rFonts w:ascii="Calibri" w:hAnsi="Calibri" w:cs="Calibri"/>
                <w:color w:val="000000"/>
                <w:sz w:val="18"/>
                <w:szCs w:val="20"/>
              </w:rPr>
            </w:pPr>
            <w:r w:rsidRPr="00A77432">
              <w:rPr>
                <w:rFonts w:ascii="Calibri" w:hAnsi="Calibri" w:cs="Calibri"/>
                <w:color w:val="000000"/>
                <w:sz w:val="18"/>
                <w:szCs w:val="20"/>
              </w:rPr>
              <w:t>Zajęcia edukacyjne powinny być realizowane w pracowni</w:t>
            </w:r>
            <w:r w:rsidRPr="00A77432">
              <w:rPr>
                <w:rFonts w:ascii="Calibri" w:hAnsi="Calibri"/>
                <w:color w:val="000000"/>
                <w:sz w:val="18"/>
              </w:rPr>
              <w:t xml:space="preserve"> urządzeń teletransmisyjnych, wyposażonej w: normy i zalecenia dotyczące zasad ogólnych BHP oraz stanowiskowych związanych z konfiguracją i eksploatacją urządzeń teletransmisyjnych.</w:t>
            </w:r>
          </w:p>
          <w:p w:rsidR="0078205D" w:rsidRPr="00A77432" w:rsidRDefault="0078205D" w:rsidP="00C863F2">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78205D" w:rsidRPr="00A77432" w:rsidRDefault="0078205D" w:rsidP="00C863F2">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78205D" w:rsidRPr="00A77432" w:rsidRDefault="0078205D" w:rsidP="00C863F2">
            <w:pPr>
              <w:jc w:val="both"/>
              <w:rPr>
                <w:rFonts w:ascii="Calibri" w:hAnsi="Calibri" w:cs="Calibri"/>
                <w:color w:val="000000"/>
                <w:sz w:val="18"/>
                <w:szCs w:val="20"/>
              </w:rPr>
            </w:pPr>
            <w:r w:rsidRPr="00A77432">
              <w:rPr>
                <w:rFonts w:ascii="Calibri" w:hAnsi="Calibri" w:cs="Calibri"/>
                <w:color w:val="000000"/>
                <w:sz w:val="18"/>
                <w:szCs w:val="20"/>
              </w:rPr>
              <w:t xml:space="preserve">Wymaga się stosowania aktywizujących metod kształcenia, ze szczególnym uwzględnieniem metody ćwiczeń, dyskusji dydaktycznej. </w:t>
            </w:r>
          </w:p>
          <w:p w:rsidR="0078205D" w:rsidRPr="00A77432" w:rsidRDefault="0078205D" w:rsidP="00C863F2">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78205D" w:rsidRPr="00A77432" w:rsidRDefault="0078205D" w:rsidP="00C863F2">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pracy w grupach.</w:t>
            </w:r>
          </w:p>
        </w:tc>
      </w:tr>
      <w:tr w:rsidR="0078205D" w:rsidRPr="005A07E6" w:rsidTr="00C863F2">
        <w:trPr>
          <w:trHeight w:val="414"/>
          <w:jc w:val="center"/>
        </w:trPr>
        <w:tc>
          <w:tcPr>
            <w:tcW w:w="13716" w:type="dxa"/>
            <w:gridSpan w:val="4"/>
            <w:vAlign w:val="center"/>
          </w:tcPr>
          <w:p w:rsidR="0078205D" w:rsidRPr="00A77432" w:rsidRDefault="0078205D" w:rsidP="00C863F2">
            <w:pPr>
              <w:jc w:val="both"/>
              <w:rPr>
                <w:rFonts w:ascii="Calibri" w:hAnsi="Calibri" w:cs="Calibri"/>
                <w:b/>
                <w:bCs/>
                <w:color w:val="000000"/>
                <w:sz w:val="18"/>
                <w:szCs w:val="20"/>
              </w:rPr>
            </w:pPr>
            <w:r w:rsidRPr="00A77432">
              <w:rPr>
                <w:rFonts w:ascii="Calibri" w:hAnsi="Calibri" w:cs="Calibri"/>
                <w:b/>
                <w:bCs/>
                <w:color w:val="000000"/>
                <w:sz w:val="18"/>
                <w:szCs w:val="20"/>
              </w:rPr>
              <w:t xml:space="preserve">Propozycje kryteriów oceny i metod sprawdzania efektów kształcenia </w:t>
            </w:r>
          </w:p>
          <w:p w:rsidR="0078205D" w:rsidRPr="00A77432" w:rsidRDefault="0078205D" w:rsidP="00C863F2">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 xml:space="preserve">Do oceny osiągnięć edukacyjnych uczących się proponuje się przeprowadzenie testu wielokrotnego wyboru oraz testu praktycznego. </w:t>
            </w:r>
          </w:p>
        </w:tc>
      </w:tr>
      <w:tr w:rsidR="0078205D" w:rsidRPr="005A07E6" w:rsidTr="00C863F2">
        <w:trPr>
          <w:trHeight w:val="414"/>
          <w:jc w:val="center"/>
        </w:trPr>
        <w:tc>
          <w:tcPr>
            <w:tcW w:w="13716" w:type="dxa"/>
            <w:gridSpan w:val="4"/>
            <w:vAlign w:val="center"/>
          </w:tcPr>
          <w:p w:rsidR="0078205D" w:rsidRPr="00A77432" w:rsidRDefault="0078205D" w:rsidP="00C863F2">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 </w:t>
            </w:r>
          </w:p>
          <w:p w:rsidR="0078205D" w:rsidRPr="00D62173" w:rsidRDefault="0078205D" w:rsidP="00C863F2">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FD572E" w:rsidRDefault="00FD572E" w:rsidP="00F13799">
      <w:pPr>
        <w:pStyle w:val="Akapitzlist"/>
        <w:spacing w:after="0" w:line="240" w:lineRule="auto"/>
        <w:jc w:val="both"/>
        <w:rPr>
          <w:rFonts w:cs="Calibri"/>
          <w:b/>
          <w:color w:val="000000"/>
          <w:sz w:val="18"/>
          <w:lang w:val="pl-PL"/>
        </w:rPr>
      </w:pPr>
    </w:p>
    <w:p w:rsidR="00FD572E" w:rsidRDefault="00FD572E" w:rsidP="00F13799">
      <w:pPr>
        <w:pStyle w:val="Akapitzlist"/>
        <w:spacing w:after="0" w:line="240" w:lineRule="auto"/>
        <w:jc w:val="both"/>
        <w:rPr>
          <w:rFonts w:cs="Calibri"/>
          <w:b/>
          <w:color w:val="000000"/>
          <w:sz w:val="18"/>
          <w:lang w:val="pl-PL"/>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FD572E" w:rsidRPr="005A07E6" w:rsidTr="00C863F2">
        <w:trPr>
          <w:trHeight w:val="271"/>
          <w:jc w:val="center"/>
        </w:trPr>
        <w:tc>
          <w:tcPr>
            <w:tcW w:w="13716" w:type="dxa"/>
            <w:gridSpan w:val="4"/>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1</w:t>
            </w:r>
            <w:r w:rsidR="006737FF">
              <w:rPr>
                <w:rFonts w:ascii="Calibri" w:hAnsi="Calibri" w:cs="Calibri"/>
                <w:b/>
                <w:bCs/>
                <w:color w:val="000000"/>
                <w:sz w:val="18"/>
                <w:szCs w:val="20"/>
              </w:rPr>
              <w:t>0.</w:t>
            </w:r>
            <w:r w:rsidRPr="00A77432">
              <w:rPr>
                <w:rFonts w:ascii="Calibri" w:hAnsi="Calibri" w:cs="Calibri"/>
                <w:b/>
                <w:bCs/>
                <w:color w:val="000000"/>
                <w:sz w:val="18"/>
                <w:szCs w:val="20"/>
              </w:rPr>
              <w:t>1.2. Pomiary torów transmisyjnych i linii abonenckich</w:t>
            </w:r>
          </w:p>
        </w:tc>
      </w:tr>
      <w:tr w:rsidR="00FD572E" w:rsidRPr="005A07E6" w:rsidTr="00C863F2">
        <w:trPr>
          <w:trHeight w:val="1225"/>
          <w:jc w:val="center"/>
        </w:trPr>
        <w:tc>
          <w:tcPr>
            <w:tcW w:w="6204" w:type="dxa"/>
            <w:vAlign w:val="center"/>
          </w:tcPr>
          <w:p w:rsidR="00FD572E" w:rsidRPr="00A77432" w:rsidRDefault="00FD572E" w:rsidP="00C863F2">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FD572E" w:rsidRPr="00A77432" w:rsidRDefault="00FD572E" w:rsidP="00C863F2">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PKZ(E.a)(16)1. przedstawiać wyniki pomiarów i obliczeń w postaci tabel;</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restart"/>
          </w:tcPr>
          <w:p w:rsidR="00FD572E" w:rsidRPr="00A77432" w:rsidRDefault="00FD572E" w:rsidP="00C863F2">
            <w:pPr>
              <w:pStyle w:val="Default"/>
              <w:numPr>
                <w:ilvl w:val="0"/>
                <w:numId w:val="52"/>
              </w:numPr>
              <w:tabs>
                <w:tab w:val="clear" w:pos="720"/>
              </w:tabs>
              <w:ind w:left="420"/>
              <w:rPr>
                <w:rFonts w:ascii="Calibri" w:hAnsi="Calibri" w:cs="Calibri"/>
                <w:sz w:val="18"/>
                <w:szCs w:val="20"/>
              </w:rPr>
            </w:pPr>
            <w:r w:rsidRPr="00A77432">
              <w:rPr>
                <w:rFonts w:ascii="Calibri" w:hAnsi="Calibri" w:cs="Calibri"/>
                <w:sz w:val="18"/>
                <w:szCs w:val="20"/>
              </w:rPr>
              <w:t>Pomiary torów transmisyjnych i analiza uzyskanych wyników w oparciu o obowiązujące zalecenia.</w:t>
            </w:r>
          </w:p>
          <w:p w:rsidR="00FD572E" w:rsidRPr="00A77432" w:rsidRDefault="00FD572E" w:rsidP="00C863F2">
            <w:pPr>
              <w:pStyle w:val="Default"/>
              <w:numPr>
                <w:ilvl w:val="0"/>
                <w:numId w:val="52"/>
              </w:numPr>
              <w:tabs>
                <w:tab w:val="clear" w:pos="720"/>
              </w:tabs>
              <w:ind w:left="420"/>
              <w:rPr>
                <w:rFonts w:ascii="Calibri" w:hAnsi="Calibri" w:cs="Calibri"/>
                <w:sz w:val="18"/>
                <w:szCs w:val="20"/>
              </w:rPr>
            </w:pPr>
            <w:r w:rsidRPr="00A77432">
              <w:rPr>
                <w:rFonts w:ascii="Calibri" w:hAnsi="Calibri" w:cs="Calibri"/>
                <w:sz w:val="18"/>
                <w:szCs w:val="20"/>
              </w:rPr>
              <w:t>Pomiary linii abonenckiej i analiza uzyskanych wyników w oparciu o obowiązujące zalecenia.</w:t>
            </w:r>
          </w:p>
          <w:p w:rsidR="00FD572E" w:rsidRPr="00A77432" w:rsidRDefault="00FD572E" w:rsidP="00C863F2">
            <w:pPr>
              <w:pStyle w:val="Default"/>
              <w:numPr>
                <w:ilvl w:val="0"/>
                <w:numId w:val="52"/>
              </w:numPr>
              <w:tabs>
                <w:tab w:val="clear" w:pos="720"/>
              </w:tabs>
              <w:ind w:left="420"/>
              <w:rPr>
                <w:rFonts w:ascii="Calibri" w:hAnsi="Calibri" w:cs="Calibri"/>
                <w:sz w:val="18"/>
                <w:szCs w:val="20"/>
              </w:rPr>
            </w:pPr>
            <w:r w:rsidRPr="00A77432">
              <w:rPr>
                <w:rFonts w:ascii="Calibri" w:hAnsi="Calibri" w:cs="Calibri"/>
                <w:sz w:val="18"/>
                <w:szCs w:val="20"/>
              </w:rPr>
              <w:t xml:space="preserve">Lokalizowanie i usuwanie uszkodzeń w liniach </w:t>
            </w:r>
            <w:r w:rsidRPr="00A77432">
              <w:rPr>
                <w:rFonts w:ascii="Calibri" w:hAnsi="Calibri" w:cs="Calibri"/>
                <w:sz w:val="18"/>
                <w:szCs w:val="20"/>
              </w:rPr>
              <w:lastRenderedPageBreak/>
              <w:t xml:space="preserve">abonenckich. </w:t>
            </w: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PKZ(E.a)(16)2. przedstawiać wyniki pomiarów i obliczeń w postaci wykresów;</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PKZ(E.a)(17)1. posługiwać się dokumentacją techniczną dotyczącą torów transmisyjnych i linii abonenckich, katalogami i instrukcjami obsługi oraz przestrzega norm w tym zakresie;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lastRenderedPageBreak/>
              <w:t>PKZ(E.a)(17)2. posługiwać się instrukcjami dotyczącymi pomiarów torów transmisyjnych i linii abonenckich;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lastRenderedPageBreak/>
              <w:t>PKZ(E.a)(17)3. przestrzegać norm w tym zakresie pomiarów torów transmisyjnych i linii abonenckich;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PKZ(E.a)(18)1., PKZ(E.c)(9)1. stosować programy komputerowe wspomagające wykonywanie pomiarów torów transmisyjnych i linii abonenckich;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pStyle w:val="Default"/>
              <w:rPr>
                <w:rFonts w:ascii="Calibri" w:hAnsi="Calibri" w:cs="Calibri"/>
                <w:sz w:val="18"/>
                <w:szCs w:val="20"/>
                <w:shd w:val="clear" w:color="auto" w:fill="C2D69B"/>
              </w:rPr>
            </w:pPr>
            <w:r w:rsidRPr="00A77432">
              <w:rPr>
                <w:rFonts w:ascii="Calibri" w:hAnsi="Calibri" w:cs="Calibri"/>
                <w:sz w:val="18"/>
                <w:szCs w:val="20"/>
              </w:rPr>
              <w:t>PKZ(E.c)(8)1. sporządzać dokumentację z pomiarów torów transmisyjnych i linii abonenckich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pStyle w:val="Default"/>
              <w:rPr>
                <w:rFonts w:ascii="Calibri" w:hAnsi="Calibri" w:cs="Calibri"/>
                <w:sz w:val="18"/>
                <w:szCs w:val="20"/>
              </w:rPr>
            </w:pPr>
            <w:r w:rsidRPr="00A77432">
              <w:rPr>
                <w:rFonts w:ascii="Calibri" w:hAnsi="Calibri" w:cs="Calibri"/>
                <w:sz w:val="18"/>
                <w:szCs w:val="20"/>
              </w:rPr>
              <w:t>E.15.2(14)1. posługiwać się instrukcjami dotyczącymi pomiarów torów transmisyjnych i linii abonenckich;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pStyle w:val="Default"/>
              <w:rPr>
                <w:rFonts w:ascii="Calibri" w:hAnsi="Calibri" w:cs="Calibri"/>
                <w:sz w:val="18"/>
                <w:szCs w:val="20"/>
              </w:rPr>
            </w:pPr>
            <w:r w:rsidRPr="00A77432">
              <w:rPr>
                <w:rFonts w:ascii="Calibri" w:hAnsi="Calibri" w:cs="Calibri"/>
                <w:sz w:val="18"/>
                <w:szCs w:val="20"/>
              </w:rPr>
              <w:t>E.15.2(14)2. posługiwać się zaleceniami dotyczącymi torów transmisyjnych i linii abonenckich i dokumentacją techniczną;</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pStyle w:val="Default"/>
              <w:rPr>
                <w:rFonts w:ascii="Calibri" w:hAnsi="Calibri" w:cs="Calibri"/>
                <w:sz w:val="18"/>
                <w:szCs w:val="20"/>
              </w:rPr>
            </w:pPr>
            <w:r w:rsidRPr="00A77432">
              <w:rPr>
                <w:rFonts w:ascii="Calibri" w:hAnsi="Calibri" w:cs="Calibri"/>
                <w:sz w:val="18"/>
                <w:szCs w:val="20"/>
              </w:rPr>
              <w:t>E.15.2(14)3. posługiwać się dokumentacją techniczną torów transmisyjnych i linii abonenckich;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pStyle w:val="Default"/>
              <w:rPr>
                <w:rFonts w:ascii="Calibri" w:hAnsi="Calibri" w:cs="Calibri"/>
                <w:sz w:val="18"/>
                <w:szCs w:val="20"/>
              </w:rPr>
            </w:pPr>
            <w:r w:rsidRPr="00A77432">
              <w:rPr>
                <w:rFonts w:ascii="Calibri" w:hAnsi="Calibri" w:cs="Calibri"/>
                <w:sz w:val="18"/>
                <w:szCs w:val="20"/>
              </w:rPr>
              <w:t>E.15.3(6) wykonywać pomiary linii abonenckiej;</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pStyle w:val="Default"/>
              <w:rPr>
                <w:rFonts w:ascii="Calibri" w:hAnsi="Calibri" w:cs="Calibri"/>
                <w:sz w:val="18"/>
                <w:szCs w:val="20"/>
                <w:shd w:val="clear" w:color="auto" w:fill="C2D69B"/>
              </w:rPr>
            </w:pPr>
            <w:r w:rsidRPr="00A77432">
              <w:rPr>
                <w:rFonts w:ascii="Calibri" w:hAnsi="Calibri" w:cs="Calibri"/>
                <w:sz w:val="18"/>
                <w:szCs w:val="20"/>
              </w:rPr>
              <w:t>E.15.3(17)1. lokalizować uszkodzenia w liniach abonenckich na podstawie pomiarów ;</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pStyle w:val="Default"/>
              <w:rPr>
                <w:rFonts w:ascii="Calibri" w:hAnsi="Calibri" w:cs="Calibri"/>
                <w:sz w:val="18"/>
                <w:szCs w:val="20"/>
              </w:rPr>
            </w:pPr>
            <w:r w:rsidRPr="00A77432">
              <w:rPr>
                <w:rFonts w:ascii="Calibri" w:hAnsi="Calibri" w:cs="Calibri"/>
                <w:sz w:val="18"/>
                <w:szCs w:val="20"/>
              </w:rPr>
              <w:t>E.15.3(17)2. lokalizować uszkodzenia w liniach abonenckich na podstawie wyników testów;</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pStyle w:val="Default"/>
              <w:rPr>
                <w:rFonts w:ascii="Calibri" w:hAnsi="Calibri" w:cs="Calibri"/>
                <w:sz w:val="18"/>
                <w:szCs w:val="20"/>
              </w:rPr>
            </w:pPr>
            <w:r w:rsidRPr="00A77432">
              <w:rPr>
                <w:rFonts w:ascii="Calibri" w:hAnsi="Calibri" w:cs="Calibri"/>
                <w:sz w:val="18"/>
                <w:szCs w:val="20"/>
              </w:rPr>
              <w:t>E.15.3(17)3. usuwać uszkodzenia w liniach abonenckich.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414"/>
          <w:jc w:val="center"/>
        </w:trPr>
        <w:tc>
          <w:tcPr>
            <w:tcW w:w="13716" w:type="dxa"/>
            <w:gridSpan w:val="4"/>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FD572E" w:rsidRPr="00A77432" w:rsidRDefault="00FD572E" w:rsidP="00C863F2">
            <w:pPr>
              <w:pStyle w:val="Default"/>
              <w:jc w:val="both"/>
              <w:rPr>
                <w:rFonts w:ascii="Calibri" w:hAnsi="Calibri" w:cs="Calibri"/>
                <w:bCs/>
                <w:sz w:val="18"/>
                <w:szCs w:val="20"/>
              </w:rPr>
            </w:pPr>
            <w:r w:rsidRPr="00A77432">
              <w:rPr>
                <w:rFonts w:ascii="Calibri" w:hAnsi="Calibri" w:cs="Calibri"/>
                <w:bCs/>
                <w:sz w:val="18"/>
                <w:szCs w:val="20"/>
              </w:rPr>
              <w:t>Multimetryczne pomiary parametrów analogowej i cyfrowej linii abonenckiej</w:t>
            </w:r>
          </w:p>
          <w:p w:rsidR="00FD572E" w:rsidRPr="00A77432" w:rsidRDefault="00FD572E" w:rsidP="00C863F2">
            <w:pPr>
              <w:pStyle w:val="Default"/>
              <w:jc w:val="both"/>
              <w:rPr>
                <w:rFonts w:ascii="Calibri" w:hAnsi="Calibri" w:cs="Calibri"/>
                <w:b/>
                <w:bCs/>
                <w:sz w:val="18"/>
                <w:szCs w:val="20"/>
              </w:rPr>
            </w:pPr>
            <w:r w:rsidRPr="00A77432">
              <w:rPr>
                <w:rFonts w:ascii="Calibri" w:hAnsi="Calibri" w:cs="Calibri"/>
                <w:b/>
                <w:bCs/>
                <w:sz w:val="18"/>
                <w:szCs w:val="20"/>
              </w:rPr>
              <w:t>1. Pomiar napięcia na zaciskach linii abonenckiej w stanie jałowym</w:t>
            </w:r>
          </w:p>
          <w:p w:rsidR="00FD572E" w:rsidRPr="00A77432" w:rsidRDefault="00FD572E" w:rsidP="00C863F2">
            <w:pPr>
              <w:pStyle w:val="Default"/>
              <w:jc w:val="both"/>
              <w:rPr>
                <w:rFonts w:ascii="Calibri" w:hAnsi="Calibri" w:cs="Calibri"/>
                <w:bCs/>
                <w:sz w:val="18"/>
                <w:szCs w:val="20"/>
              </w:rPr>
            </w:pPr>
            <w:r w:rsidRPr="00A77432">
              <w:rPr>
                <w:rFonts w:ascii="Calibri" w:hAnsi="Calibri" w:cs="Calibri"/>
                <w:bCs/>
                <w:sz w:val="18"/>
                <w:szCs w:val="20"/>
              </w:rPr>
              <w:t>- wybór multimetru o odpowiednio dużej rezystancji wewnętrznej (</w:t>
            </w:r>
            <w:r w:rsidRPr="00A77432">
              <w:rPr>
                <w:rFonts w:ascii="Calibri" w:hAnsi="Calibri" w:cs="Calibri"/>
                <w:sz w:val="18"/>
                <w:szCs w:val="20"/>
              </w:rPr>
              <w:t>większej od 20000 Ω/V)</w:t>
            </w:r>
            <w:r w:rsidRPr="00A77432">
              <w:rPr>
                <w:rFonts w:ascii="Calibri" w:hAnsi="Calibri" w:cs="Calibri"/>
                <w:bCs/>
                <w:sz w:val="18"/>
                <w:szCs w:val="20"/>
              </w:rPr>
              <w:t>;</w:t>
            </w:r>
          </w:p>
          <w:p w:rsidR="00FD572E" w:rsidRPr="00A77432" w:rsidRDefault="00FD572E" w:rsidP="00C863F2">
            <w:pPr>
              <w:pStyle w:val="Default"/>
              <w:jc w:val="both"/>
              <w:rPr>
                <w:rFonts w:ascii="Calibri" w:hAnsi="Calibri" w:cs="Calibri"/>
                <w:bCs/>
                <w:sz w:val="18"/>
                <w:szCs w:val="20"/>
              </w:rPr>
            </w:pPr>
            <w:r w:rsidRPr="00A77432">
              <w:rPr>
                <w:rFonts w:ascii="Calibri" w:hAnsi="Calibri" w:cs="Calibri"/>
                <w:bCs/>
                <w:sz w:val="18"/>
                <w:szCs w:val="20"/>
              </w:rPr>
              <w:t>- wybór odpowiedniego trybu pracy (pomiar napięcia w trybie DC);</w:t>
            </w:r>
          </w:p>
          <w:p w:rsidR="00FD572E" w:rsidRPr="00A77432" w:rsidRDefault="00FD572E" w:rsidP="00C863F2">
            <w:pPr>
              <w:pStyle w:val="Default"/>
              <w:jc w:val="both"/>
              <w:rPr>
                <w:rFonts w:ascii="Calibri" w:hAnsi="Calibri" w:cs="Calibri"/>
                <w:bCs/>
                <w:sz w:val="18"/>
                <w:szCs w:val="20"/>
              </w:rPr>
            </w:pPr>
            <w:r w:rsidRPr="00A77432">
              <w:rPr>
                <w:rFonts w:ascii="Calibri" w:hAnsi="Calibri" w:cs="Calibri"/>
                <w:bCs/>
                <w:sz w:val="18"/>
                <w:szCs w:val="20"/>
              </w:rPr>
              <w:t>- wykonanie pomiaru dla linii analogowej i cyfrowej;</w:t>
            </w:r>
          </w:p>
          <w:p w:rsidR="00FD572E" w:rsidRPr="00A77432" w:rsidRDefault="00FD572E" w:rsidP="00C863F2">
            <w:pPr>
              <w:pStyle w:val="Default"/>
              <w:jc w:val="both"/>
              <w:rPr>
                <w:rFonts w:ascii="Calibri" w:hAnsi="Calibri" w:cs="Calibri"/>
                <w:b/>
                <w:bCs/>
                <w:sz w:val="18"/>
                <w:szCs w:val="20"/>
              </w:rPr>
            </w:pPr>
            <w:r w:rsidRPr="00A77432">
              <w:rPr>
                <w:rFonts w:ascii="Calibri" w:hAnsi="Calibri" w:cs="Calibri"/>
                <w:b/>
                <w:bCs/>
                <w:sz w:val="18"/>
                <w:szCs w:val="20"/>
              </w:rPr>
              <w:t>2. Pomiar prądu zwarcia linii abonenckiej</w:t>
            </w:r>
          </w:p>
          <w:p w:rsidR="00FD572E" w:rsidRPr="00A77432" w:rsidRDefault="00FD572E" w:rsidP="00C863F2">
            <w:pPr>
              <w:pStyle w:val="Default"/>
              <w:jc w:val="both"/>
              <w:rPr>
                <w:rFonts w:ascii="Calibri" w:hAnsi="Calibri" w:cs="Calibri"/>
                <w:bCs/>
                <w:sz w:val="18"/>
                <w:szCs w:val="20"/>
              </w:rPr>
            </w:pPr>
            <w:r w:rsidRPr="00A77432">
              <w:rPr>
                <w:rFonts w:ascii="Calibri" w:hAnsi="Calibri" w:cs="Calibri"/>
                <w:bCs/>
                <w:sz w:val="18"/>
                <w:szCs w:val="20"/>
              </w:rPr>
              <w:t>- wybór odpowiedniego trybu pracy (pomiar prądu w trybie DC);</w:t>
            </w:r>
          </w:p>
          <w:p w:rsidR="00FD572E" w:rsidRPr="00A77432" w:rsidRDefault="00FD572E" w:rsidP="00C863F2">
            <w:pPr>
              <w:pStyle w:val="Default"/>
              <w:jc w:val="both"/>
              <w:rPr>
                <w:rFonts w:ascii="Calibri" w:hAnsi="Calibri" w:cs="Calibri"/>
                <w:bCs/>
                <w:sz w:val="18"/>
                <w:szCs w:val="20"/>
              </w:rPr>
            </w:pPr>
            <w:r w:rsidRPr="00A77432">
              <w:rPr>
                <w:rFonts w:ascii="Calibri" w:hAnsi="Calibri" w:cs="Calibri"/>
                <w:bCs/>
                <w:sz w:val="18"/>
                <w:szCs w:val="20"/>
              </w:rPr>
              <w:t>- wykonanie pomiaru dla linii analogowej i cyfrowej;</w:t>
            </w:r>
          </w:p>
          <w:p w:rsidR="00FD572E" w:rsidRPr="00A77432" w:rsidRDefault="00FD572E" w:rsidP="00C863F2">
            <w:pPr>
              <w:pStyle w:val="Default"/>
              <w:jc w:val="both"/>
              <w:rPr>
                <w:rFonts w:ascii="Calibri" w:hAnsi="Calibri" w:cs="Calibri"/>
                <w:b/>
                <w:bCs/>
                <w:sz w:val="18"/>
                <w:szCs w:val="20"/>
              </w:rPr>
            </w:pPr>
            <w:r w:rsidRPr="00A77432">
              <w:rPr>
                <w:rFonts w:ascii="Calibri" w:hAnsi="Calibri" w:cs="Calibri"/>
                <w:b/>
                <w:bCs/>
                <w:sz w:val="18"/>
                <w:szCs w:val="20"/>
              </w:rPr>
              <w:t>3. Wyznaczenie impedancji wewnętrznej źródła zasilania linii abonenckiej</w:t>
            </w:r>
          </w:p>
          <w:p w:rsidR="00FD572E" w:rsidRPr="00A77432" w:rsidRDefault="00FD572E" w:rsidP="00C863F2">
            <w:pPr>
              <w:pStyle w:val="Default"/>
              <w:jc w:val="both"/>
              <w:rPr>
                <w:rFonts w:ascii="Calibri" w:hAnsi="Calibri" w:cs="Calibri"/>
                <w:bCs/>
                <w:sz w:val="18"/>
                <w:szCs w:val="20"/>
              </w:rPr>
            </w:pPr>
            <w:r w:rsidRPr="00A77432">
              <w:rPr>
                <w:rFonts w:ascii="Calibri" w:hAnsi="Calibri" w:cs="Calibri"/>
                <w:bCs/>
                <w:sz w:val="18"/>
                <w:szCs w:val="20"/>
              </w:rPr>
              <w:t>- wyznaczenie impedancji wewnętrznej źródła zasilania analogowej linii abonenckiej;</w:t>
            </w:r>
          </w:p>
          <w:p w:rsidR="00FD572E" w:rsidRPr="00A77432" w:rsidRDefault="00FD572E" w:rsidP="00C863F2">
            <w:pPr>
              <w:pStyle w:val="Default"/>
              <w:jc w:val="both"/>
              <w:rPr>
                <w:rFonts w:ascii="Calibri" w:hAnsi="Calibri" w:cs="Calibri"/>
                <w:bCs/>
                <w:sz w:val="18"/>
                <w:szCs w:val="20"/>
              </w:rPr>
            </w:pPr>
            <w:r w:rsidRPr="00A77432">
              <w:rPr>
                <w:rFonts w:ascii="Calibri" w:hAnsi="Calibri" w:cs="Calibri"/>
                <w:bCs/>
                <w:sz w:val="18"/>
                <w:szCs w:val="20"/>
              </w:rPr>
              <w:t>- wyznaczenie impedancji wewnętrznej źródła zasilania cyfrowej linii abonenckiej.</w:t>
            </w:r>
          </w:p>
        </w:tc>
      </w:tr>
      <w:tr w:rsidR="00FD572E" w:rsidRPr="005A07E6" w:rsidTr="00C863F2">
        <w:trPr>
          <w:trHeight w:val="414"/>
          <w:jc w:val="center"/>
        </w:trPr>
        <w:tc>
          <w:tcPr>
            <w:tcW w:w="13716" w:type="dxa"/>
            <w:gridSpan w:val="4"/>
            <w:vAlign w:val="center"/>
          </w:tcPr>
          <w:p w:rsidR="00FD572E" w:rsidRPr="00A77432" w:rsidRDefault="00FD572E" w:rsidP="00C863F2">
            <w:pPr>
              <w:autoSpaceDE w:val="0"/>
              <w:autoSpaceDN w:val="0"/>
              <w:adjustRightInd w:val="0"/>
              <w:rPr>
                <w:rFonts w:ascii="Calibri" w:hAnsi="Calibri" w:cs="Calibri"/>
                <w:b/>
                <w:bCs/>
                <w:color w:val="000000"/>
                <w:sz w:val="18"/>
                <w:szCs w:val="20"/>
              </w:rPr>
            </w:pPr>
            <w:r w:rsidRPr="00A77432">
              <w:rPr>
                <w:rFonts w:ascii="Calibri" w:hAnsi="Calibri" w:cs="Calibri"/>
                <w:b/>
                <w:bCs/>
                <w:color w:val="000000"/>
                <w:sz w:val="18"/>
                <w:szCs w:val="20"/>
              </w:rPr>
              <w:t>Warunki osiągania efektów kształcenia w tym środki dydaktyczne, metody, formy organizacyjne</w:t>
            </w:r>
          </w:p>
          <w:p w:rsidR="00FD572E" w:rsidRPr="00A77432" w:rsidRDefault="00FD572E" w:rsidP="00C863F2">
            <w:pPr>
              <w:rPr>
                <w:rFonts w:ascii="Calibri" w:hAnsi="Calibri"/>
                <w:color w:val="000000"/>
                <w:sz w:val="18"/>
              </w:rPr>
            </w:pPr>
            <w:r w:rsidRPr="00A77432">
              <w:rPr>
                <w:rFonts w:ascii="Calibri" w:hAnsi="Calibri"/>
                <w:color w:val="000000"/>
                <w:sz w:val="18"/>
              </w:rPr>
              <w:t>Zajęcia można realizować w pracowni z podziałem na grupy do 16 osób, podgrupa ćwiczeniowa 2 - osobowa.</w:t>
            </w:r>
          </w:p>
          <w:p w:rsidR="00FD572E" w:rsidRPr="00A77432" w:rsidRDefault="00FD572E" w:rsidP="00C863F2">
            <w:pPr>
              <w:jc w:val="both"/>
              <w:rPr>
                <w:rFonts w:ascii="Calibri" w:hAnsi="Calibri" w:cs="Calibri"/>
                <w:b/>
                <w:color w:val="000000"/>
                <w:sz w:val="18"/>
                <w:szCs w:val="20"/>
              </w:rPr>
            </w:pPr>
            <w:r w:rsidRPr="00A77432">
              <w:rPr>
                <w:rFonts w:ascii="Calibri" w:hAnsi="Calibri" w:cs="Calibri"/>
                <w:b/>
                <w:color w:val="000000"/>
                <w:sz w:val="18"/>
                <w:szCs w:val="20"/>
              </w:rPr>
              <w:lastRenderedPageBreak/>
              <w:t>Środki dydaktyczne</w:t>
            </w:r>
          </w:p>
          <w:p w:rsidR="00FD572E" w:rsidRPr="00A77432" w:rsidRDefault="00FD572E" w:rsidP="00C863F2">
            <w:pPr>
              <w:jc w:val="both"/>
              <w:rPr>
                <w:rFonts w:ascii="Calibri" w:hAnsi="Calibri" w:cs="Calibri"/>
                <w:color w:val="000000"/>
                <w:sz w:val="18"/>
                <w:szCs w:val="20"/>
              </w:rPr>
            </w:pPr>
            <w:r w:rsidRPr="00A77432">
              <w:rPr>
                <w:rFonts w:ascii="Calibri" w:hAnsi="Calibri" w:cs="Calibri"/>
                <w:color w:val="000000"/>
                <w:sz w:val="18"/>
                <w:szCs w:val="20"/>
              </w:rPr>
              <w:t>Zajęcia edukacyjne powinny być realizowane w pracowni</w:t>
            </w:r>
            <w:r w:rsidRPr="00A77432">
              <w:rPr>
                <w:rFonts w:ascii="Calibri" w:hAnsi="Calibri"/>
                <w:color w:val="000000"/>
                <w:sz w:val="18"/>
              </w:rPr>
              <w:t xml:space="preserve"> wyposażonej w</w:t>
            </w:r>
            <w:r w:rsidRPr="00A77432">
              <w:rPr>
                <w:rFonts w:ascii="Calibri" w:hAnsi="Calibri" w:cs="Calibri"/>
                <w:color w:val="000000"/>
                <w:sz w:val="18"/>
                <w:szCs w:val="20"/>
              </w:rPr>
              <w:t>:</w:t>
            </w:r>
            <w:r w:rsidRPr="00A77432">
              <w:rPr>
                <w:rFonts w:ascii="Calibri" w:hAnsi="Calibri"/>
                <w:color w:val="000000"/>
                <w:sz w:val="18"/>
              </w:rPr>
              <w:t xml:space="preserve"> </w:t>
            </w:r>
            <w:r w:rsidRPr="00A77432">
              <w:rPr>
                <w:rFonts w:ascii="Calibri" w:hAnsi="Calibri" w:cs="Calibri"/>
                <w:color w:val="000000"/>
                <w:sz w:val="18"/>
                <w:szCs w:val="20"/>
              </w:rPr>
              <w:t>sieć strukturalną zrealizowaną w oparciu 4-parową skrętkę, stanowiska komputerowe, oprogramowanie narzędziowe, drukarkę laserową z możliwością pracy jako serwer wydruku; centralę telefoniczną oraz telefony</w:t>
            </w:r>
            <w:r w:rsidRPr="00A77432">
              <w:rPr>
                <w:rFonts w:ascii="Calibri" w:hAnsi="Calibri"/>
                <w:color w:val="000000"/>
                <w:sz w:val="18"/>
              </w:rPr>
              <w:t xml:space="preserve">; </w:t>
            </w:r>
            <w:r w:rsidRPr="00A77432">
              <w:rPr>
                <w:rFonts w:ascii="Calibri" w:hAnsi="Calibri" w:cs="Calibri"/>
                <w:color w:val="000000"/>
                <w:sz w:val="18"/>
                <w:szCs w:val="20"/>
              </w:rPr>
              <w:t>podłączenie do sieci lokalnej z dostępem do Internetu;</w:t>
            </w:r>
            <w:r w:rsidRPr="00A77432">
              <w:rPr>
                <w:rFonts w:ascii="Calibri" w:hAnsi="Calibri"/>
                <w:color w:val="000000"/>
                <w:sz w:val="18"/>
              </w:rPr>
              <w:t xml:space="preserve"> </w:t>
            </w:r>
            <w:r w:rsidRPr="00A77432">
              <w:rPr>
                <w:rFonts w:ascii="Calibri" w:hAnsi="Calibri" w:cs="Calibri"/>
                <w:color w:val="000000"/>
                <w:sz w:val="18"/>
                <w:szCs w:val="20"/>
              </w:rPr>
              <w:t>przyrządy pomiarowe</w:t>
            </w:r>
            <w:r w:rsidRPr="00A77432">
              <w:rPr>
                <w:rFonts w:ascii="Calibri" w:hAnsi="Calibri"/>
                <w:color w:val="000000"/>
                <w:sz w:val="18"/>
              </w:rPr>
              <w:t>.</w:t>
            </w:r>
            <w:r w:rsidRPr="00A77432">
              <w:rPr>
                <w:rFonts w:ascii="Calibri" w:hAnsi="Calibri" w:cs="Calibri"/>
                <w:color w:val="000000"/>
                <w:sz w:val="18"/>
                <w:szCs w:val="20"/>
              </w:rPr>
              <w:t xml:space="preserve"> </w:t>
            </w:r>
          </w:p>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FD572E" w:rsidRPr="00A77432" w:rsidRDefault="00FD572E" w:rsidP="00C863F2">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 xml:space="preserve">Rzetelna odpowiedź na te pytania pozwoli na trafne dobranie metod, które pozwolą </w:t>
            </w:r>
            <w:r w:rsidRPr="00A77432">
              <w:rPr>
                <w:rFonts w:ascii="Calibri" w:hAnsi="Calibri" w:cs="Calibri"/>
                <w:bCs/>
                <w:iCs/>
                <w:color w:val="000000"/>
                <w:sz w:val="18"/>
                <w:szCs w:val="20"/>
              </w:rPr>
              <w:br/>
              <w:t>na osiągnięcie zamierzonych efektów.</w:t>
            </w:r>
          </w:p>
          <w:p w:rsidR="00FD572E" w:rsidRPr="00A77432" w:rsidRDefault="00FD572E" w:rsidP="00C863F2">
            <w:pPr>
              <w:jc w:val="both"/>
              <w:rPr>
                <w:rFonts w:ascii="Calibri" w:hAnsi="Calibri" w:cs="Calibri"/>
                <w:color w:val="000000"/>
                <w:sz w:val="18"/>
                <w:szCs w:val="20"/>
              </w:rPr>
            </w:pPr>
            <w:r w:rsidRPr="00A77432">
              <w:rPr>
                <w:rFonts w:ascii="Calibri" w:hAnsi="Calibri" w:cs="Calibri"/>
                <w:color w:val="000000"/>
                <w:sz w:val="18"/>
                <w:szCs w:val="20"/>
              </w:rPr>
              <w:t xml:space="preserve">Wymaga się stosowania aktywizujących metod kształcenia, ze szczególnym uwzględnieniem metody ćwiczeń, dyskusji dydaktycznej. </w:t>
            </w:r>
          </w:p>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FD572E" w:rsidRPr="00A77432" w:rsidRDefault="00FD572E" w:rsidP="00C863F2">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pracy w grupach.</w:t>
            </w:r>
          </w:p>
        </w:tc>
      </w:tr>
      <w:tr w:rsidR="00FD572E" w:rsidRPr="005A07E6" w:rsidTr="00C863F2">
        <w:trPr>
          <w:trHeight w:val="414"/>
          <w:jc w:val="center"/>
        </w:trPr>
        <w:tc>
          <w:tcPr>
            <w:tcW w:w="13716" w:type="dxa"/>
            <w:gridSpan w:val="4"/>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lastRenderedPageBreak/>
              <w:t xml:space="preserve">Propozycje kryteriów oceny i metod sprawdzania efektów kształcenia </w:t>
            </w:r>
          </w:p>
          <w:p w:rsidR="00FD572E" w:rsidRPr="00A77432" w:rsidRDefault="00FD572E" w:rsidP="00C863F2">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ocenę pracy na podstawie sporządzonej przez ucznia (grupę) dokumentacji z prac wykonanych w czasie zajęć, przeprowadzenie testu wielokrotnego wyboru z jedną poprawną odpowiedzią oraz testu praktycznego.</w:t>
            </w:r>
          </w:p>
        </w:tc>
      </w:tr>
      <w:tr w:rsidR="00FD572E" w:rsidRPr="005A07E6" w:rsidTr="00C863F2">
        <w:trPr>
          <w:trHeight w:val="414"/>
          <w:jc w:val="center"/>
        </w:trPr>
        <w:tc>
          <w:tcPr>
            <w:tcW w:w="13716" w:type="dxa"/>
            <w:gridSpan w:val="4"/>
            <w:vAlign w:val="center"/>
          </w:tcPr>
          <w:p w:rsidR="00FD572E" w:rsidRPr="00A77432" w:rsidRDefault="00FD572E" w:rsidP="00C863F2">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w:t>
            </w:r>
            <w:r w:rsidRPr="00A77432">
              <w:rPr>
                <w:rFonts w:ascii="Calibri" w:hAnsi="Calibri" w:cs="Calibri"/>
                <w:b/>
                <w:color w:val="000000"/>
                <w:sz w:val="18"/>
                <w:szCs w:val="20"/>
              </w:rPr>
              <w:t>uwzględniające:</w:t>
            </w:r>
            <w:r w:rsidRPr="00A77432">
              <w:rPr>
                <w:rFonts w:ascii="Calibri" w:hAnsi="Calibri" w:cs="Calibri"/>
                <w:color w:val="000000"/>
                <w:sz w:val="18"/>
                <w:szCs w:val="20"/>
              </w:rPr>
              <w:t xml:space="preserve"> </w:t>
            </w:r>
          </w:p>
          <w:p w:rsidR="00FD572E" w:rsidRPr="00D62173" w:rsidRDefault="00FD572E" w:rsidP="00C863F2">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FD572E" w:rsidRDefault="00FD572E" w:rsidP="00F13799">
      <w:pPr>
        <w:pStyle w:val="Akapitzlist"/>
        <w:spacing w:after="0" w:line="240" w:lineRule="auto"/>
        <w:jc w:val="both"/>
        <w:rPr>
          <w:rFonts w:cs="Calibri"/>
          <w:b/>
          <w:color w:val="000000"/>
          <w:sz w:val="18"/>
          <w:lang w:val="pl-PL"/>
        </w:rPr>
      </w:pPr>
    </w:p>
    <w:p w:rsidR="00FD572E" w:rsidRDefault="00FD572E" w:rsidP="00F13799">
      <w:pPr>
        <w:pStyle w:val="Akapitzlist"/>
        <w:spacing w:after="0" w:line="240" w:lineRule="auto"/>
        <w:jc w:val="both"/>
        <w:rPr>
          <w:rFonts w:cs="Calibri"/>
          <w:b/>
          <w:color w:val="000000"/>
          <w:sz w:val="18"/>
          <w:lang w:val="pl-PL"/>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FD572E" w:rsidRPr="005A07E6" w:rsidTr="00C863F2">
        <w:trPr>
          <w:trHeight w:val="271"/>
          <w:jc w:val="center"/>
        </w:trPr>
        <w:tc>
          <w:tcPr>
            <w:tcW w:w="13716" w:type="dxa"/>
            <w:gridSpan w:val="4"/>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color w:val="000000"/>
                <w:sz w:val="18"/>
                <w:szCs w:val="20"/>
              </w:rPr>
              <w:br w:type="page"/>
            </w:r>
            <w:r w:rsidRPr="00A77432">
              <w:rPr>
                <w:rFonts w:ascii="Calibri" w:hAnsi="Calibri" w:cs="Calibri"/>
                <w:b/>
                <w:bCs/>
                <w:color w:val="000000"/>
                <w:sz w:val="18"/>
                <w:szCs w:val="20"/>
              </w:rPr>
              <w:t>1</w:t>
            </w:r>
            <w:r w:rsidR="006737FF">
              <w:rPr>
                <w:rFonts w:ascii="Calibri" w:hAnsi="Calibri" w:cs="Calibri"/>
                <w:b/>
                <w:bCs/>
                <w:color w:val="000000"/>
                <w:sz w:val="18"/>
                <w:szCs w:val="20"/>
              </w:rPr>
              <w:t>0.</w:t>
            </w:r>
            <w:r w:rsidRPr="00A77432">
              <w:rPr>
                <w:rFonts w:ascii="Calibri" w:hAnsi="Calibri" w:cs="Calibri"/>
                <w:b/>
                <w:bCs/>
                <w:color w:val="000000"/>
                <w:sz w:val="18"/>
                <w:szCs w:val="20"/>
              </w:rPr>
              <w:t>1.3. Konfiguracja, utrzymanie i pomiary urządzeń dostępowych</w:t>
            </w:r>
          </w:p>
        </w:tc>
      </w:tr>
      <w:tr w:rsidR="00FD572E" w:rsidRPr="005A07E6" w:rsidTr="00C863F2">
        <w:trPr>
          <w:trHeight w:val="1165"/>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FD572E" w:rsidRPr="00A77432" w:rsidRDefault="00FD572E" w:rsidP="00C863F2">
            <w:pPr>
              <w:tabs>
                <w:tab w:val="left" w:pos="4370"/>
              </w:tabs>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b/>
                <w:bCs/>
                <w:color w:val="000000"/>
                <w:sz w:val="18"/>
                <w:szCs w:val="20"/>
              </w:rPr>
              <w:t xml:space="preserve">Poziom wymagań programowych </w:t>
            </w:r>
            <w:r w:rsidRPr="00A77432">
              <w:rPr>
                <w:rFonts w:ascii="Calibri" w:hAnsi="Calibri" w:cs="Calibri"/>
                <w:b/>
                <w:bCs/>
                <w:color w:val="000000"/>
                <w:sz w:val="18"/>
                <w:szCs w:val="20"/>
              </w:rPr>
              <w:br/>
              <w:t>(P lub PP)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PKZ(E.a)(13)1. wykonywać połączenia elementów elektrycznych oraz elektronicznych na podstawie schematów ideowych i montażowych urządzeń dostępowych;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restart"/>
          </w:tcPr>
          <w:p w:rsidR="00FD572E" w:rsidRPr="00A77432" w:rsidRDefault="00FD572E" w:rsidP="00C863F2">
            <w:pPr>
              <w:pStyle w:val="Default"/>
              <w:numPr>
                <w:ilvl w:val="0"/>
                <w:numId w:val="53"/>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Urządzenia dostępowe: konfiguracja, utrzymanie, pomiary, analiza uzyskanych wyników pomiarów w oparciu o obowiązujące zalecenia.</w:t>
            </w:r>
          </w:p>
          <w:p w:rsidR="00FD572E" w:rsidRPr="00A77432" w:rsidRDefault="00FD572E" w:rsidP="00C863F2">
            <w:pPr>
              <w:pStyle w:val="Default"/>
              <w:numPr>
                <w:ilvl w:val="0"/>
                <w:numId w:val="53"/>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 xml:space="preserve">Modemy dostępowe: montaż, uruchomienie, konfiguracja, utrzymanie, pomiary, analiza </w:t>
            </w:r>
            <w:r w:rsidRPr="00A77432">
              <w:rPr>
                <w:rFonts w:ascii="Calibri" w:hAnsi="Calibri" w:cs="Calibri"/>
                <w:sz w:val="18"/>
                <w:szCs w:val="20"/>
              </w:rPr>
              <w:lastRenderedPageBreak/>
              <w:t>uzyskanych wyników pomiarów w oparciu o obowiązujące zalecenia.</w:t>
            </w:r>
          </w:p>
          <w:p w:rsidR="00FD572E" w:rsidRPr="00A77432" w:rsidRDefault="00FD572E" w:rsidP="00C863F2">
            <w:pPr>
              <w:pStyle w:val="Default"/>
              <w:numPr>
                <w:ilvl w:val="0"/>
                <w:numId w:val="53"/>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Instalacja urządzeń zasilających i zabezpieczających urządzenia dostępowe systemów transmisyjnych.</w:t>
            </w:r>
          </w:p>
          <w:p w:rsidR="00FD572E" w:rsidRPr="00A77432" w:rsidRDefault="00FD572E" w:rsidP="00C863F2">
            <w:pPr>
              <w:pStyle w:val="Default"/>
              <w:autoSpaceDE/>
              <w:autoSpaceDN/>
              <w:adjustRightInd/>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PKZ(E.a)(13)2. wykonywać połączenia układów elektrycznych oraz elektronicznych na podstawie schematów ideowych i montażowych urządzeń dostępowych;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lastRenderedPageBreak/>
              <w:t>PKZ(E.a)(14)1. dobierać metody do pomiaru parametrów układów elektronicznych i elektronicznych urządzeń dostępowych;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lastRenderedPageBreak/>
              <w:t>PKZ(E.a)(14)2. dobierać przyrządy do pomiaru parametrów układów elektronicznych i elektronicznych urządzeń dostępowych;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PKZ(E.a)(16)1. przedstawiać wyniki pomiarów i obliczeń w postaci tabel;</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PKZ(E.a)(16)2. przedstawiać wyniki pomiarów i obliczeń w postaci wykresów;</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PKZ(E.a)(17)4. posługiwać się dokumentacją techniczną dotyczącą urządzeń dostępowych;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PKZ(E.a)(17)5. posługiwać się katalogami dotyczącymi urządzeń dostępowych;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PKZ(E.a)(17)6. posługiwać się instrukcjami obsługi urządzeń dostępowych;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PKZ(E.a)(17)7. przestrzegać norm w zakresie utrzymania i pomiarów urządzeń dostępowych;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PKZ(E.a)(18)2., PKZ(E.c)(9)2. stosować programy komputerowe wspomagające konfigurację, utrzymanie i pomiary urządzeń dostępowych;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PKZ(E.c)(5)1. określa wpływ parametrów poszczególnych elementów i podzespołów na pracę układów elektrycznych i elektronicznych urządzeń dostępowych;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PKZ(E.c)(6)1. dobierać metody do pomiaru parametrów układów elektrycznych i elektronicznych urządzeń dostępowych;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PKZ(E.c)(6)2. dobierać przyrządy do pomiaru parametrów układów elektrycznych i elektronicznych urządzeń dostępowych;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pStyle w:val="Default"/>
              <w:rPr>
                <w:rFonts w:ascii="Calibri" w:hAnsi="Calibri" w:cs="Calibri"/>
                <w:sz w:val="18"/>
                <w:szCs w:val="20"/>
              </w:rPr>
            </w:pPr>
            <w:r w:rsidRPr="00A77432">
              <w:rPr>
                <w:rFonts w:ascii="Calibri" w:hAnsi="Calibri" w:cs="Calibri"/>
                <w:sz w:val="18"/>
                <w:szCs w:val="20"/>
              </w:rPr>
              <w:t>PKZ(E.c)(8)2. sporządzać dokumentację z konfiguracji i pomiarów urządzeń dostępowych;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E.15.2(10) dobierać parametry konfiguracyjne dla urządzeń dostępowych systemów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E.15.2(11)1. uruchamiać modemy dostępowe;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E.15.2(11)2. konfigurować modemy dostępowe;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E.15.2(12)1. posługiwać się terminologią dotyczącą instalacji urządzeń dostępowych systemów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E.15.2(12)2. posługiwać się terminologią dotyczącą uruchamiania urządzeń dostępowych systemów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 xml:space="preserve">E.15.2(12)3. posługiwać się terminologią dotyczącą utrzymania urządzeń </w:t>
            </w:r>
            <w:r w:rsidRPr="00A77432">
              <w:rPr>
                <w:rFonts w:ascii="Calibri" w:hAnsi="Calibri" w:cs="Calibri"/>
                <w:color w:val="000000"/>
                <w:sz w:val="18"/>
                <w:szCs w:val="20"/>
              </w:rPr>
              <w:lastRenderedPageBreak/>
              <w:t>dostępowych systemów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lastRenderedPageBreak/>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lastRenderedPageBreak/>
              <w:t>E.15.2(13)1. odczytywać schematy blokowe urządzeń dostępowych systemów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E.15.2(13)2. odczytywać schematy montażowe urządzeń dostępowych systemów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pStyle w:val="Default"/>
              <w:rPr>
                <w:rFonts w:ascii="Calibri" w:hAnsi="Calibri" w:cs="Calibri"/>
                <w:sz w:val="18"/>
                <w:szCs w:val="20"/>
              </w:rPr>
            </w:pPr>
            <w:r w:rsidRPr="00A77432">
              <w:rPr>
                <w:rFonts w:ascii="Calibri" w:hAnsi="Calibri" w:cs="Calibri"/>
                <w:sz w:val="18"/>
                <w:szCs w:val="20"/>
              </w:rPr>
              <w:t>E.15.2(14)4. posługiwać się instrukcjami dotyczącymi konfiguracji urządzeń dostępowych;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pStyle w:val="Default"/>
              <w:rPr>
                <w:rFonts w:ascii="Calibri" w:hAnsi="Calibri" w:cs="Calibri"/>
                <w:sz w:val="18"/>
                <w:szCs w:val="20"/>
              </w:rPr>
            </w:pPr>
            <w:r w:rsidRPr="00A77432">
              <w:rPr>
                <w:rFonts w:ascii="Calibri" w:hAnsi="Calibri" w:cs="Calibri"/>
                <w:sz w:val="18"/>
                <w:szCs w:val="20"/>
              </w:rPr>
              <w:t>E.15.2(14)5. posługiwać się zaleceniami dotyczącymi utrzymania urządzeń dostępowych;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pStyle w:val="Default"/>
              <w:rPr>
                <w:rFonts w:ascii="Calibri" w:hAnsi="Calibri" w:cs="Calibri"/>
                <w:sz w:val="18"/>
                <w:szCs w:val="20"/>
              </w:rPr>
            </w:pPr>
            <w:r w:rsidRPr="00A77432">
              <w:rPr>
                <w:rFonts w:ascii="Calibri" w:hAnsi="Calibri" w:cs="Calibri"/>
                <w:sz w:val="18"/>
                <w:szCs w:val="20"/>
              </w:rPr>
              <w:t>E.15.2(14)6. posługiwać się dokumentacją techniczną dotyczącą pomiarów urządzeń dostępowych;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E.15.2(15)1. instalować urządzenia zasilające urządzenia dostępowe systemów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E.15.2(15)2. instalować urządzenia zabezpieczające urządzenia dostępowe systemów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E.15.2(17)1. wykonywać pomiary urządzeń dostępowych systemów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E.15.2(17)2. wykonywać testy urządzeń dostępowych systemów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E.15.2(18)1. oceniać jakość działania urządzeń dostępowych systemów transmisyjnych na podstawie wyników pomiarów;</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E.15.2(18)2. oceniać jakość działania urządzeń dostępowych systemów transmisyjnych na podstawie wyników testów.</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414"/>
          <w:jc w:val="center"/>
        </w:trPr>
        <w:tc>
          <w:tcPr>
            <w:tcW w:w="13716" w:type="dxa"/>
            <w:gridSpan w:val="4"/>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FD572E" w:rsidRPr="00A77432" w:rsidRDefault="00FD572E" w:rsidP="00C863F2">
            <w:pPr>
              <w:pStyle w:val="Default"/>
              <w:jc w:val="both"/>
              <w:rPr>
                <w:rFonts w:ascii="Calibri" w:hAnsi="Calibri" w:cs="Calibri"/>
                <w:bCs/>
                <w:sz w:val="18"/>
                <w:szCs w:val="20"/>
              </w:rPr>
            </w:pPr>
            <w:r w:rsidRPr="00A77432">
              <w:rPr>
                <w:rFonts w:ascii="Calibri" w:hAnsi="Calibri" w:cs="Calibri"/>
                <w:bCs/>
                <w:sz w:val="18"/>
                <w:szCs w:val="20"/>
              </w:rPr>
              <w:t>Badanie modulatora ASK</w:t>
            </w:r>
          </w:p>
          <w:p w:rsidR="00FD572E" w:rsidRPr="00A77432" w:rsidRDefault="00FD572E" w:rsidP="00C863F2">
            <w:pPr>
              <w:pStyle w:val="Default"/>
              <w:jc w:val="both"/>
              <w:rPr>
                <w:rFonts w:ascii="Calibri" w:hAnsi="Calibri" w:cs="Calibri"/>
                <w:b/>
                <w:bCs/>
                <w:sz w:val="18"/>
                <w:szCs w:val="20"/>
              </w:rPr>
            </w:pPr>
            <w:r w:rsidRPr="00A77432">
              <w:rPr>
                <w:rFonts w:ascii="Calibri" w:hAnsi="Calibri" w:cs="Calibri"/>
                <w:b/>
                <w:bCs/>
                <w:sz w:val="18"/>
                <w:szCs w:val="20"/>
              </w:rPr>
              <w:t>1. Schemat blokowy układu pomiarowego</w:t>
            </w:r>
          </w:p>
          <w:p w:rsidR="00FD572E" w:rsidRPr="00A77432" w:rsidRDefault="00FD572E" w:rsidP="00C863F2">
            <w:pPr>
              <w:pStyle w:val="Default"/>
              <w:jc w:val="both"/>
              <w:rPr>
                <w:rFonts w:ascii="Calibri" w:hAnsi="Calibri" w:cs="Calibri"/>
                <w:sz w:val="18"/>
                <w:szCs w:val="20"/>
              </w:rPr>
            </w:pPr>
            <w:r w:rsidRPr="00A77432">
              <w:rPr>
                <w:rFonts w:ascii="Calibri" w:hAnsi="Calibri" w:cs="Calibri"/>
                <w:sz w:val="18"/>
                <w:szCs w:val="20"/>
              </w:rPr>
              <w:object w:dxaOrig="10215" w:dyaOrig="4470">
                <v:shape id="_x0000_i1044" type="#_x0000_t75" style="width:307.85pt;height:136.55pt" o:ole="">
                  <v:imagedata r:id="rId74" o:title=""/>
                </v:shape>
                <o:OLEObject Type="Embed" ProgID="PBrush" ShapeID="_x0000_i1044" DrawAspect="Content" ObjectID="_1580293508" r:id="rId75"/>
              </w:object>
            </w:r>
          </w:p>
          <w:p w:rsidR="00FD572E" w:rsidRPr="00A77432" w:rsidRDefault="00FD572E" w:rsidP="00C863F2">
            <w:pPr>
              <w:pStyle w:val="Default"/>
              <w:jc w:val="both"/>
              <w:rPr>
                <w:rFonts w:ascii="Calibri" w:hAnsi="Calibri" w:cs="Calibri"/>
                <w:b/>
                <w:bCs/>
                <w:sz w:val="18"/>
                <w:szCs w:val="20"/>
              </w:rPr>
            </w:pPr>
            <w:r w:rsidRPr="00A77432">
              <w:rPr>
                <w:rFonts w:ascii="Calibri" w:hAnsi="Calibri" w:cs="Calibri"/>
                <w:b/>
                <w:bCs/>
                <w:sz w:val="18"/>
                <w:szCs w:val="20"/>
              </w:rPr>
              <w:t>2. Wykaz poleceń</w:t>
            </w:r>
          </w:p>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 xml:space="preserve">- zmodulować przebieg nośny sygnałem unipolarnym o kształcie prostokątnym dla </w:t>
            </w:r>
            <w:r w:rsidRPr="00A77432">
              <w:rPr>
                <w:rFonts w:ascii="Calibri" w:hAnsi="Calibri" w:cs="Calibri"/>
                <w:i/>
                <w:iCs/>
                <w:color w:val="000000"/>
                <w:sz w:val="18"/>
                <w:szCs w:val="20"/>
              </w:rPr>
              <w:t>m</w:t>
            </w:r>
            <w:r w:rsidRPr="00A77432">
              <w:rPr>
                <w:rFonts w:ascii="Calibri" w:hAnsi="Calibri" w:cs="Calibri"/>
                <w:color w:val="000000"/>
                <w:sz w:val="18"/>
                <w:szCs w:val="20"/>
              </w:rPr>
              <w:t xml:space="preserve"> = 100 % (współczynnik głębokości modulacji – pełna modulacja), przerysować wykres tego przebiegu;</w:t>
            </w:r>
          </w:p>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 xml:space="preserve">- zmodulować przebieg nośny sygnałem bipolarnym o kształcie prostokątnym dla </w:t>
            </w:r>
            <w:r w:rsidRPr="00A77432">
              <w:rPr>
                <w:rFonts w:ascii="Calibri" w:hAnsi="Calibri" w:cs="Calibri"/>
                <w:i/>
                <w:iCs/>
                <w:color w:val="000000"/>
                <w:sz w:val="18"/>
                <w:szCs w:val="20"/>
              </w:rPr>
              <w:t>m</w:t>
            </w:r>
            <w:r w:rsidRPr="00A77432">
              <w:rPr>
                <w:rFonts w:ascii="Calibri" w:hAnsi="Calibri" w:cs="Calibri"/>
                <w:color w:val="000000"/>
                <w:sz w:val="18"/>
                <w:szCs w:val="20"/>
              </w:rPr>
              <w:t xml:space="preserve"> = 100 % (współczynnik głębokości modulacji – pełna modulacja), przerysować wykres tego przebiegu;</w:t>
            </w:r>
          </w:p>
          <w:p w:rsidR="00FD572E" w:rsidRPr="00A77432" w:rsidRDefault="00FD572E" w:rsidP="00C863F2">
            <w:pPr>
              <w:pStyle w:val="Default"/>
              <w:rPr>
                <w:rFonts w:ascii="Calibri" w:hAnsi="Calibri" w:cs="Calibri"/>
                <w:bCs/>
                <w:sz w:val="18"/>
                <w:szCs w:val="20"/>
              </w:rPr>
            </w:pPr>
            <w:r w:rsidRPr="00A77432">
              <w:rPr>
                <w:rFonts w:ascii="Calibri" w:hAnsi="Calibri" w:cs="Calibri"/>
                <w:sz w:val="18"/>
                <w:szCs w:val="20"/>
              </w:rPr>
              <w:t xml:space="preserve">- wyznaczyć charakterystykę przejściową modulatora: </w:t>
            </w:r>
            <w:r w:rsidRPr="00A77432">
              <w:rPr>
                <w:rFonts w:ascii="Calibri" w:hAnsi="Calibri" w:cs="Calibri"/>
                <w:position w:val="-12"/>
                <w:sz w:val="18"/>
                <w:szCs w:val="20"/>
              </w:rPr>
              <w:object w:dxaOrig="1140" w:dyaOrig="360">
                <v:shape id="_x0000_i1045" type="#_x0000_t75" style="width:54.6pt;height:17.4pt" o:ole="">
                  <v:imagedata r:id="rId76" o:title=""/>
                </v:shape>
                <o:OLEObject Type="Embed" ProgID="Equation.3" ShapeID="_x0000_i1045" DrawAspect="Content" ObjectID="_1580293509" r:id="rId77"/>
              </w:object>
            </w:r>
            <w:r w:rsidRPr="00A77432">
              <w:rPr>
                <w:rFonts w:ascii="Calibri" w:hAnsi="Calibri" w:cs="Calibri"/>
                <w:sz w:val="18"/>
                <w:szCs w:val="20"/>
              </w:rPr>
              <w:t xml:space="preserve"> przy </w:t>
            </w:r>
            <w:r w:rsidRPr="00A77432">
              <w:rPr>
                <w:rFonts w:ascii="Calibri" w:hAnsi="Calibri" w:cs="Calibri"/>
                <w:position w:val="-12"/>
                <w:sz w:val="18"/>
                <w:szCs w:val="20"/>
              </w:rPr>
              <w:object w:dxaOrig="1120" w:dyaOrig="360">
                <v:shape id="_x0000_i1046" type="#_x0000_t75" style="width:57.1pt;height:17.4pt" o:ole="">
                  <v:imagedata r:id="rId78" o:title=""/>
                </v:shape>
                <o:OLEObject Type="Embed" ProgID="Equation.3" ShapeID="_x0000_i1046" DrawAspect="Content" ObjectID="_1580293510" r:id="rId79"/>
              </w:object>
            </w:r>
            <w:r w:rsidRPr="00A77432">
              <w:rPr>
                <w:rFonts w:ascii="Calibri" w:hAnsi="Calibri" w:cs="Calibri"/>
                <w:sz w:val="18"/>
                <w:szCs w:val="20"/>
              </w:rPr>
              <w:t xml:space="preserve"> (częstotliwość fali modulującej) oraz charakterystykę częstotliwościową modulatora: </w:t>
            </w:r>
            <w:r w:rsidRPr="00A77432">
              <w:rPr>
                <w:rFonts w:ascii="Calibri" w:hAnsi="Calibri" w:cs="Calibri"/>
                <w:position w:val="-12"/>
                <w:sz w:val="18"/>
                <w:szCs w:val="20"/>
              </w:rPr>
              <w:object w:dxaOrig="1100" w:dyaOrig="360">
                <v:shape id="_x0000_i1047" type="#_x0000_t75" style="width:54.6pt;height:17.4pt" o:ole="">
                  <v:imagedata r:id="rId80" o:title=""/>
                </v:shape>
                <o:OLEObject Type="Embed" ProgID="Equation.3" ShapeID="_x0000_i1047" DrawAspect="Content" ObjectID="_1580293511" r:id="rId81"/>
              </w:object>
            </w:r>
            <w:r w:rsidRPr="00A77432">
              <w:rPr>
                <w:rFonts w:ascii="Calibri" w:hAnsi="Calibri" w:cs="Calibri"/>
                <w:sz w:val="18"/>
                <w:szCs w:val="20"/>
              </w:rPr>
              <w:t xml:space="preserve"> przy </w:t>
            </w:r>
            <w:r w:rsidRPr="00A77432">
              <w:rPr>
                <w:rFonts w:ascii="Calibri" w:hAnsi="Calibri" w:cs="Calibri"/>
                <w:position w:val="-12"/>
                <w:sz w:val="18"/>
                <w:szCs w:val="20"/>
              </w:rPr>
              <w:object w:dxaOrig="1160" w:dyaOrig="360">
                <v:shape id="_x0000_i1048" type="#_x0000_t75" style="width:57.1pt;height:17.4pt" o:ole="">
                  <v:imagedata r:id="rId82" o:title=""/>
                </v:shape>
                <o:OLEObject Type="Embed" ProgID="Equation.3" ShapeID="_x0000_i1048" DrawAspect="Content" ObjectID="_1580293512" r:id="rId83"/>
              </w:object>
            </w:r>
            <w:r w:rsidRPr="00A77432">
              <w:rPr>
                <w:rFonts w:ascii="Calibri" w:hAnsi="Calibri" w:cs="Calibri"/>
                <w:sz w:val="18"/>
                <w:szCs w:val="20"/>
              </w:rPr>
              <w:t xml:space="preserve"> (amplituda napięcia modulującego).</w:t>
            </w:r>
          </w:p>
        </w:tc>
      </w:tr>
      <w:tr w:rsidR="00FD572E" w:rsidRPr="005A07E6" w:rsidTr="00C863F2">
        <w:trPr>
          <w:trHeight w:val="414"/>
          <w:jc w:val="center"/>
        </w:trPr>
        <w:tc>
          <w:tcPr>
            <w:tcW w:w="13716" w:type="dxa"/>
            <w:gridSpan w:val="4"/>
            <w:vAlign w:val="center"/>
          </w:tcPr>
          <w:p w:rsidR="00FD572E" w:rsidRPr="00A77432" w:rsidRDefault="00FD572E" w:rsidP="00C863F2">
            <w:pPr>
              <w:autoSpaceDE w:val="0"/>
              <w:autoSpaceDN w:val="0"/>
              <w:adjustRightInd w:val="0"/>
              <w:rPr>
                <w:rFonts w:ascii="Calibri" w:hAnsi="Calibri" w:cs="Calibri"/>
                <w:b/>
                <w:bCs/>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FD572E" w:rsidRPr="00A77432" w:rsidRDefault="00FD572E" w:rsidP="00C863F2">
            <w:pPr>
              <w:rPr>
                <w:rFonts w:ascii="Calibri" w:hAnsi="Calibri"/>
                <w:color w:val="000000"/>
                <w:sz w:val="18"/>
              </w:rPr>
            </w:pPr>
            <w:r w:rsidRPr="00A77432">
              <w:rPr>
                <w:rFonts w:ascii="Calibri" w:hAnsi="Calibri"/>
                <w:color w:val="000000"/>
                <w:sz w:val="18"/>
              </w:rPr>
              <w:t>Zajęcia można realizować w pracowni z podziałem na grupy do 16 osób, podgrupa ćwiczeniowa 2 - osobowa.</w:t>
            </w:r>
          </w:p>
          <w:p w:rsidR="00FD572E" w:rsidRPr="00A77432" w:rsidRDefault="00FD572E" w:rsidP="00C863F2">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FD572E" w:rsidRPr="00A77432" w:rsidRDefault="00FD572E" w:rsidP="00C863F2">
            <w:pPr>
              <w:jc w:val="both"/>
              <w:rPr>
                <w:rFonts w:ascii="Calibri" w:hAnsi="Calibri" w:cs="Calibri"/>
                <w:color w:val="000000"/>
                <w:sz w:val="18"/>
                <w:szCs w:val="20"/>
              </w:rPr>
            </w:pPr>
            <w:r w:rsidRPr="00A77432">
              <w:rPr>
                <w:rFonts w:ascii="Calibri" w:hAnsi="Calibri" w:cs="Calibri"/>
                <w:color w:val="000000"/>
                <w:sz w:val="18"/>
                <w:szCs w:val="20"/>
              </w:rPr>
              <w:t>Zajęcia edukacyjne powinny być realizowane w pracowni</w:t>
            </w:r>
            <w:r w:rsidRPr="00A77432">
              <w:rPr>
                <w:rFonts w:ascii="Calibri" w:hAnsi="Calibri"/>
                <w:color w:val="000000"/>
                <w:sz w:val="18"/>
              </w:rPr>
              <w:t xml:space="preserve"> wyposażonej w</w:t>
            </w:r>
            <w:r w:rsidRPr="00A77432">
              <w:rPr>
                <w:rFonts w:ascii="Calibri" w:hAnsi="Calibri" w:cs="Calibri"/>
                <w:color w:val="000000"/>
                <w:sz w:val="18"/>
                <w:szCs w:val="20"/>
              </w:rPr>
              <w:t>:</w:t>
            </w:r>
            <w:r w:rsidRPr="00A77432">
              <w:rPr>
                <w:rFonts w:ascii="Calibri" w:hAnsi="Calibri"/>
                <w:color w:val="000000"/>
                <w:sz w:val="18"/>
              </w:rPr>
              <w:t xml:space="preserve"> </w:t>
            </w:r>
            <w:r w:rsidRPr="00A77432">
              <w:rPr>
                <w:rFonts w:ascii="Calibri" w:hAnsi="Calibri" w:cs="Calibri"/>
                <w:color w:val="000000"/>
                <w:sz w:val="18"/>
                <w:szCs w:val="20"/>
              </w:rPr>
              <w:t>sieć strukturalną zrealizowaną w oparciu 4-parową skrętkę, stanowiska komputerowe, sieć światłowodową; oprogramowanie narzędziowe, diagnostyczne i zabezpieczające; drukarkę laserową z możliwością pracy jako serwer wydruku; centralę telefoniczną oraz telefony, modemy i terminale cyfrowe, oprzyrządowanie do badania transmisji, podłączenie do sieci lokalnej z dostępem do Internetu;</w:t>
            </w:r>
            <w:r w:rsidRPr="00A77432">
              <w:rPr>
                <w:rFonts w:ascii="Calibri" w:hAnsi="Calibri"/>
                <w:color w:val="000000"/>
                <w:sz w:val="18"/>
              </w:rPr>
              <w:t xml:space="preserve"> </w:t>
            </w:r>
            <w:r w:rsidRPr="00A77432">
              <w:rPr>
                <w:rFonts w:ascii="Calibri" w:hAnsi="Calibri" w:cs="Calibri"/>
                <w:color w:val="000000"/>
                <w:sz w:val="18"/>
                <w:szCs w:val="20"/>
              </w:rPr>
              <w:t>zasilacze stabilizowane napięcia stałego;</w:t>
            </w:r>
            <w:r w:rsidRPr="00A77432">
              <w:rPr>
                <w:rFonts w:ascii="Calibri" w:hAnsi="Calibri"/>
                <w:color w:val="000000"/>
                <w:sz w:val="18"/>
              </w:rPr>
              <w:t xml:space="preserve"> </w:t>
            </w:r>
            <w:r w:rsidRPr="00A77432">
              <w:rPr>
                <w:rFonts w:ascii="Calibri" w:hAnsi="Calibri" w:cs="Calibri"/>
                <w:color w:val="000000"/>
                <w:sz w:val="18"/>
                <w:szCs w:val="20"/>
              </w:rPr>
              <w:t>generatory funkcyjne; przyrządy pomiarowe; makiety z układami elektronicznymi do badania: filtrów, układów modulacji, koderów i dekoderów stosowanych w systemach teletransmisyjnych.</w:t>
            </w:r>
          </w:p>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FD572E" w:rsidRPr="00A77432" w:rsidRDefault="00FD572E" w:rsidP="00C863F2">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FD572E" w:rsidRPr="00A77432" w:rsidRDefault="00FD572E" w:rsidP="00C863F2">
            <w:pPr>
              <w:jc w:val="both"/>
              <w:rPr>
                <w:rFonts w:ascii="Calibri" w:hAnsi="Calibri" w:cs="Calibri"/>
                <w:color w:val="000000"/>
                <w:sz w:val="18"/>
                <w:szCs w:val="20"/>
              </w:rPr>
            </w:pPr>
            <w:r w:rsidRPr="00A77432">
              <w:rPr>
                <w:rFonts w:ascii="Calibri" w:hAnsi="Calibri" w:cs="Calibri"/>
                <w:color w:val="000000"/>
                <w:sz w:val="18"/>
                <w:szCs w:val="20"/>
              </w:rPr>
              <w:t xml:space="preserve">Wymaga się stosowania aktywizujących metod kształcenia, ze szczególnym uwzględnieniem metody ćwiczeń, dyskusji dydaktycznej. </w:t>
            </w:r>
          </w:p>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FD572E" w:rsidRPr="00A77432" w:rsidRDefault="00FD572E" w:rsidP="00C863F2">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pracy w grupach.</w:t>
            </w:r>
          </w:p>
        </w:tc>
      </w:tr>
      <w:tr w:rsidR="00FD572E" w:rsidRPr="005A07E6" w:rsidTr="00C863F2">
        <w:trPr>
          <w:trHeight w:val="414"/>
          <w:jc w:val="center"/>
        </w:trPr>
        <w:tc>
          <w:tcPr>
            <w:tcW w:w="13716" w:type="dxa"/>
            <w:gridSpan w:val="4"/>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lastRenderedPageBreak/>
              <w:t xml:space="preserve">Propozycje kryteriów oceny i metod sprawdzania efektów kształcenia </w:t>
            </w:r>
          </w:p>
          <w:p w:rsidR="00FD572E" w:rsidRPr="00A77432" w:rsidRDefault="00FD572E" w:rsidP="00C863F2">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ocenę pracy na podstawie sporządzonej przez ucznia (grupę) dokumentacji z prac wykonanych w czasie zajęć, przeprowadzenie testu wielokrotnego wyboru z jedną poprawną odpowiedzią oraz testu praktycznego.</w:t>
            </w:r>
          </w:p>
        </w:tc>
      </w:tr>
      <w:tr w:rsidR="00FD572E" w:rsidRPr="005A07E6" w:rsidTr="00C863F2">
        <w:trPr>
          <w:trHeight w:val="414"/>
          <w:jc w:val="center"/>
        </w:trPr>
        <w:tc>
          <w:tcPr>
            <w:tcW w:w="13716" w:type="dxa"/>
            <w:gridSpan w:val="4"/>
            <w:vAlign w:val="center"/>
          </w:tcPr>
          <w:p w:rsidR="00FD572E" w:rsidRPr="00A77432" w:rsidRDefault="00FD572E" w:rsidP="00C863F2">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 </w:t>
            </w:r>
          </w:p>
          <w:p w:rsidR="00FD572E" w:rsidRPr="00D62173" w:rsidRDefault="00FD572E" w:rsidP="00C863F2">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FD572E" w:rsidRDefault="00FD572E" w:rsidP="00F13799">
      <w:pPr>
        <w:pStyle w:val="Akapitzlist"/>
        <w:spacing w:after="0" w:line="240" w:lineRule="auto"/>
        <w:jc w:val="both"/>
        <w:rPr>
          <w:rFonts w:cs="Calibri"/>
          <w:b/>
          <w:color w:val="000000"/>
          <w:sz w:val="18"/>
          <w:lang w:val="pl-PL"/>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FD572E" w:rsidRPr="005A07E6" w:rsidTr="00C863F2">
        <w:trPr>
          <w:trHeight w:val="271"/>
          <w:jc w:val="center"/>
        </w:trPr>
        <w:tc>
          <w:tcPr>
            <w:tcW w:w="13716" w:type="dxa"/>
            <w:gridSpan w:val="4"/>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1</w:t>
            </w:r>
            <w:r w:rsidR="006737FF">
              <w:rPr>
                <w:rFonts w:ascii="Calibri" w:hAnsi="Calibri" w:cs="Calibri"/>
                <w:b/>
                <w:bCs/>
                <w:color w:val="000000"/>
                <w:sz w:val="18"/>
                <w:szCs w:val="20"/>
              </w:rPr>
              <w:t>0.</w:t>
            </w:r>
            <w:r w:rsidRPr="00A77432">
              <w:rPr>
                <w:rFonts w:ascii="Calibri" w:hAnsi="Calibri" w:cs="Calibri"/>
                <w:b/>
                <w:bCs/>
                <w:color w:val="000000"/>
                <w:sz w:val="18"/>
                <w:szCs w:val="20"/>
              </w:rPr>
              <w:t>1.4. Konfiguracja i pomiary urządzeń abonenckich</w:t>
            </w:r>
          </w:p>
        </w:tc>
      </w:tr>
      <w:tr w:rsidR="00FD572E" w:rsidRPr="005A07E6" w:rsidTr="00C863F2">
        <w:trPr>
          <w:trHeight w:val="905"/>
          <w:jc w:val="center"/>
        </w:trPr>
        <w:tc>
          <w:tcPr>
            <w:tcW w:w="6204" w:type="dxa"/>
            <w:vAlign w:val="center"/>
          </w:tcPr>
          <w:p w:rsidR="00FD572E" w:rsidRPr="00A77432" w:rsidRDefault="00FD572E" w:rsidP="00C863F2">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b/>
                <w:bCs/>
                <w:color w:val="000000"/>
                <w:sz w:val="18"/>
                <w:szCs w:val="20"/>
              </w:rPr>
              <w:t xml:space="preserve">Poziom wymagań programowych </w:t>
            </w:r>
            <w:r w:rsidRPr="00A77432">
              <w:rPr>
                <w:rFonts w:ascii="Calibri" w:hAnsi="Calibri" w:cs="Calibri"/>
                <w:b/>
                <w:bCs/>
                <w:color w:val="000000"/>
                <w:sz w:val="18"/>
                <w:szCs w:val="20"/>
              </w:rPr>
              <w:br/>
              <w:t>(P lub PP)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PKZ(E.a)(13)3. wykonywać połączenia elementów elektrycznych oraz elektronicznych na podstawie schematów ideowych i montażowych urządzeń abonenckich;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restart"/>
          </w:tcPr>
          <w:p w:rsidR="00FD572E" w:rsidRPr="00A77432" w:rsidRDefault="00FD572E" w:rsidP="00C863F2">
            <w:pPr>
              <w:pStyle w:val="Default"/>
              <w:numPr>
                <w:ilvl w:val="0"/>
                <w:numId w:val="55"/>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Urządzenia abonenckie: montaż, uruchomienie, konfiguracja i pomiary.</w:t>
            </w:r>
          </w:p>
          <w:p w:rsidR="00FD572E" w:rsidRPr="00A77432" w:rsidRDefault="00FD572E" w:rsidP="00C863F2">
            <w:pPr>
              <w:pStyle w:val="Default"/>
              <w:numPr>
                <w:ilvl w:val="0"/>
                <w:numId w:val="55"/>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Cyfrowe urządzenia sieci komutacyjnych: montaż, uruchomienie, konfiguracja i pomiary.</w:t>
            </w:r>
          </w:p>
          <w:p w:rsidR="00FD572E" w:rsidRPr="00A77432" w:rsidRDefault="00FD572E" w:rsidP="00C863F2">
            <w:pPr>
              <w:pStyle w:val="Default"/>
              <w:numPr>
                <w:ilvl w:val="0"/>
                <w:numId w:val="55"/>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Abonenckie centralki telefoniczne: montaż, uruchomienie, konfiguracja i pomiary. Sygnalizacja abonencka w centralce. Administrowanie centralkami abonenckimi.</w:t>
            </w:r>
          </w:p>
          <w:p w:rsidR="00FD572E" w:rsidRPr="00A77432" w:rsidRDefault="00FD572E" w:rsidP="00C863F2">
            <w:pPr>
              <w:pStyle w:val="Default"/>
              <w:numPr>
                <w:ilvl w:val="0"/>
                <w:numId w:val="55"/>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Sieci abonenckie: wykonanie i uruchomienie.</w:t>
            </w:r>
          </w:p>
          <w:p w:rsidR="00FD572E" w:rsidRPr="00A77432" w:rsidRDefault="00FD572E" w:rsidP="00C863F2">
            <w:pPr>
              <w:pStyle w:val="Default"/>
              <w:numPr>
                <w:ilvl w:val="0"/>
                <w:numId w:val="55"/>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Modemy cyfrowe: montaż, uruchomienie, konfiguracja i pomiary.</w:t>
            </w:r>
          </w:p>
          <w:p w:rsidR="00FD572E" w:rsidRPr="00A77432" w:rsidRDefault="00FD572E" w:rsidP="00C863F2">
            <w:pPr>
              <w:pStyle w:val="Default"/>
              <w:numPr>
                <w:ilvl w:val="0"/>
                <w:numId w:val="55"/>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Terminale cyfrowe: montaż, uruchomienie, konfiguracja i pomiary.</w:t>
            </w: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PKZ(E.a)(13)4. wykonywać połączenia układów elektrycznych oraz elektronicznych na podstawie schematów ideowych i montażowych urządzeń abonenckich;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numPr>
                <w:ilvl w:val="0"/>
                <w:numId w:val="54"/>
              </w:numPr>
              <w:autoSpaceDE/>
              <w:autoSpaceDN/>
              <w:adjustRightInd/>
              <w:ind w:left="176" w:hanging="176"/>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PKZ(E.a)(14)3. dobierać metody do pomiaru parametrów układów elektronicznych i elektronicznych urządzeń abonenckich;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numPr>
                <w:ilvl w:val="0"/>
                <w:numId w:val="54"/>
              </w:numPr>
              <w:autoSpaceDE/>
              <w:autoSpaceDN/>
              <w:adjustRightInd/>
              <w:ind w:left="176" w:hanging="176"/>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PKZ(E.a)(14)4. dobierać przyrządy do pomiaru parametrów układów elektronicznych i elektronicznych urządzeń abonenckich;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PKZ(E.a)(16)1. przedstawiać wyniki pomiarów i obliczeń w postaci tabel;</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PKZ(E.a)(16)2. przedstawiać wyniki pomiarów i obliczeń w postaci wykresów;</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PKZ(E.a)(17)8. posługiwać się dokumentacją techniczną dotyczącą urządzeń abonenckich;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PKZ(E.a)(17)9. posługiwać się katalogami dotyczącymi urządzeń abonenckich;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PKZ(E.a)(17)6. posługiwać się instrukcjami obsługi urządzeń abonenckich;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PKZ(E.a)(17)7. przestrzegać norm w zakresie pomiarów urządzeń abonenckich;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lastRenderedPageBreak/>
              <w:t>PKZ(E.a)(18)3., PKZ(E.c)(9)3. stosować programy komputerowe wspomagające konfigurację i pomiary urządzeń abonenckich;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PKZ(E.c)(5)2. określa wpływ parametrów poszczególnych elementów i podzespołów na pracę układów elektrycznych i elektronicznych urządzeń abonenckich;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PKZ(E.c)(6)3. dobierać metody do pomiaru parametrów układów elektrycznych i elektronicznych urządzeń abonenckich;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PKZ(E.c)(6)4. dobierać przyrządy do pomiaru parametrów układów elektrycznych i elektronicznych urządzeń abonenckich;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pStyle w:val="Default"/>
              <w:rPr>
                <w:rFonts w:ascii="Calibri" w:hAnsi="Calibri" w:cs="Calibri"/>
                <w:sz w:val="18"/>
                <w:szCs w:val="20"/>
              </w:rPr>
            </w:pPr>
            <w:r w:rsidRPr="00A77432">
              <w:rPr>
                <w:rFonts w:ascii="Calibri" w:hAnsi="Calibri" w:cs="Calibri"/>
                <w:sz w:val="18"/>
                <w:szCs w:val="20"/>
              </w:rPr>
              <w:t>PKZ(E.c)(8)3. sporządzać dokumentację z konfiguracji i pomiarów urządzeń abonenckich;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pStyle w:val="Default"/>
              <w:rPr>
                <w:rFonts w:ascii="Calibri" w:hAnsi="Calibri" w:cs="Calibri"/>
                <w:sz w:val="18"/>
                <w:szCs w:val="20"/>
              </w:rPr>
            </w:pPr>
            <w:r w:rsidRPr="00A77432">
              <w:rPr>
                <w:rFonts w:ascii="Calibri" w:hAnsi="Calibri" w:cs="Calibri"/>
                <w:sz w:val="18"/>
                <w:szCs w:val="20"/>
              </w:rPr>
              <w:t>E.15.3(3) dobierać parametry konfiguracyjne abonenckich urządzeń sieci komutacyjnych;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E.15.3(7)1. odczytywać schematy blokowe i montażowe cyfrowych urządzeń komutacyjnych;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E.15.3(7)2. odczytywać instrukcje dotyczące konfiguracji i pomiarów cyfrowych urządzeń komutacyjnych;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E.15.3(7)3. odczytywać zalecenia dotyczące konfiguracji i pomiarów cyfrowych urządzeń komutacyjnych;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E.15.3(7)4. odczytywać dokumentację techniczną cyfrowych urządzeń komutacyjnych;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E.15.3(8)1. instalować urządzenia zasilające urządzenia abonenckie;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E.15.3(8)2. instalować urządzenia zabezpieczające urządzenia abonenckie;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E.15.3(9) identyfikować parametry abonenckich urządzeń sieci komutacyjnych;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E.15.3(10)1. instalować aparaty telefoniczne systemów analogowych i cyfrowych;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E.15.3(10)2. konfigurować aparaty telefoniczne systemów analogowych i cyfrowych;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E.15.3(11)1. uruchamiać telefoniczne centralki abonenckie;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E.15.3(11)2. administrować telefonicznymi centralkami abonenckimi;</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E.15.3(12)1. wykonywać pomiary uruchomieniowe cyfrowych urządzeń abonenckich;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E.15.3(12)2. wykonywać testy okresowe cyfrowych urządzeń abonenckich;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lastRenderedPageBreak/>
              <w:t>E.15.3(13) oceniać jakość działania cyfrowych urządzeń abonenckich na podstawie wyników testów;</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E.15.3(14) sprawdzać działanie sygnalizacji abonenckiej;</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E.15.3(15)1. wykonywać telefoniczne sieci abonenckie;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E.15.3(15)2. uruchamiać telefoniczne sieci abonenckie;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E.15.3(16)1. konfigurować modemy cyfrowych sieci komutacyjnych;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E.15.3(16)2. konfigurować terminale cyfrowych sieci komutacyjnych;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E.15.3(16)3. utrzymywać modemy cyfrowych sieci komutacyjnych;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E.15.3(16)4. utrzymywać terminale cyfrowych sieci komutacyjnych.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414"/>
          <w:jc w:val="center"/>
        </w:trPr>
        <w:tc>
          <w:tcPr>
            <w:tcW w:w="13716" w:type="dxa"/>
            <w:gridSpan w:val="4"/>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FD572E" w:rsidRPr="00A77432" w:rsidRDefault="00FD572E" w:rsidP="00C863F2">
            <w:pPr>
              <w:pStyle w:val="Default"/>
              <w:rPr>
                <w:rFonts w:ascii="Calibri" w:hAnsi="Calibri" w:cs="Calibri"/>
                <w:bCs/>
                <w:sz w:val="18"/>
                <w:szCs w:val="20"/>
              </w:rPr>
            </w:pPr>
            <w:r w:rsidRPr="00A77432">
              <w:rPr>
                <w:rFonts w:ascii="Calibri" w:hAnsi="Calibri" w:cs="Calibri"/>
                <w:bCs/>
                <w:sz w:val="18"/>
                <w:szCs w:val="20"/>
              </w:rPr>
              <w:t>Konfiguracja mostka konferencyjnego w centralce abonenckiej i aparatów telefonicznych</w:t>
            </w:r>
          </w:p>
          <w:p w:rsidR="00FD572E" w:rsidRPr="00A77432" w:rsidRDefault="00FD572E" w:rsidP="00C863F2">
            <w:pPr>
              <w:pStyle w:val="Default"/>
              <w:rPr>
                <w:rFonts w:ascii="Calibri" w:hAnsi="Calibri" w:cs="Calibri"/>
                <w:b/>
                <w:bCs/>
                <w:sz w:val="18"/>
                <w:szCs w:val="20"/>
              </w:rPr>
            </w:pPr>
            <w:r w:rsidRPr="00A77432">
              <w:rPr>
                <w:rFonts w:ascii="Calibri" w:hAnsi="Calibri" w:cs="Calibri"/>
                <w:b/>
                <w:bCs/>
                <w:sz w:val="18"/>
                <w:szCs w:val="20"/>
              </w:rPr>
              <w:t>1. Parametry konfiguracyjne stałej grupy konferencyjnej (mostka konferencyjnego)</w:t>
            </w:r>
          </w:p>
          <w:p w:rsidR="00FD572E" w:rsidRPr="00A77432" w:rsidRDefault="00FD572E" w:rsidP="00C863F2">
            <w:pPr>
              <w:pStyle w:val="Default"/>
              <w:rPr>
                <w:rFonts w:ascii="Calibri" w:hAnsi="Calibri" w:cs="Calibri"/>
                <w:bCs/>
                <w:sz w:val="18"/>
                <w:szCs w:val="20"/>
              </w:rPr>
            </w:pPr>
            <w:r w:rsidRPr="00A77432">
              <w:rPr>
                <w:rFonts w:ascii="Calibri" w:hAnsi="Calibri" w:cs="Calibri"/>
                <w:bCs/>
                <w:sz w:val="18"/>
                <w:szCs w:val="20"/>
              </w:rPr>
              <w:t>- schemat blokowy konfiguracji centralki w małej firmie;</w:t>
            </w:r>
          </w:p>
          <w:p w:rsidR="00FD572E" w:rsidRPr="00A77432" w:rsidRDefault="00FD572E" w:rsidP="00C863F2">
            <w:pPr>
              <w:pStyle w:val="Default"/>
              <w:rPr>
                <w:rFonts w:ascii="Calibri" w:hAnsi="Calibri" w:cs="Calibri"/>
                <w:sz w:val="18"/>
                <w:szCs w:val="20"/>
              </w:rPr>
            </w:pPr>
            <w:r w:rsidRPr="00A77432">
              <w:rPr>
                <w:rFonts w:ascii="Calibri" w:hAnsi="Calibri" w:cs="Calibri"/>
                <w:sz w:val="18"/>
                <w:szCs w:val="20"/>
              </w:rPr>
              <w:object w:dxaOrig="9871" w:dyaOrig="5986">
                <v:shape id="_x0000_i1049" type="#_x0000_t75" style="width:260.7pt;height:156.4pt" o:ole="">
                  <v:imagedata r:id="rId84" o:title=""/>
                </v:shape>
                <o:OLEObject Type="Embed" ProgID="PBrush" ShapeID="_x0000_i1049" DrawAspect="Content" ObjectID="_1580293513" r:id="rId85"/>
              </w:object>
            </w:r>
          </w:p>
          <w:p w:rsidR="00FD572E" w:rsidRPr="00A77432" w:rsidRDefault="00FD572E" w:rsidP="00C863F2">
            <w:pPr>
              <w:tabs>
                <w:tab w:val="left" w:pos="426"/>
              </w:tabs>
              <w:jc w:val="both"/>
              <w:rPr>
                <w:rFonts w:ascii="Calibri" w:hAnsi="Calibri" w:cs="Calibri"/>
                <w:color w:val="000000"/>
                <w:sz w:val="18"/>
                <w:szCs w:val="20"/>
              </w:rPr>
            </w:pPr>
            <w:r w:rsidRPr="00A77432">
              <w:rPr>
                <w:rFonts w:ascii="Calibri" w:hAnsi="Calibri" w:cs="Calibri"/>
                <w:bCs/>
                <w:color w:val="000000"/>
                <w:sz w:val="18"/>
                <w:szCs w:val="20"/>
              </w:rPr>
              <w:t xml:space="preserve">- </w:t>
            </w:r>
            <w:r w:rsidRPr="00A77432">
              <w:rPr>
                <w:rFonts w:ascii="Calibri" w:hAnsi="Calibri" w:cs="Calibri"/>
                <w:color w:val="000000"/>
                <w:sz w:val="18"/>
                <w:szCs w:val="20"/>
              </w:rPr>
              <w:t>stałą grupę konferencyjną mają tworzyć abonenci 22, 23 i 24, ma być ona zrealizowana w podsieci o numerze 3, po wywołaniu numeru 71 jedynie przez Dyrektora;</w:t>
            </w:r>
          </w:p>
          <w:p w:rsidR="00FD572E" w:rsidRPr="00A77432" w:rsidRDefault="00FD572E" w:rsidP="00C863F2">
            <w:pPr>
              <w:tabs>
                <w:tab w:val="left" w:pos="426"/>
              </w:tabs>
              <w:jc w:val="both"/>
              <w:rPr>
                <w:rFonts w:ascii="Calibri" w:hAnsi="Calibri" w:cs="Calibri"/>
                <w:b/>
                <w:color w:val="000000"/>
                <w:sz w:val="18"/>
                <w:szCs w:val="20"/>
              </w:rPr>
            </w:pPr>
            <w:r w:rsidRPr="00A77432">
              <w:rPr>
                <w:rFonts w:ascii="Calibri" w:hAnsi="Calibri" w:cs="Calibri"/>
                <w:b/>
                <w:color w:val="000000"/>
                <w:sz w:val="18"/>
                <w:szCs w:val="20"/>
              </w:rPr>
              <w:t>2. Parametry konfiguracyjne aparatów telefonicznych</w:t>
            </w:r>
          </w:p>
          <w:p w:rsidR="00FD572E" w:rsidRPr="00A77432" w:rsidRDefault="00FD572E" w:rsidP="00C863F2">
            <w:pPr>
              <w:jc w:val="both"/>
              <w:rPr>
                <w:rFonts w:ascii="Calibri" w:hAnsi="Calibri" w:cs="Calibri"/>
                <w:color w:val="000000"/>
                <w:sz w:val="18"/>
                <w:szCs w:val="20"/>
              </w:rPr>
            </w:pPr>
            <w:r w:rsidRPr="00A77432">
              <w:rPr>
                <w:rFonts w:ascii="Calibri" w:hAnsi="Calibri" w:cs="Calibri"/>
                <w:bCs/>
                <w:color w:val="000000"/>
                <w:sz w:val="18"/>
                <w:szCs w:val="20"/>
              </w:rPr>
              <w:t xml:space="preserve">- </w:t>
            </w:r>
            <w:r w:rsidRPr="00A77432">
              <w:rPr>
                <w:rFonts w:ascii="Calibri" w:hAnsi="Calibri" w:cs="Calibri"/>
                <w:color w:val="000000"/>
                <w:sz w:val="18"/>
                <w:szCs w:val="20"/>
              </w:rPr>
              <w:t>tryb wybierania: impulsowy;</w:t>
            </w:r>
          </w:p>
          <w:p w:rsidR="00FD572E" w:rsidRPr="00A77432" w:rsidRDefault="00FD572E" w:rsidP="00C863F2">
            <w:pPr>
              <w:jc w:val="both"/>
              <w:rPr>
                <w:rFonts w:ascii="Calibri" w:hAnsi="Calibri" w:cs="Calibri"/>
                <w:color w:val="000000"/>
                <w:sz w:val="18"/>
                <w:szCs w:val="20"/>
              </w:rPr>
            </w:pPr>
            <w:r w:rsidRPr="00A77432">
              <w:rPr>
                <w:rFonts w:ascii="Calibri" w:hAnsi="Calibri" w:cs="Calibri"/>
                <w:color w:val="000000"/>
                <w:sz w:val="18"/>
                <w:szCs w:val="20"/>
              </w:rPr>
              <w:t>- opcja szybkiego wybierania: u wszystkich abonentów poza 21 jest wprowadzony nr 21, natomiast u abonenta 21 jest wprowadzony nr 22;</w:t>
            </w:r>
          </w:p>
        </w:tc>
      </w:tr>
      <w:tr w:rsidR="00FD572E" w:rsidRPr="005A07E6" w:rsidTr="00C863F2">
        <w:trPr>
          <w:trHeight w:val="414"/>
          <w:jc w:val="center"/>
        </w:trPr>
        <w:tc>
          <w:tcPr>
            <w:tcW w:w="13716" w:type="dxa"/>
            <w:gridSpan w:val="4"/>
            <w:vAlign w:val="center"/>
          </w:tcPr>
          <w:p w:rsidR="00FD572E" w:rsidRPr="00A77432" w:rsidRDefault="00FD572E" w:rsidP="00C863F2">
            <w:pPr>
              <w:autoSpaceDE w:val="0"/>
              <w:autoSpaceDN w:val="0"/>
              <w:adjustRightInd w:val="0"/>
              <w:rPr>
                <w:rFonts w:ascii="Calibri" w:hAnsi="Calibri" w:cs="Calibri"/>
                <w:b/>
                <w:bCs/>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FD572E" w:rsidRPr="00A77432" w:rsidRDefault="00FD572E" w:rsidP="00C863F2">
            <w:pPr>
              <w:rPr>
                <w:rFonts w:ascii="Calibri" w:hAnsi="Calibri"/>
                <w:color w:val="000000"/>
                <w:sz w:val="18"/>
              </w:rPr>
            </w:pPr>
            <w:r w:rsidRPr="00A77432">
              <w:rPr>
                <w:rFonts w:ascii="Calibri" w:hAnsi="Calibri"/>
                <w:color w:val="000000"/>
                <w:sz w:val="18"/>
              </w:rPr>
              <w:t>Zajęcia można realizować w pracowni z podziałem na grupy do 16 osób, podgrupa ćwiczeniowa 2 - osobowa.</w:t>
            </w:r>
          </w:p>
          <w:p w:rsidR="00FD572E" w:rsidRPr="00A77432" w:rsidRDefault="00FD572E" w:rsidP="00C863F2">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FD572E" w:rsidRPr="00A77432" w:rsidRDefault="00FD572E" w:rsidP="00C863F2">
            <w:pPr>
              <w:jc w:val="both"/>
              <w:rPr>
                <w:rFonts w:ascii="Calibri" w:hAnsi="Calibri" w:cs="Calibri"/>
                <w:color w:val="000000"/>
                <w:sz w:val="18"/>
                <w:szCs w:val="20"/>
              </w:rPr>
            </w:pPr>
            <w:r w:rsidRPr="00A77432">
              <w:rPr>
                <w:rFonts w:ascii="Calibri" w:hAnsi="Calibri" w:cs="Calibri"/>
                <w:color w:val="000000"/>
                <w:sz w:val="18"/>
                <w:szCs w:val="20"/>
              </w:rPr>
              <w:t>Zajęcia edukacyjne powinny być realizowane w pracowni</w:t>
            </w:r>
            <w:r w:rsidRPr="00A77432">
              <w:rPr>
                <w:rFonts w:ascii="Calibri" w:hAnsi="Calibri"/>
                <w:color w:val="000000"/>
                <w:sz w:val="18"/>
              </w:rPr>
              <w:t xml:space="preserve"> wyposażonej w</w:t>
            </w:r>
            <w:r w:rsidRPr="00A77432">
              <w:rPr>
                <w:rFonts w:ascii="Calibri" w:hAnsi="Calibri" w:cs="Calibri"/>
                <w:color w:val="000000"/>
                <w:sz w:val="18"/>
                <w:szCs w:val="20"/>
              </w:rPr>
              <w:t>:</w:t>
            </w:r>
            <w:r w:rsidRPr="00A77432">
              <w:rPr>
                <w:rFonts w:ascii="Calibri" w:hAnsi="Calibri"/>
                <w:color w:val="000000"/>
                <w:sz w:val="18"/>
              </w:rPr>
              <w:t xml:space="preserve"> </w:t>
            </w:r>
            <w:r w:rsidRPr="00A77432">
              <w:rPr>
                <w:rFonts w:ascii="Calibri" w:hAnsi="Calibri" w:cs="Calibri"/>
                <w:color w:val="000000"/>
                <w:sz w:val="18"/>
                <w:szCs w:val="20"/>
              </w:rPr>
              <w:t>sieć strukturalną zrealizowaną w oparciu 4-parową skrętkę, stanowiska komputerowe, sieć światłowodową; oprogramowanie narzędziowe, diagnostyczne i zabezpieczające; drukarkę laserową z możliwością pracy jako serwer wydruku; centralę telefoniczną oraz telefony, modemy i terminale cyfrowe, oprzyrządowanie do badania transmisji, podłączenie do sieci lokalnej z dostępem do Internetu;</w:t>
            </w:r>
            <w:r w:rsidRPr="00A77432">
              <w:rPr>
                <w:rFonts w:ascii="Calibri" w:hAnsi="Calibri"/>
                <w:color w:val="000000"/>
                <w:sz w:val="18"/>
              </w:rPr>
              <w:t xml:space="preserve"> </w:t>
            </w:r>
            <w:r w:rsidRPr="00A77432">
              <w:rPr>
                <w:rFonts w:ascii="Calibri" w:hAnsi="Calibri" w:cs="Calibri"/>
                <w:color w:val="000000"/>
                <w:sz w:val="18"/>
                <w:szCs w:val="20"/>
              </w:rPr>
              <w:t>przyrządy pomiarowe</w:t>
            </w:r>
            <w:r w:rsidRPr="00A77432">
              <w:rPr>
                <w:rFonts w:ascii="Calibri" w:hAnsi="Calibri"/>
                <w:color w:val="000000"/>
                <w:sz w:val="18"/>
              </w:rPr>
              <w:t>.</w:t>
            </w:r>
          </w:p>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FD572E" w:rsidRPr="00A77432" w:rsidRDefault="00FD572E" w:rsidP="00C863F2">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FD572E" w:rsidRPr="00A77432" w:rsidRDefault="00FD572E" w:rsidP="00C863F2">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p>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FD572E" w:rsidRPr="00A77432" w:rsidRDefault="00FD572E" w:rsidP="00C863F2">
            <w:pPr>
              <w:jc w:val="both"/>
              <w:rPr>
                <w:rFonts w:ascii="Calibri" w:hAnsi="Calibri" w:cs="Calibri"/>
                <w:color w:val="000000"/>
                <w:sz w:val="18"/>
                <w:szCs w:val="20"/>
              </w:rPr>
            </w:pPr>
            <w:r w:rsidRPr="00A77432">
              <w:rPr>
                <w:rFonts w:ascii="Calibri" w:hAnsi="Calibri" w:cs="Calibri"/>
                <w:color w:val="000000"/>
                <w:sz w:val="18"/>
                <w:szCs w:val="20"/>
              </w:rPr>
              <w:t>Zajęcia powinny być prowadzone w grupach.</w:t>
            </w:r>
          </w:p>
        </w:tc>
      </w:tr>
      <w:tr w:rsidR="00FD572E" w:rsidRPr="005A07E6" w:rsidTr="00C863F2">
        <w:trPr>
          <w:trHeight w:val="414"/>
          <w:jc w:val="center"/>
        </w:trPr>
        <w:tc>
          <w:tcPr>
            <w:tcW w:w="13716" w:type="dxa"/>
            <w:gridSpan w:val="4"/>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FD572E" w:rsidRPr="00A77432" w:rsidRDefault="00FD572E" w:rsidP="00C863F2">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ocenę pracy na podstawie sporządzonej przez ucznia (grupę) dokumentacji z prac wykonanych w czasie zajęć, przeprowadzenie testu wielokrotnego wyboru z jedną poprawną odpowiedzią oraz testu praktycznego.</w:t>
            </w:r>
          </w:p>
        </w:tc>
      </w:tr>
      <w:tr w:rsidR="00FD572E" w:rsidRPr="005A07E6" w:rsidTr="00C863F2">
        <w:trPr>
          <w:trHeight w:val="414"/>
          <w:jc w:val="center"/>
        </w:trPr>
        <w:tc>
          <w:tcPr>
            <w:tcW w:w="13716" w:type="dxa"/>
            <w:gridSpan w:val="4"/>
            <w:vAlign w:val="center"/>
          </w:tcPr>
          <w:p w:rsidR="00FD572E" w:rsidRPr="00A77432" w:rsidRDefault="00FD572E" w:rsidP="00C863F2">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w:t>
            </w:r>
          </w:p>
          <w:p w:rsidR="00FD572E" w:rsidRPr="00D62173" w:rsidRDefault="00FD572E" w:rsidP="00C863F2">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FD572E" w:rsidRDefault="00FD572E" w:rsidP="00F13799">
      <w:pPr>
        <w:pStyle w:val="Akapitzlist"/>
        <w:spacing w:after="0" w:line="240" w:lineRule="auto"/>
        <w:jc w:val="both"/>
        <w:rPr>
          <w:rFonts w:cs="Calibri"/>
          <w:b/>
          <w:color w:val="000000"/>
          <w:sz w:val="18"/>
          <w:lang w:val="pl-PL"/>
        </w:rPr>
      </w:pPr>
    </w:p>
    <w:p w:rsidR="006737FF" w:rsidRPr="006737FF" w:rsidRDefault="006737FF" w:rsidP="00C863F2">
      <w:pPr>
        <w:pStyle w:val="Akapitzlist"/>
        <w:numPr>
          <w:ilvl w:val="0"/>
          <w:numId w:val="64"/>
        </w:numPr>
        <w:spacing w:after="0" w:line="240" w:lineRule="auto"/>
        <w:jc w:val="both"/>
        <w:rPr>
          <w:rFonts w:cs="Calibri"/>
          <w:b/>
          <w:vanish/>
          <w:color w:val="000000"/>
          <w:sz w:val="18"/>
          <w:szCs w:val="24"/>
        </w:rPr>
      </w:pPr>
    </w:p>
    <w:p w:rsidR="006737FF" w:rsidRPr="006737FF" w:rsidRDefault="006737FF" w:rsidP="00C863F2">
      <w:pPr>
        <w:pStyle w:val="Akapitzlist"/>
        <w:numPr>
          <w:ilvl w:val="1"/>
          <w:numId w:val="64"/>
        </w:numPr>
        <w:spacing w:after="0" w:line="240" w:lineRule="auto"/>
        <w:jc w:val="both"/>
        <w:rPr>
          <w:rFonts w:cs="Calibri"/>
          <w:b/>
          <w:vanish/>
          <w:color w:val="000000"/>
          <w:sz w:val="18"/>
          <w:szCs w:val="24"/>
        </w:rPr>
      </w:pPr>
    </w:p>
    <w:p w:rsidR="00FD572E" w:rsidRPr="00A77432" w:rsidRDefault="00FD572E" w:rsidP="00C863F2">
      <w:pPr>
        <w:pStyle w:val="Akapitzlist"/>
        <w:numPr>
          <w:ilvl w:val="1"/>
          <w:numId w:val="64"/>
        </w:numPr>
        <w:spacing w:after="0" w:line="240" w:lineRule="auto"/>
        <w:ind w:left="709"/>
        <w:jc w:val="both"/>
        <w:rPr>
          <w:rFonts w:cs="Calibri"/>
          <w:b/>
          <w:color w:val="000000"/>
          <w:sz w:val="18"/>
          <w:szCs w:val="24"/>
        </w:rPr>
      </w:pPr>
      <w:r w:rsidRPr="00A77432">
        <w:rPr>
          <w:rFonts w:cs="Calibri"/>
          <w:b/>
          <w:color w:val="000000"/>
          <w:sz w:val="18"/>
          <w:szCs w:val="24"/>
        </w:rPr>
        <w:t>Konfiguracja i pomiary systemów i sieci transmisyjnych</w:t>
      </w:r>
    </w:p>
    <w:p w:rsidR="00FD572E" w:rsidRPr="00F22843" w:rsidRDefault="00FD572E" w:rsidP="00C863F2">
      <w:pPr>
        <w:pStyle w:val="Akapitzlist"/>
        <w:numPr>
          <w:ilvl w:val="2"/>
          <w:numId w:val="64"/>
        </w:numPr>
        <w:spacing w:after="0" w:line="240" w:lineRule="auto"/>
        <w:jc w:val="both"/>
        <w:rPr>
          <w:rFonts w:cs="Calibri"/>
          <w:color w:val="000000"/>
          <w:sz w:val="18"/>
          <w:szCs w:val="24"/>
        </w:rPr>
      </w:pPr>
      <w:r w:rsidRPr="00F22843">
        <w:rPr>
          <w:rFonts w:cs="Calibri"/>
          <w:color w:val="000000"/>
          <w:sz w:val="18"/>
          <w:szCs w:val="24"/>
        </w:rPr>
        <w:t>Montaż i pomiary traktów transmisyjnych</w:t>
      </w:r>
    </w:p>
    <w:p w:rsidR="00FD572E" w:rsidRPr="00A77432" w:rsidRDefault="00FD572E" w:rsidP="00C863F2">
      <w:pPr>
        <w:pStyle w:val="Akapitzlist"/>
        <w:numPr>
          <w:ilvl w:val="2"/>
          <w:numId w:val="64"/>
        </w:numPr>
        <w:spacing w:after="0" w:line="240" w:lineRule="auto"/>
        <w:jc w:val="both"/>
        <w:rPr>
          <w:rFonts w:cs="Calibri"/>
          <w:color w:val="000000"/>
          <w:sz w:val="18"/>
          <w:szCs w:val="24"/>
        </w:rPr>
      </w:pPr>
      <w:r w:rsidRPr="00A77432">
        <w:rPr>
          <w:rFonts w:cs="Calibri"/>
          <w:color w:val="000000"/>
          <w:sz w:val="18"/>
          <w:szCs w:val="24"/>
        </w:rPr>
        <w:t>Montaż, konfiguracja i utrzymanie urządzeń transmisyjnych</w:t>
      </w:r>
    </w:p>
    <w:p w:rsidR="00FD572E" w:rsidRPr="00A77432" w:rsidRDefault="00FD572E" w:rsidP="00C863F2">
      <w:pPr>
        <w:pStyle w:val="Akapitzlist"/>
        <w:numPr>
          <w:ilvl w:val="2"/>
          <w:numId w:val="64"/>
        </w:numPr>
        <w:spacing w:after="0" w:line="240" w:lineRule="auto"/>
        <w:jc w:val="both"/>
        <w:rPr>
          <w:rFonts w:cs="Calibri"/>
          <w:color w:val="000000"/>
          <w:sz w:val="18"/>
          <w:szCs w:val="24"/>
        </w:rPr>
      </w:pPr>
      <w:r w:rsidRPr="00A77432">
        <w:rPr>
          <w:rFonts w:cs="Calibri"/>
          <w:color w:val="000000"/>
          <w:sz w:val="18"/>
          <w:szCs w:val="24"/>
        </w:rPr>
        <w:t>Montaż i konfiguracja urządzeń komutacyjnych</w:t>
      </w:r>
    </w:p>
    <w:p w:rsidR="00FD572E" w:rsidRPr="00A77432" w:rsidRDefault="00FD572E" w:rsidP="00C863F2">
      <w:pPr>
        <w:pStyle w:val="Akapitzlist"/>
        <w:numPr>
          <w:ilvl w:val="2"/>
          <w:numId w:val="64"/>
        </w:numPr>
        <w:spacing w:after="0" w:line="240" w:lineRule="auto"/>
        <w:jc w:val="both"/>
        <w:rPr>
          <w:rFonts w:cs="Calibri"/>
          <w:color w:val="000000"/>
          <w:sz w:val="18"/>
          <w:szCs w:val="24"/>
        </w:rPr>
      </w:pPr>
      <w:r w:rsidRPr="00A77432">
        <w:rPr>
          <w:rFonts w:cs="Calibri"/>
          <w:color w:val="000000"/>
          <w:sz w:val="18"/>
          <w:szCs w:val="24"/>
        </w:rPr>
        <w:t>Konfiguracja urządzeń i sieci teleinformatycznych</w:t>
      </w:r>
    </w:p>
    <w:p w:rsidR="00FD572E" w:rsidRDefault="00FD572E" w:rsidP="00F13799">
      <w:pPr>
        <w:pStyle w:val="Akapitzlist"/>
        <w:spacing w:after="0" w:line="240" w:lineRule="auto"/>
        <w:jc w:val="both"/>
        <w:rPr>
          <w:rFonts w:cs="Calibri"/>
          <w:b/>
          <w:color w:val="000000"/>
          <w:sz w:val="18"/>
          <w:lang w:val="pl-PL"/>
        </w:rPr>
      </w:pPr>
    </w:p>
    <w:p w:rsidR="00FD572E" w:rsidRDefault="00FD572E" w:rsidP="00F13799">
      <w:pPr>
        <w:pStyle w:val="Akapitzlist"/>
        <w:spacing w:after="0" w:line="240" w:lineRule="auto"/>
        <w:jc w:val="both"/>
        <w:rPr>
          <w:rFonts w:cs="Calibri"/>
          <w:b/>
          <w:color w:val="000000"/>
          <w:sz w:val="18"/>
          <w:lang w:val="pl-PL"/>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FD572E" w:rsidRPr="005A07E6" w:rsidTr="00C863F2">
        <w:trPr>
          <w:trHeight w:val="271"/>
          <w:jc w:val="center"/>
        </w:trPr>
        <w:tc>
          <w:tcPr>
            <w:tcW w:w="13716" w:type="dxa"/>
            <w:gridSpan w:val="4"/>
            <w:vAlign w:val="center"/>
          </w:tcPr>
          <w:p w:rsidR="00FD572E" w:rsidRPr="00A77432" w:rsidRDefault="00FD572E" w:rsidP="00F22843">
            <w:pPr>
              <w:jc w:val="both"/>
              <w:rPr>
                <w:rFonts w:ascii="Calibri" w:hAnsi="Calibri" w:cs="Calibri"/>
                <w:b/>
                <w:bCs/>
                <w:color w:val="000000"/>
                <w:sz w:val="18"/>
                <w:szCs w:val="20"/>
              </w:rPr>
            </w:pPr>
            <w:r w:rsidRPr="00A77432">
              <w:rPr>
                <w:rFonts w:ascii="Calibri" w:hAnsi="Calibri" w:cs="Calibri"/>
                <w:b/>
                <w:bCs/>
                <w:color w:val="000000"/>
                <w:sz w:val="18"/>
                <w:szCs w:val="20"/>
              </w:rPr>
              <w:t>1</w:t>
            </w:r>
            <w:r w:rsidR="00AB2A50">
              <w:rPr>
                <w:rFonts w:ascii="Calibri" w:hAnsi="Calibri" w:cs="Calibri"/>
                <w:b/>
                <w:bCs/>
                <w:color w:val="000000"/>
                <w:sz w:val="18"/>
                <w:szCs w:val="20"/>
              </w:rPr>
              <w:t>0.2</w:t>
            </w:r>
            <w:r w:rsidRPr="00A77432">
              <w:rPr>
                <w:rFonts w:ascii="Calibri" w:hAnsi="Calibri" w:cs="Calibri"/>
                <w:b/>
                <w:bCs/>
                <w:color w:val="000000"/>
                <w:sz w:val="18"/>
                <w:szCs w:val="20"/>
              </w:rPr>
              <w:t>.</w:t>
            </w:r>
            <w:r w:rsidR="00F22843">
              <w:rPr>
                <w:rFonts w:ascii="Calibri" w:hAnsi="Calibri" w:cs="Calibri"/>
                <w:b/>
                <w:bCs/>
                <w:color w:val="000000"/>
                <w:sz w:val="18"/>
                <w:szCs w:val="20"/>
              </w:rPr>
              <w:t>1</w:t>
            </w:r>
            <w:r w:rsidRPr="00A77432">
              <w:rPr>
                <w:rFonts w:ascii="Calibri" w:hAnsi="Calibri" w:cs="Calibri"/>
                <w:b/>
                <w:bCs/>
                <w:color w:val="000000"/>
                <w:sz w:val="18"/>
                <w:szCs w:val="20"/>
              </w:rPr>
              <w:t>. Pomiary traktów transmisyjnych</w:t>
            </w:r>
          </w:p>
        </w:tc>
      </w:tr>
      <w:tr w:rsidR="00FD572E" w:rsidRPr="005A07E6" w:rsidTr="00C863F2">
        <w:trPr>
          <w:trHeight w:val="882"/>
          <w:jc w:val="center"/>
        </w:trPr>
        <w:tc>
          <w:tcPr>
            <w:tcW w:w="6204" w:type="dxa"/>
            <w:vAlign w:val="center"/>
          </w:tcPr>
          <w:p w:rsidR="00FD572E" w:rsidRPr="00A77432" w:rsidRDefault="00FD572E" w:rsidP="00C863F2">
            <w:pPr>
              <w:jc w:val="both"/>
              <w:rPr>
                <w:rFonts w:ascii="Calibri" w:hAnsi="Calibri" w:cs="Calibri"/>
                <w:color w:val="000000"/>
                <w:sz w:val="18"/>
                <w:szCs w:val="20"/>
              </w:rPr>
            </w:pPr>
            <w:r w:rsidRPr="00A77432">
              <w:rPr>
                <w:rFonts w:ascii="Calibri" w:hAnsi="Calibri" w:cs="Calibri"/>
                <w:b/>
                <w:bCs/>
                <w:color w:val="000000"/>
                <w:sz w:val="18"/>
                <w:szCs w:val="20"/>
              </w:rPr>
              <w:lastRenderedPageBreak/>
              <w:t>Uszczegółowione efekty kształcenia</w:t>
            </w:r>
          </w:p>
          <w:p w:rsidR="00FD572E" w:rsidRPr="00A77432" w:rsidRDefault="00FD572E" w:rsidP="00C863F2">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PKZ(E.a)(14)1. dobierać metody do pomiaru parametrów układów elektronicznych i elektronicznych traktów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restart"/>
          </w:tcPr>
          <w:p w:rsidR="00FD572E" w:rsidRPr="00A77432" w:rsidRDefault="00FD572E" w:rsidP="00C863F2">
            <w:pPr>
              <w:pStyle w:val="Default"/>
              <w:numPr>
                <w:ilvl w:val="0"/>
                <w:numId w:val="57"/>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Montaż elementów przewodowych i światłowodowych traktów transmisyjnych: złączy, przełącznic, mediów transmisyjnych.</w:t>
            </w:r>
          </w:p>
          <w:p w:rsidR="00FD572E" w:rsidRPr="00A77432" w:rsidRDefault="00FD572E" w:rsidP="00C863F2">
            <w:pPr>
              <w:pStyle w:val="Default"/>
              <w:numPr>
                <w:ilvl w:val="0"/>
                <w:numId w:val="57"/>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Montaż elementów bezprzewodowych traktów transmisyjnych: konstrukcji nośnych, anten, złączy.</w:t>
            </w:r>
          </w:p>
          <w:p w:rsidR="00FD572E" w:rsidRPr="00A77432" w:rsidRDefault="00FD572E" w:rsidP="00C863F2">
            <w:pPr>
              <w:pStyle w:val="Default"/>
              <w:numPr>
                <w:ilvl w:val="0"/>
                <w:numId w:val="57"/>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Pomiary parametrów transmisyjnych w torach miedzianych: tłumienie, tłumienność jednostkowa, pomiary reflektometrem TDR i analizatorem sieciowym.</w:t>
            </w:r>
          </w:p>
          <w:p w:rsidR="00FD572E" w:rsidRPr="00A77432" w:rsidRDefault="00FD572E" w:rsidP="00C863F2">
            <w:pPr>
              <w:pStyle w:val="Default"/>
              <w:numPr>
                <w:ilvl w:val="0"/>
                <w:numId w:val="57"/>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Pomiary parametrów transmisyjnych w torach światłowodowych: tłumienia, tłumienności jednostkowej, reflektanci, pomiary reflektometrem optycznym OTDR.</w:t>
            </w:r>
          </w:p>
          <w:p w:rsidR="00FD572E" w:rsidRPr="00A77432" w:rsidRDefault="00FD572E" w:rsidP="00C863F2">
            <w:pPr>
              <w:pStyle w:val="Default"/>
              <w:numPr>
                <w:ilvl w:val="0"/>
                <w:numId w:val="57"/>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Pomiary parametrów w torach radiowych: mocy sygnału odebranego i badanie anten.</w:t>
            </w:r>
          </w:p>
          <w:p w:rsidR="00FD572E" w:rsidRPr="00A77432" w:rsidRDefault="00FD572E" w:rsidP="00C863F2">
            <w:pPr>
              <w:pStyle w:val="Default"/>
              <w:numPr>
                <w:ilvl w:val="0"/>
                <w:numId w:val="57"/>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Ocena wyników pomiarów w oparciu o zalecenia obowiązujące w telekomunikacji i teteleinfoatyce.</w:t>
            </w: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PKZ(E.a)(14)2. dobierać przyrządy do pomiaru parametrów układów elektronicznych i elektronicznych traktów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numPr>
                <w:ilvl w:val="0"/>
                <w:numId w:val="54"/>
              </w:numPr>
              <w:autoSpaceDE/>
              <w:autoSpaceDN/>
              <w:adjustRightInd/>
              <w:ind w:left="176" w:hanging="176"/>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PKZ(E.a)(16)1. przedstawiać wyniki pomiarów i obliczeń parametrów traktów transmisyjnych w postaci tabel i wykresów;</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PKZ(E.a)(17)1. posługiwać się dokumentacją techniczną dotyczącą pomiarów traktów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PKZ(E.a)(17)2. posługiwać się instrukcjami obsługi przyrządów pomiarowych wykorzystywanych do badania traktów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PKZ(E.a)(17)3. przestrzegać norm w tym zakresie pomiarów traktów transmisyjnych i analizy uzyskanych wyników;</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PKZ(E.a)(18)1., PKZ(E.b)(13)1., PKZ(E.c)(9)1. stosować programy komputerowe wspomagające wykonywanie pomiarów traktów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PKZ(E.b)(3)1. dobierać oprogramowanie użytkowe wspomagające wykonywanie pomiarów traktów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PKZ(E.b)(8)1. posługiwać się terminologią dotyczącą urządzeń sieciowych;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PKZ(E.b)(8)2. posługiwać się terminologią dotyczącą parametrów mediów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PKZ(E.b)(12)1. przestrzegać zasad zarządzania projektem w trakcie organizacji pracy;</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PKZ(E.b)(12)2. przestrzegać zasad zarządzania projektem w trakcie planowania pracy;</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20"/>
          <w:jc w:val="center"/>
        </w:trPr>
        <w:tc>
          <w:tcPr>
            <w:tcW w:w="6204" w:type="dxa"/>
            <w:vAlign w:val="center"/>
          </w:tcPr>
          <w:p w:rsidR="00FD572E" w:rsidRPr="00A77432" w:rsidRDefault="00FD572E" w:rsidP="00C863F2">
            <w:pPr>
              <w:pStyle w:val="Default"/>
              <w:rPr>
                <w:rFonts w:ascii="Calibri" w:hAnsi="Calibri" w:cs="Calibri"/>
                <w:sz w:val="18"/>
                <w:szCs w:val="20"/>
              </w:rPr>
            </w:pPr>
            <w:r w:rsidRPr="00A77432">
              <w:rPr>
                <w:rFonts w:ascii="Calibri" w:hAnsi="Calibri" w:cs="Calibri"/>
                <w:sz w:val="18"/>
                <w:szCs w:val="20"/>
              </w:rPr>
              <w:t>PKZ(E.c)(8)1. sporządzać dokumentację z wykonywanych prac pomiarowych traktów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E.16.1(4)1. montować złącza kablowe;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E.16.1(4)2. montować przełącznice;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E.16.1(4)3. montować elementy okablowania urządzeń telekomunikacyjnych;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E.16.1(5)1. dobierać przyrządy i metody pomiaru tłumienia złączy światłowodowych;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lastRenderedPageBreak/>
              <w:t>E.16.1(5)2. dobierać przyrządy i metody pomiaru tłumienia odcinków światłowodu;</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E.16.1(5)3. dobierać przyrządy i metody pomiaru parametrów transmisyjnych: tłumienności jednostkowej traktu światłowodowego i poszczególnych jego odcinków;</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E.16.1(7)1. mierzyć parametry światłowodów metodą transmisyjną;</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E.16.1(7)2. mierzyć parametry światłowodów metodą rozproszenia wstecznego;</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E.16.1(6)1. oceniać poprawność uzyskanych wyników pomiarów tłumienia i reflektanci złączy światłowodowych na podstawie zaleceń instytucji standaryzujących;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E.16.1(6)2. oceniać poprawność uzyskanych wyników pomiarów tłumienia i tłumienności włókien światłowodowych na podstawie zaleceń instytucji standaryzujących;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E.16.1(10)1. montować instalacje antenowe;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E.16.1(10)2. uruchamiać instalacje antenowe;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E.16.1(22) lokalizuje uszkodzenia w traktach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634"/>
          <w:jc w:val="center"/>
        </w:trPr>
        <w:tc>
          <w:tcPr>
            <w:tcW w:w="6204" w:type="dxa"/>
            <w:vAlign w:val="center"/>
          </w:tcPr>
          <w:p w:rsidR="00FD572E" w:rsidRPr="00A77432" w:rsidRDefault="00FD572E" w:rsidP="00C863F2">
            <w:pPr>
              <w:pStyle w:val="Default"/>
              <w:rPr>
                <w:rFonts w:ascii="Calibri" w:hAnsi="Calibri" w:cs="Calibri"/>
                <w:sz w:val="18"/>
                <w:szCs w:val="20"/>
                <w:shd w:val="clear" w:color="auto" w:fill="C2D69B"/>
              </w:rPr>
            </w:pPr>
            <w:r w:rsidRPr="00A77432">
              <w:rPr>
                <w:rFonts w:ascii="Calibri" w:hAnsi="Calibri" w:cs="Calibri"/>
                <w:sz w:val="18"/>
                <w:szCs w:val="20"/>
              </w:rPr>
              <w:t>E.16.2(5)1. przestrzegać wymagań producenta dotyczących warunków zasilania liniowych urządzeń telekomunikacyjnych;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842"/>
          <w:jc w:val="center"/>
        </w:trPr>
        <w:tc>
          <w:tcPr>
            <w:tcW w:w="6204" w:type="dxa"/>
            <w:vAlign w:val="center"/>
          </w:tcPr>
          <w:p w:rsidR="00FD572E" w:rsidRPr="00A77432" w:rsidRDefault="00FD572E" w:rsidP="00C863F2">
            <w:pPr>
              <w:pStyle w:val="Default"/>
              <w:rPr>
                <w:rFonts w:ascii="Calibri" w:hAnsi="Calibri" w:cs="Calibri"/>
                <w:sz w:val="18"/>
                <w:szCs w:val="20"/>
              </w:rPr>
            </w:pPr>
            <w:r w:rsidRPr="00A77432">
              <w:rPr>
                <w:rFonts w:ascii="Calibri" w:hAnsi="Calibri" w:cs="Calibri"/>
                <w:sz w:val="18"/>
                <w:szCs w:val="20"/>
              </w:rPr>
              <w:t>E.16.2(5)2. przestrzegać wymagań producenta dotyczących warunków klimatyzacji liniowych urządzeń telekomunikacyjnych;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pStyle w:val="Default"/>
              <w:rPr>
                <w:rFonts w:ascii="Calibri" w:hAnsi="Calibri" w:cs="Calibri"/>
                <w:sz w:val="18"/>
                <w:szCs w:val="20"/>
              </w:rPr>
            </w:pPr>
            <w:r w:rsidRPr="00A77432">
              <w:rPr>
                <w:rFonts w:ascii="Calibri" w:hAnsi="Calibri" w:cs="Calibri"/>
                <w:sz w:val="18"/>
                <w:szCs w:val="20"/>
              </w:rPr>
              <w:t>E.16.2(5)3. przestrzegać wymagań producenta dotyczących ochrony przed wyładowaniami elektrostatycznymi i zabezpieczeń liniowych urządzeń telekomunikacyjnych.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414"/>
          <w:jc w:val="center"/>
        </w:trPr>
        <w:tc>
          <w:tcPr>
            <w:tcW w:w="13716" w:type="dxa"/>
            <w:gridSpan w:val="4"/>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FD572E" w:rsidRPr="00A77432" w:rsidRDefault="00FD572E" w:rsidP="00C863F2">
            <w:pPr>
              <w:pStyle w:val="Default"/>
              <w:jc w:val="both"/>
              <w:rPr>
                <w:rFonts w:ascii="Calibri" w:hAnsi="Calibri" w:cs="Calibri"/>
                <w:bCs/>
                <w:sz w:val="18"/>
                <w:szCs w:val="20"/>
              </w:rPr>
            </w:pPr>
            <w:r w:rsidRPr="00A77432">
              <w:rPr>
                <w:rFonts w:ascii="Calibri" w:hAnsi="Calibri" w:cs="Calibri"/>
                <w:bCs/>
                <w:sz w:val="18"/>
                <w:szCs w:val="20"/>
              </w:rPr>
              <w:t>Pomiary traktu światłowodowego za pomocą reflektometru optycznego OTDR:</w:t>
            </w:r>
          </w:p>
          <w:p w:rsidR="00FD572E" w:rsidRPr="00A77432" w:rsidRDefault="00FD572E" w:rsidP="00C863F2">
            <w:pPr>
              <w:pStyle w:val="Default"/>
              <w:jc w:val="both"/>
              <w:rPr>
                <w:rFonts w:ascii="Calibri" w:hAnsi="Calibri" w:cs="Calibri"/>
                <w:b/>
                <w:bCs/>
                <w:sz w:val="18"/>
                <w:szCs w:val="20"/>
              </w:rPr>
            </w:pPr>
            <w:r w:rsidRPr="00A77432">
              <w:rPr>
                <w:rFonts w:ascii="Calibri" w:hAnsi="Calibri" w:cs="Calibri"/>
                <w:b/>
                <w:bCs/>
                <w:sz w:val="18"/>
                <w:szCs w:val="20"/>
              </w:rPr>
              <w:t>1. Zestaw układ pomiarowy zgodnie ze schematem blokowym</w:t>
            </w:r>
          </w:p>
          <w:p w:rsidR="00FD572E" w:rsidRPr="00A77432" w:rsidRDefault="00FD572E" w:rsidP="00C863F2">
            <w:pPr>
              <w:pStyle w:val="Default"/>
              <w:jc w:val="both"/>
              <w:rPr>
                <w:rFonts w:ascii="Calibri" w:hAnsi="Calibri" w:cs="Calibri"/>
                <w:b/>
                <w:bCs/>
                <w:sz w:val="18"/>
                <w:szCs w:val="20"/>
              </w:rPr>
            </w:pPr>
          </w:p>
          <w:p w:rsidR="00FD572E" w:rsidRPr="00A77432" w:rsidRDefault="00FD572E" w:rsidP="00C863F2">
            <w:pPr>
              <w:pStyle w:val="Default"/>
              <w:jc w:val="both"/>
              <w:rPr>
                <w:rFonts w:ascii="Calibri" w:hAnsi="Calibri" w:cs="Calibri"/>
                <w:sz w:val="18"/>
                <w:szCs w:val="20"/>
              </w:rPr>
            </w:pPr>
            <w:r w:rsidRPr="00A77432">
              <w:rPr>
                <w:rFonts w:ascii="Calibri" w:hAnsi="Calibri" w:cs="Calibri"/>
                <w:sz w:val="18"/>
                <w:szCs w:val="20"/>
              </w:rPr>
              <w:object w:dxaOrig="8550" w:dyaOrig="3045">
                <v:shape id="_x0000_i1050" type="#_x0000_t75" style="width:260.7pt;height:94.35pt" o:ole="">
                  <v:imagedata r:id="rId86" o:title=""/>
                </v:shape>
                <o:OLEObject Type="Embed" ProgID="PBrush" ShapeID="_x0000_i1050" DrawAspect="Content" ObjectID="_1580293514" r:id="rId87"/>
              </w:object>
            </w:r>
          </w:p>
          <w:p w:rsidR="00FD572E" w:rsidRPr="00A77432" w:rsidRDefault="00FD572E" w:rsidP="00C863F2">
            <w:pPr>
              <w:pStyle w:val="Default"/>
              <w:jc w:val="both"/>
              <w:rPr>
                <w:rFonts w:ascii="Calibri" w:hAnsi="Calibri" w:cs="Calibri"/>
                <w:b/>
                <w:bCs/>
                <w:sz w:val="18"/>
                <w:szCs w:val="20"/>
              </w:rPr>
            </w:pPr>
          </w:p>
          <w:p w:rsidR="00FD572E" w:rsidRPr="00A77432" w:rsidRDefault="00FD572E" w:rsidP="00C863F2">
            <w:pPr>
              <w:pStyle w:val="Default"/>
              <w:jc w:val="both"/>
              <w:rPr>
                <w:rFonts w:ascii="Calibri" w:hAnsi="Calibri" w:cs="Calibri"/>
                <w:b/>
                <w:bCs/>
                <w:sz w:val="18"/>
                <w:szCs w:val="20"/>
              </w:rPr>
            </w:pPr>
            <w:r w:rsidRPr="00A77432">
              <w:rPr>
                <w:rFonts w:ascii="Calibri" w:hAnsi="Calibri" w:cs="Calibri"/>
                <w:b/>
                <w:bCs/>
                <w:sz w:val="18"/>
                <w:szCs w:val="20"/>
              </w:rPr>
              <w:t>2. Badanie traktu światłowodowego w dwóch kierunkach</w:t>
            </w:r>
          </w:p>
          <w:p w:rsidR="00FD572E" w:rsidRPr="00D62173" w:rsidRDefault="00FD572E" w:rsidP="00C863F2">
            <w:pPr>
              <w:pStyle w:val="Nagwek"/>
              <w:tabs>
                <w:tab w:val="clear" w:pos="4536"/>
                <w:tab w:val="clear" w:pos="9072"/>
              </w:tabs>
              <w:rPr>
                <w:rFonts w:ascii="Calibri" w:hAnsi="Calibri" w:cs="Calibri"/>
                <w:color w:val="000000"/>
                <w:sz w:val="18"/>
                <w:lang w:val="pl-PL" w:eastAsia="pl-PL"/>
              </w:rPr>
            </w:pPr>
            <w:r w:rsidRPr="00D62173">
              <w:rPr>
                <w:rFonts w:ascii="Calibri" w:hAnsi="Calibri" w:cs="Calibri"/>
                <w:color w:val="000000"/>
                <w:sz w:val="18"/>
                <w:lang w:val="pl-PL" w:eastAsia="pl-PL"/>
              </w:rPr>
              <w:t>- wykonanie dwóch jednokierunkowych pomiarów z obydwu końców trasy światłowodowej;</w:t>
            </w:r>
          </w:p>
          <w:p w:rsidR="00FD572E" w:rsidRPr="00D62173" w:rsidRDefault="00FD572E" w:rsidP="00C863F2">
            <w:pPr>
              <w:pStyle w:val="Nagwek"/>
              <w:tabs>
                <w:tab w:val="clear" w:pos="4536"/>
                <w:tab w:val="clear" w:pos="9072"/>
              </w:tabs>
              <w:rPr>
                <w:rFonts w:ascii="Calibri" w:hAnsi="Calibri" w:cs="Calibri"/>
                <w:color w:val="000000"/>
                <w:sz w:val="18"/>
                <w:lang w:val="pl-PL" w:eastAsia="pl-PL"/>
              </w:rPr>
            </w:pPr>
            <w:r w:rsidRPr="00D62173">
              <w:rPr>
                <w:rFonts w:ascii="Calibri" w:hAnsi="Calibri" w:cs="Calibri"/>
                <w:color w:val="000000"/>
                <w:sz w:val="18"/>
                <w:lang w:val="pl-PL" w:eastAsia="pl-PL"/>
              </w:rPr>
              <w:t>- określenie długości badanej trasy światłowodowej na podstawie odczytu z ekranu reflektometru;</w:t>
            </w:r>
          </w:p>
          <w:p w:rsidR="00FD572E" w:rsidRPr="00D62173" w:rsidRDefault="00FD572E" w:rsidP="00C863F2">
            <w:pPr>
              <w:pStyle w:val="Nagwek"/>
              <w:tabs>
                <w:tab w:val="clear" w:pos="4536"/>
                <w:tab w:val="clear" w:pos="9072"/>
              </w:tabs>
              <w:rPr>
                <w:rFonts w:ascii="Calibri" w:hAnsi="Calibri" w:cs="Calibri"/>
                <w:color w:val="000000"/>
                <w:sz w:val="18"/>
                <w:lang w:val="pl-PL" w:eastAsia="pl-PL"/>
              </w:rPr>
            </w:pPr>
            <w:r w:rsidRPr="00D62173">
              <w:rPr>
                <w:rFonts w:ascii="Calibri" w:hAnsi="Calibri" w:cs="Calibri"/>
                <w:color w:val="000000"/>
                <w:sz w:val="18"/>
                <w:lang w:val="pl-PL" w:eastAsia="pl-PL"/>
              </w:rPr>
              <w:t>- określenie dwukierunkowej krzywej tłumienia (krzywej reflektometrycznej) na podstawie pomiarów trasy światłowodowej w dwóch kierunkach;</w:t>
            </w:r>
          </w:p>
          <w:p w:rsidR="00FD572E" w:rsidRPr="00D62173" w:rsidRDefault="00FD572E" w:rsidP="00C863F2">
            <w:pPr>
              <w:pStyle w:val="Nagwek"/>
              <w:tabs>
                <w:tab w:val="clear" w:pos="4536"/>
                <w:tab w:val="clear" w:pos="9072"/>
              </w:tabs>
              <w:rPr>
                <w:rFonts w:ascii="Calibri" w:hAnsi="Calibri" w:cs="Calibri"/>
                <w:color w:val="000000"/>
                <w:sz w:val="18"/>
                <w:lang w:val="pl-PL" w:eastAsia="pl-PL"/>
              </w:rPr>
            </w:pPr>
            <w:r w:rsidRPr="00D62173">
              <w:rPr>
                <w:rFonts w:ascii="Calibri" w:hAnsi="Calibri" w:cs="Calibri"/>
                <w:color w:val="000000"/>
                <w:sz w:val="18"/>
                <w:lang w:val="pl-PL" w:eastAsia="pl-PL"/>
              </w:rPr>
              <w:t xml:space="preserve">- wyznaczenie tłumienia poszczególnych zdarzeń w oparciu o którąkolwiek z metod (LSA albo 2PA) dla dwóch długości fali (II i III okno optyczne) jak również tłumienia całej trasy </w:t>
            </w:r>
            <w:r w:rsidRPr="00D62173">
              <w:rPr>
                <w:rFonts w:ascii="Calibri" w:hAnsi="Calibri" w:cs="Calibri"/>
                <w:i/>
                <w:iCs/>
                <w:color w:val="000000"/>
                <w:sz w:val="18"/>
                <w:lang w:val="pl-PL" w:eastAsia="pl-PL"/>
              </w:rPr>
              <w:t>A(λ)</w:t>
            </w:r>
            <w:r w:rsidRPr="00D62173">
              <w:rPr>
                <w:rFonts w:ascii="Calibri" w:hAnsi="Calibri" w:cs="Calibri"/>
                <w:color w:val="000000"/>
                <w:sz w:val="18"/>
                <w:lang w:val="pl-PL" w:eastAsia="pl-PL"/>
              </w:rPr>
              <w:t xml:space="preserve"> w oparciu o metodę dwupunktową; </w:t>
            </w:r>
          </w:p>
          <w:p w:rsidR="00FD572E" w:rsidRPr="00D62173" w:rsidRDefault="00FD572E" w:rsidP="00C863F2">
            <w:pPr>
              <w:pStyle w:val="Nagwek"/>
              <w:tabs>
                <w:tab w:val="clear" w:pos="4536"/>
                <w:tab w:val="clear" w:pos="9072"/>
              </w:tabs>
              <w:rPr>
                <w:rFonts w:ascii="Calibri" w:hAnsi="Calibri" w:cs="Calibri"/>
                <w:color w:val="000000"/>
                <w:sz w:val="18"/>
                <w:lang w:val="pl-PL" w:eastAsia="pl-PL"/>
              </w:rPr>
            </w:pPr>
            <w:r w:rsidRPr="00D62173">
              <w:rPr>
                <w:rFonts w:ascii="Calibri" w:hAnsi="Calibri" w:cs="Calibri"/>
                <w:color w:val="000000"/>
                <w:sz w:val="18"/>
                <w:lang w:val="pl-PL" w:eastAsia="pl-PL"/>
              </w:rPr>
              <w:t>- wyznaczenie w oparciu o metodę 2PA tłumienności jednostkowej odcinków światłowodu pomiędzy zdarzeniami oraz tłumienności jednostkowej całej trasy;</w:t>
            </w:r>
          </w:p>
          <w:p w:rsidR="00FD572E" w:rsidRPr="00A77432" w:rsidRDefault="00FD572E" w:rsidP="00C863F2">
            <w:pPr>
              <w:tabs>
                <w:tab w:val="left" w:pos="426"/>
              </w:tabs>
              <w:rPr>
                <w:rFonts w:ascii="Calibri" w:hAnsi="Calibri" w:cs="Calibri"/>
                <w:color w:val="000000"/>
                <w:sz w:val="18"/>
                <w:szCs w:val="20"/>
              </w:rPr>
            </w:pPr>
            <w:r w:rsidRPr="00A77432">
              <w:rPr>
                <w:rFonts w:ascii="Calibri" w:hAnsi="Calibri" w:cs="Calibri"/>
                <w:color w:val="000000"/>
                <w:sz w:val="18"/>
                <w:szCs w:val="20"/>
              </w:rPr>
              <w:t>- zestawienie wyników w poniższej tabeli (wzór);</w:t>
            </w:r>
          </w:p>
          <w:p w:rsidR="00FD572E" w:rsidRPr="00A77432" w:rsidRDefault="00FD572E" w:rsidP="00C863F2">
            <w:pPr>
              <w:tabs>
                <w:tab w:val="left" w:pos="426"/>
              </w:tabs>
              <w:rPr>
                <w:rFonts w:ascii="Calibri" w:hAnsi="Calibri" w:cs="Calibri"/>
                <w:color w:val="000000"/>
                <w:sz w:val="18"/>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00"/>
              <w:gridCol w:w="999"/>
              <w:gridCol w:w="897"/>
              <w:gridCol w:w="897"/>
              <w:gridCol w:w="1146"/>
              <w:gridCol w:w="999"/>
              <w:gridCol w:w="1153"/>
              <w:gridCol w:w="968"/>
              <w:gridCol w:w="1153"/>
            </w:tblGrid>
            <w:tr w:rsidR="00FD572E" w:rsidRPr="005A07E6" w:rsidTr="00C863F2">
              <w:tc>
                <w:tcPr>
                  <w:tcW w:w="9212" w:type="dxa"/>
                  <w:gridSpan w:val="9"/>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rPr>
                      <w:rFonts w:ascii="Calibri" w:hAnsi="Calibri" w:cs="Calibri"/>
                      <w:color w:val="000000"/>
                      <w:sz w:val="18"/>
                      <w:lang w:val="pl-PL" w:eastAsia="pl-PL"/>
                    </w:rPr>
                  </w:pPr>
                  <w:r w:rsidRPr="00D62173">
                    <w:rPr>
                      <w:rFonts w:ascii="Calibri" w:hAnsi="Calibri" w:cs="Calibri"/>
                      <w:color w:val="000000"/>
                      <w:sz w:val="18"/>
                      <w:lang w:val="pl-PL" w:eastAsia="pl-PL"/>
                    </w:rPr>
                    <w:t>Nazwa i model OTDR: ....................................................... Okno transmisyjne (długość fali pomiarowej) : ……………...…………………</w:t>
                  </w:r>
                </w:p>
              </w:tc>
            </w:tr>
            <w:tr w:rsidR="00FD572E" w:rsidRPr="005A07E6" w:rsidTr="00C863F2">
              <w:tc>
                <w:tcPr>
                  <w:tcW w:w="9212" w:type="dxa"/>
                  <w:gridSpan w:val="9"/>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rPr>
                      <w:rFonts w:ascii="Calibri" w:hAnsi="Calibri" w:cs="Calibri"/>
                      <w:color w:val="000000"/>
                      <w:sz w:val="18"/>
                      <w:lang w:val="pl-PL" w:eastAsia="pl-PL"/>
                    </w:rPr>
                  </w:pPr>
                  <w:r w:rsidRPr="00D62173">
                    <w:rPr>
                      <w:rFonts w:ascii="Calibri" w:hAnsi="Calibri" w:cs="Calibri"/>
                      <w:color w:val="000000"/>
                      <w:sz w:val="18"/>
                      <w:lang w:val="pl-PL" w:eastAsia="pl-PL"/>
                    </w:rPr>
                    <w:t xml:space="preserve">Fizyczna długość badanej trasy: ………………………….. Długość trasy zmierzona za pomocą OTDR: ………………………..…………. </w:t>
                  </w:r>
                </w:p>
              </w:tc>
            </w:tr>
            <w:tr w:rsidR="00FD572E" w:rsidRPr="005A07E6" w:rsidTr="00C863F2">
              <w:trPr>
                <w:trHeight w:val="268"/>
              </w:trPr>
              <w:tc>
                <w:tcPr>
                  <w:tcW w:w="1000" w:type="dxa"/>
                  <w:vMerge w:val="restart"/>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b/>
                      <w:bCs/>
                      <w:color w:val="000000"/>
                      <w:sz w:val="18"/>
                      <w:lang w:val="pl-PL" w:eastAsia="pl-PL"/>
                    </w:rPr>
                  </w:pPr>
                  <w:r w:rsidRPr="00D62173">
                    <w:rPr>
                      <w:rFonts w:ascii="Calibri" w:hAnsi="Calibri" w:cs="Calibri"/>
                      <w:b/>
                      <w:bCs/>
                      <w:color w:val="000000"/>
                      <w:sz w:val="18"/>
                      <w:lang w:val="pl-PL" w:eastAsia="pl-PL"/>
                    </w:rPr>
                    <w:t>Numer zdarzenia</w:t>
                  </w:r>
                </w:p>
              </w:tc>
              <w:tc>
                <w:tcPr>
                  <w:tcW w:w="999" w:type="dxa"/>
                  <w:vMerge w:val="restart"/>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b/>
                      <w:bCs/>
                      <w:color w:val="000000"/>
                      <w:sz w:val="18"/>
                      <w:lang w:val="pl-PL" w:eastAsia="pl-PL"/>
                    </w:rPr>
                  </w:pPr>
                  <w:r w:rsidRPr="00D62173">
                    <w:rPr>
                      <w:rFonts w:ascii="Calibri" w:hAnsi="Calibri" w:cs="Calibri"/>
                      <w:b/>
                      <w:bCs/>
                      <w:color w:val="000000"/>
                      <w:sz w:val="18"/>
                      <w:lang w:val="pl-PL" w:eastAsia="pl-PL"/>
                    </w:rPr>
                    <w:t>Pozycja zdarzenia od początku toru</w:t>
                  </w:r>
                  <w:r w:rsidRPr="00D62173">
                    <w:rPr>
                      <w:rFonts w:ascii="Calibri" w:hAnsi="Calibri" w:cs="Calibri"/>
                      <w:b/>
                      <w:bCs/>
                      <w:color w:val="000000"/>
                      <w:sz w:val="18"/>
                      <w:lang w:val="pl-PL" w:eastAsia="pl-PL"/>
                    </w:rPr>
                    <w:br/>
                  </w:r>
                  <w:r w:rsidRPr="00D62173">
                    <w:rPr>
                      <w:rFonts w:ascii="Calibri" w:hAnsi="Calibri" w:cs="Calibri"/>
                      <w:color w:val="000000"/>
                      <w:sz w:val="18"/>
                      <w:lang w:val="pl-PL" w:eastAsia="pl-PL"/>
                    </w:rPr>
                    <w:t>[km]</w:t>
                  </w:r>
                </w:p>
              </w:tc>
              <w:tc>
                <w:tcPr>
                  <w:tcW w:w="1794" w:type="dxa"/>
                  <w:gridSpan w:val="2"/>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b/>
                      <w:bCs/>
                      <w:color w:val="000000"/>
                      <w:sz w:val="18"/>
                      <w:lang w:val="pl-PL" w:eastAsia="pl-PL"/>
                    </w:rPr>
                  </w:pPr>
                  <w:r w:rsidRPr="00D62173">
                    <w:rPr>
                      <w:rFonts w:ascii="Calibri" w:hAnsi="Calibri" w:cs="Calibri"/>
                      <w:b/>
                      <w:bCs/>
                      <w:color w:val="000000"/>
                      <w:sz w:val="18"/>
                      <w:lang w:val="pl-PL" w:eastAsia="pl-PL"/>
                    </w:rPr>
                    <w:t>Tłumienie</w:t>
                  </w:r>
                  <w:r w:rsidRPr="00D62173">
                    <w:rPr>
                      <w:rFonts w:ascii="Calibri" w:hAnsi="Calibri" w:cs="Calibri"/>
                      <w:b/>
                      <w:bCs/>
                      <w:color w:val="000000"/>
                      <w:sz w:val="18"/>
                      <w:lang w:val="pl-PL" w:eastAsia="pl-PL"/>
                    </w:rPr>
                    <w:br/>
                  </w:r>
                  <w:r w:rsidRPr="00D62173">
                    <w:rPr>
                      <w:rFonts w:ascii="Calibri" w:hAnsi="Calibri" w:cs="Calibri"/>
                      <w:color w:val="000000"/>
                      <w:sz w:val="18"/>
                      <w:lang w:val="pl-PL" w:eastAsia="pl-PL"/>
                    </w:rPr>
                    <w:t>[dB]</w:t>
                  </w:r>
                </w:p>
              </w:tc>
              <w:tc>
                <w:tcPr>
                  <w:tcW w:w="1146" w:type="dxa"/>
                  <w:vMerge w:val="restart"/>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b/>
                      <w:bCs/>
                      <w:color w:val="000000"/>
                      <w:sz w:val="18"/>
                      <w:lang w:val="pl-PL" w:eastAsia="pl-PL"/>
                    </w:rPr>
                  </w:pPr>
                  <w:r w:rsidRPr="00D62173">
                    <w:rPr>
                      <w:rFonts w:ascii="Calibri" w:hAnsi="Calibri" w:cs="Calibri"/>
                      <w:b/>
                      <w:bCs/>
                      <w:color w:val="000000"/>
                      <w:sz w:val="18"/>
                      <w:lang w:val="pl-PL" w:eastAsia="pl-PL"/>
                    </w:rPr>
                    <w:t>Reflektancja</w:t>
                  </w:r>
                  <w:r w:rsidRPr="00D62173">
                    <w:rPr>
                      <w:rFonts w:ascii="Calibri" w:hAnsi="Calibri" w:cs="Calibri"/>
                      <w:b/>
                      <w:bCs/>
                      <w:color w:val="000000"/>
                      <w:sz w:val="18"/>
                      <w:lang w:val="pl-PL" w:eastAsia="pl-PL"/>
                    </w:rPr>
                    <w:br/>
                  </w:r>
                  <w:r w:rsidRPr="00D62173">
                    <w:rPr>
                      <w:rFonts w:ascii="Calibri" w:hAnsi="Calibri" w:cs="Calibri"/>
                      <w:color w:val="000000"/>
                      <w:sz w:val="18"/>
                      <w:lang w:val="pl-PL" w:eastAsia="pl-PL"/>
                    </w:rPr>
                    <w:t>[dB]</w:t>
                  </w:r>
                </w:p>
              </w:tc>
              <w:tc>
                <w:tcPr>
                  <w:tcW w:w="999" w:type="dxa"/>
                  <w:vMerge w:val="restart"/>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b/>
                      <w:bCs/>
                      <w:color w:val="000000"/>
                      <w:sz w:val="18"/>
                      <w:lang w:val="pl-PL" w:eastAsia="pl-PL"/>
                    </w:rPr>
                  </w:pPr>
                  <w:r w:rsidRPr="00D62173">
                    <w:rPr>
                      <w:rFonts w:ascii="Calibri" w:hAnsi="Calibri" w:cs="Calibri"/>
                      <w:b/>
                      <w:bCs/>
                      <w:color w:val="000000"/>
                      <w:sz w:val="18"/>
                      <w:lang w:val="pl-PL" w:eastAsia="pl-PL"/>
                    </w:rPr>
                    <w:t>Strata do zdarzenia</w:t>
                  </w:r>
                  <w:r w:rsidRPr="00D62173">
                    <w:rPr>
                      <w:rFonts w:ascii="Calibri" w:hAnsi="Calibri" w:cs="Calibri"/>
                      <w:b/>
                      <w:bCs/>
                      <w:color w:val="000000"/>
                      <w:sz w:val="18"/>
                      <w:lang w:val="pl-PL" w:eastAsia="pl-PL"/>
                    </w:rPr>
                    <w:br/>
                  </w:r>
                  <w:r w:rsidRPr="00D62173">
                    <w:rPr>
                      <w:rFonts w:ascii="Calibri" w:hAnsi="Calibri" w:cs="Calibri"/>
                      <w:color w:val="000000"/>
                      <w:sz w:val="18"/>
                      <w:lang w:val="pl-PL" w:eastAsia="pl-PL"/>
                    </w:rPr>
                    <w:t>[dB]</w:t>
                  </w:r>
                </w:p>
              </w:tc>
              <w:tc>
                <w:tcPr>
                  <w:tcW w:w="1153" w:type="dxa"/>
                  <w:vMerge w:val="restart"/>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b/>
                      <w:bCs/>
                      <w:color w:val="000000"/>
                      <w:sz w:val="18"/>
                      <w:lang w:val="pl-PL" w:eastAsia="pl-PL"/>
                    </w:rPr>
                  </w:pPr>
                  <w:r w:rsidRPr="00D62173">
                    <w:rPr>
                      <w:rFonts w:ascii="Calibri" w:hAnsi="Calibri" w:cs="Calibri"/>
                      <w:b/>
                      <w:bCs/>
                      <w:color w:val="000000"/>
                      <w:sz w:val="18"/>
                      <w:lang w:val="pl-PL" w:eastAsia="pl-PL"/>
                    </w:rPr>
                    <w:t xml:space="preserve">Tłumienność jednostkowa * </w:t>
                  </w:r>
                  <w:r w:rsidRPr="00D62173">
                    <w:rPr>
                      <w:rFonts w:ascii="Calibri" w:hAnsi="Calibri" w:cs="Calibri"/>
                      <w:bCs/>
                      <w:color w:val="000000"/>
                      <w:sz w:val="18"/>
                      <w:lang w:val="pl-PL" w:eastAsia="pl-PL"/>
                    </w:rPr>
                    <w:t>[dB/km]</w:t>
                  </w:r>
                </w:p>
              </w:tc>
              <w:tc>
                <w:tcPr>
                  <w:tcW w:w="968" w:type="dxa"/>
                  <w:vMerge w:val="restart"/>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b/>
                      <w:bCs/>
                      <w:color w:val="000000"/>
                      <w:sz w:val="18"/>
                      <w:lang w:val="pl-PL" w:eastAsia="pl-PL"/>
                    </w:rPr>
                  </w:pPr>
                  <w:r w:rsidRPr="00D62173">
                    <w:rPr>
                      <w:rFonts w:ascii="Calibri" w:hAnsi="Calibri" w:cs="Calibri"/>
                      <w:b/>
                      <w:bCs/>
                      <w:color w:val="000000"/>
                      <w:sz w:val="18"/>
                      <w:lang w:val="pl-PL" w:eastAsia="pl-PL"/>
                    </w:rPr>
                    <w:t xml:space="preserve">Długość odcinka* </w:t>
                  </w:r>
                  <w:r w:rsidRPr="00D62173">
                    <w:rPr>
                      <w:rFonts w:ascii="Calibri" w:hAnsi="Calibri" w:cs="Calibri"/>
                      <w:bCs/>
                      <w:color w:val="000000"/>
                      <w:sz w:val="18"/>
                      <w:lang w:val="pl-PL" w:eastAsia="pl-PL"/>
                    </w:rPr>
                    <w:t>[km]</w:t>
                  </w:r>
                </w:p>
              </w:tc>
              <w:tc>
                <w:tcPr>
                  <w:tcW w:w="1153" w:type="dxa"/>
                  <w:vMerge w:val="restart"/>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bCs/>
                      <w:color w:val="000000"/>
                      <w:sz w:val="18"/>
                      <w:lang w:val="pl-PL" w:eastAsia="pl-PL"/>
                    </w:rPr>
                  </w:pPr>
                  <w:r w:rsidRPr="00D62173">
                    <w:rPr>
                      <w:rFonts w:ascii="Calibri" w:hAnsi="Calibri" w:cs="Calibri"/>
                      <w:b/>
                      <w:bCs/>
                      <w:color w:val="000000"/>
                      <w:sz w:val="18"/>
                      <w:lang w:val="pl-PL" w:eastAsia="pl-PL"/>
                    </w:rPr>
                    <w:t xml:space="preserve">Tłumienność jednostkowa całej trasy </w:t>
                  </w:r>
                  <w:r w:rsidRPr="00D62173">
                    <w:rPr>
                      <w:rFonts w:ascii="Calibri" w:hAnsi="Calibri" w:cs="Calibri"/>
                      <w:bCs/>
                      <w:color w:val="000000"/>
                      <w:sz w:val="18"/>
                      <w:lang w:val="pl-PL" w:eastAsia="pl-PL"/>
                    </w:rPr>
                    <w:t>[dB/km]</w:t>
                  </w:r>
                </w:p>
              </w:tc>
            </w:tr>
            <w:tr w:rsidR="00FD572E" w:rsidRPr="005A07E6" w:rsidTr="00C863F2">
              <w:trPr>
                <w:trHeight w:val="318"/>
              </w:trPr>
              <w:tc>
                <w:tcPr>
                  <w:tcW w:w="1000" w:type="dxa"/>
                  <w:vMerge/>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color w:val="000000"/>
                      <w:sz w:val="18"/>
                      <w:lang w:val="pl-PL" w:eastAsia="pl-PL"/>
                    </w:rPr>
                  </w:pPr>
                </w:p>
              </w:tc>
              <w:tc>
                <w:tcPr>
                  <w:tcW w:w="999" w:type="dxa"/>
                  <w:vMerge/>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color w:val="000000"/>
                      <w:sz w:val="18"/>
                      <w:lang w:val="pl-PL" w:eastAsia="pl-PL"/>
                    </w:rPr>
                  </w:pPr>
                </w:p>
              </w:tc>
              <w:tc>
                <w:tcPr>
                  <w:tcW w:w="897" w:type="dxa"/>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b/>
                      <w:bCs/>
                      <w:color w:val="000000"/>
                      <w:sz w:val="18"/>
                      <w:lang w:val="pl-PL" w:eastAsia="pl-PL"/>
                    </w:rPr>
                  </w:pPr>
                  <w:r w:rsidRPr="00D62173">
                    <w:rPr>
                      <w:rFonts w:ascii="Calibri" w:hAnsi="Calibri" w:cs="Calibri"/>
                      <w:b/>
                      <w:bCs/>
                      <w:color w:val="000000"/>
                      <w:sz w:val="18"/>
                      <w:lang w:val="pl-PL" w:eastAsia="pl-PL"/>
                    </w:rPr>
                    <w:t>Metoda LSA</w:t>
                  </w:r>
                </w:p>
              </w:tc>
              <w:tc>
                <w:tcPr>
                  <w:tcW w:w="897" w:type="dxa"/>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b/>
                      <w:bCs/>
                      <w:color w:val="000000"/>
                      <w:sz w:val="18"/>
                      <w:lang w:val="pl-PL" w:eastAsia="pl-PL"/>
                    </w:rPr>
                  </w:pPr>
                  <w:r w:rsidRPr="00D62173">
                    <w:rPr>
                      <w:rFonts w:ascii="Calibri" w:hAnsi="Calibri" w:cs="Calibri"/>
                      <w:b/>
                      <w:bCs/>
                      <w:color w:val="000000"/>
                      <w:sz w:val="18"/>
                      <w:lang w:val="pl-PL" w:eastAsia="pl-PL"/>
                    </w:rPr>
                    <w:t>Metoda 2PA</w:t>
                  </w:r>
                </w:p>
              </w:tc>
              <w:tc>
                <w:tcPr>
                  <w:tcW w:w="1146" w:type="dxa"/>
                  <w:vMerge/>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color w:val="000000"/>
                      <w:sz w:val="18"/>
                      <w:lang w:val="pl-PL" w:eastAsia="pl-PL"/>
                    </w:rPr>
                  </w:pPr>
                </w:p>
              </w:tc>
              <w:tc>
                <w:tcPr>
                  <w:tcW w:w="999" w:type="dxa"/>
                  <w:vMerge/>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color w:val="000000"/>
                      <w:sz w:val="18"/>
                      <w:lang w:val="pl-PL" w:eastAsia="pl-PL"/>
                    </w:rPr>
                  </w:pPr>
                </w:p>
              </w:tc>
              <w:tc>
                <w:tcPr>
                  <w:tcW w:w="1153" w:type="dxa"/>
                  <w:vMerge/>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color w:val="000000"/>
                      <w:sz w:val="18"/>
                      <w:lang w:val="pl-PL" w:eastAsia="pl-PL"/>
                    </w:rPr>
                  </w:pPr>
                </w:p>
              </w:tc>
              <w:tc>
                <w:tcPr>
                  <w:tcW w:w="968" w:type="dxa"/>
                  <w:vMerge/>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color w:val="000000"/>
                      <w:sz w:val="18"/>
                      <w:lang w:val="pl-PL" w:eastAsia="pl-PL"/>
                    </w:rPr>
                  </w:pPr>
                </w:p>
              </w:tc>
              <w:tc>
                <w:tcPr>
                  <w:tcW w:w="1153" w:type="dxa"/>
                  <w:vMerge/>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color w:val="000000"/>
                      <w:sz w:val="18"/>
                      <w:lang w:val="pl-PL" w:eastAsia="pl-PL"/>
                    </w:rPr>
                  </w:pPr>
                </w:p>
              </w:tc>
            </w:tr>
            <w:tr w:rsidR="00FD572E" w:rsidRPr="005A07E6" w:rsidTr="00C863F2">
              <w:tc>
                <w:tcPr>
                  <w:tcW w:w="1000" w:type="dxa"/>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b/>
                      <w:bCs/>
                      <w:color w:val="000000"/>
                      <w:sz w:val="18"/>
                      <w:lang w:val="pl-PL" w:eastAsia="pl-PL"/>
                    </w:rPr>
                  </w:pPr>
                </w:p>
              </w:tc>
              <w:tc>
                <w:tcPr>
                  <w:tcW w:w="999" w:type="dxa"/>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color w:val="000000"/>
                      <w:sz w:val="18"/>
                      <w:lang w:val="pl-PL" w:eastAsia="pl-PL"/>
                    </w:rPr>
                  </w:pPr>
                </w:p>
              </w:tc>
              <w:tc>
                <w:tcPr>
                  <w:tcW w:w="897" w:type="dxa"/>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color w:val="000000"/>
                      <w:sz w:val="18"/>
                      <w:lang w:val="pl-PL" w:eastAsia="pl-PL"/>
                    </w:rPr>
                  </w:pPr>
                </w:p>
              </w:tc>
              <w:tc>
                <w:tcPr>
                  <w:tcW w:w="897" w:type="dxa"/>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color w:val="000000"/>
                      <w:sz w:val="18"/>
                      <w:lang w:val="pl-PL" w:eastAsia="pl-PL"/>
                    </w:rPr>
                  </w:pPr>
                </w:p>
              </w:tc>
              <w:tc>
                <w:tcPr>
                  <w:tcW w:w="1146" w:type="dxa"/>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color w:val="000000"/>
                      <w:sz w:val="18"/>
                      <w:lang w:val="pl-PL" w:eastAsia="pl-PL"/>
                    </w:rPr>
                  </w:pPr>
                </w:p>
              </w:tc>
              <w:tc>
                <w:tcPr>
                  <w:tcW w:w="999" w:type="dxa"/>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color w:val="000000"/>
                      <w:sz w:val="18"/>
                      <w:lang w:val="pl-PL" w:eastAsia="pl-PL"/>
                    </w:rPr>
                  </w:pPr>
                </w:p>
              </w:tc>
              <w:tc>
                <w:tcPr>
                  <w:tcW w:w="1153" w:type="dxa"/>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color w:val="000000"/>
                      <w:sz w:val="18"/>
                      <w:lang w:val="pl-PL" w:eastAsia="pl-PL"/>
                    </w:rPr>
                  </w:pPr>
                </w:p>
              </w:tc>
              <w:tc>
                <w:tcPr>
                  <w:tcW w:w="968" w:type="dxa"/>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color w:val="000000"/>
                      <w:sz w:val="18"/>
                      <w:lang w:val="pl-PL" w:eastAsia="pl-PL"/>
                    </w:rPr>
                  </w:pPr>
                </w:p>
              </w:tc>
              <w:tc>
                <w:tcPr>
                  <w:tcW w:w="1153" w:type="dxa"/>
                  <w:vMerge w:val="restart"/>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color w:val="000000"/>
                      <w:sz w:val="18"/>
                      <w:lang w:val="pl-PL" w:eastAsia="pl-PL"/>
                    </w:rPr>
                  </w:pPr>
                </w:p>
              </w:tc>
            </w:tr>
            <w:tr w:rsidR="00FD572E" w:rsidRPr="005A07E6" w:rsidTr="00C863F2">
              <w:tc>
                <w:tcPr>
                  <w:tcW w:w="1000" w:type="dxa"/>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b/>
                      <w:bCs/>
                      <w:color w:val="000000"/>
                      <w:sz w:val="18"/>
                      <w:lang w:val="pl-PL" w:eastAsia="pl-PL"/>
                    </w:rPr>
                  </w:pPr>
                </w:p>
              </w:tc>
              <w:tc>
                <w:tcPr>
                  <w:tcW w:w="999" w:type="dxa"/>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color w:val="000000"/>
                      <w:sz w:val="18"/>
                      <w:lang w:val="pl-PL" w:eastAsia="pl-PL"/>
                    </w:rPr>
                  </w:pPr>
                </w:p>
              </w:tc>
              <w:tc>
                <w:tcPr>
                  <w:tcW w:w="897" w:type="dxa"/>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color w:val="000000"/>
                      <w:sz w:val="18"/>
                      <w:lang w:val="pl-PL" w:eastAsia="pl-PL"/>
                    </w:rPr>
                  </w:pPr>
                </w:p>
              </w:tc>
              <w:tc>
                <w:tcPr>
                  <w:tcW w:w="897" w:type="dxa"/>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color w:val="000000"/>
                      <w:sz w:val="18"/>
                      <w:lang w:val="pl-PL" w:eastAsia="pl-PL"/>
                    </w:rPr>
                  </w:pPr>
                </w:p>
              </w:tc>
              <w:tc>
                <w:tcPr>
                  <w:tcW w:w="1146" w:type="dxa"/>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color w:val="000000"/>
                      <w:sz w:val="18"/>
                      <w:lang w:val="pl-PL" w:eastAsia="pl-PL"/>
                    </w:rPr>
                  </w:pPr>
                </w:p>
              </w:tc>
              <w:tc>
                <w:tcPr>
                  <w:tcW w:w="999" w:type="dxa"/>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color w:val="000000"/>
                      <w:sz w:val="18"/>
                      <w:lang w:val="pl-PL" w:eastAsia="pl-PL"/>
                    </w:rPr>
                  </w:pPr>
                </w:p>
              </w:tc>
              <w:tc>
                <w:tcPr>
                  <w:tcW w:w="1153" w:type="dxa"/>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color w:val="000000"/>
                      <w:sz w:val="18"/>
                      <w:lang w:val="pl-PL" w:eastAsia="pl-PL"/>
                    </w:rPr>
                  </w:pPr>
                </w:p>
              </w:tc>
              <w:tc>
                <w:tcPr>
                  <w:tcW w:w="968" w:type="dxa"/>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color w:val="000000"/>
                      <w:sz w:val="18"/>
                      <w:lang w:val="pl-PL" w:eastAsia="pl-PL"/>
                    </w:rPr>
                  </w:pPr>
                </w:p>
              </w:tc>
              <w:tc>
                <w:tcPr>
                  <w:tcW w:w="1153" w:type="dxa"/>
                  <w:vMerge/>
                  <w:tcBorders>
                    <w:top w:val="single" w:sz="4" w:space="0" w:color="auto"/>
                    <w:left w:val="single" w:sz="4" w:space="0" w:color="auto"/>
                    <w:bottom w:val="single" w:sz="4" w:space="0" w:color="auto"/>
                    <w:right w:val="single" w:sz="4" w:space="0" w:color="auto"/>
                  </w:tcBorders>
                  <w:vAlign w:val="center"/>
                </w:tcPr>
                <w:p w:rsidR="00FD572E" w:rsidRPr="00D62173" w:rsidRDefault="00FD572E" w:rsidP="00C863F2">
                  <w:pPr>
                    <w:pStyle w:val="Tekstpodstawowy"/>
                    <w:spacing w:after="0"/>
                    <w:jc w:val="center"/>
                    <w:rPr>
                      <w:rFonts w:ascii="Calibri" w:hAnsi="Calibri" w:cs="Calibri"/>
                      <w:color w:val="000000"/>
                      <w:sz w:val="18"/>
                      <w:lang w:val="pl-PL" w:eastAsia="pl-PL"/>
                    </w:rPr>
                  </w:pPr>
                </w:p>
              </w:tc>
            </w:tr>
          </w:tbl>
          <w:p w:rsidR="00FD572E" w:rsidRPr="00A77432" w:rsidRDefault="00FD572E" w:rsidP="00C863F2">
            <w:pPr>
              <w:tabs>
                <w:tab w:val="left" w:pos="426"/>
              </w:tabs>
              <w:ind w:left="708"/>
              <w:rPr>
                <w:rFonts w:ascii="Calibri" w:hAnsi="Calibri" w:cs="Calibri"/>
                <w:color w:val="000000"/>
                <w:sz w:val="18"/>
                <w:szCs w:val="20"/>
              </w:rPr>
            </w:pPr>
            <w:r w:rsidRPr="00A77432">
              <w:rPr>
                <w:rFonts w:ascii="Calibri" w:hAnsi="Calibri" w:cs="Calibri"/>
                <w:color w:val="000000"/>
                <w:sz w:val="18"/>
                <w:szCs w:val="20"/>
              </w:rPr>
              <w:t>* tłumienność jednostkowa i długość odcinka mierzone są od ostatniego zdarzenia do bieżącego</w:t>
            </w:r>
          </w:p>
          <w:p w:rsidR="00FD572E" w:rsidRPr="00A77432" w:rsidRDefault="00FD572E" w:rsidP="00C863F2">
            <w:pPr>
              <w:pStyle w:val="Default"/>
              <w:jc w:val="both"/>
              <w:rPr>
                <w:rFonts w:ascii="Calibri" w:hAnsi="Calibri" w:cs="Calibri"/>
                <w:b/>
                <w:bCs/>
                <w:sz w:val="18"/>
                <w:szCs w:val="20"/>
              </w:rPr>
            </w:pPr>
            <w:r w:rsidRPr="00A77432">
              <w:rPr>
                <w:rFonts w:ascii="Calibri" w:hAnsi="Calibri" w:cs="Calibri"/>
                <w:b/>
                <w:bCs/>
                <w:sz w:val="18"/>
                <w:szCs w:val="20"/>
              </w:rPr>
              <w:t>3. Wykonaj następujące analizy</w:t>
            </w:r>
          </w:p>
          <w:p w:rsidR="00FD572E" w:rsidRPr="00A77432" w:rsidRDefault="00FD572E" w:rsidP="00C863F2">
            <w:pPr>
              <w:pStyle w:val="Default"/>
              <w:jc w:val="both"/>
              <w:rPr>
                <w:rFonts w:ascii="Calibri" w:hAnsi="Calibri" w:cs="Calibri"/>
                <w:bCs/>
                <w:sz w:val="18"/>
                <w:szCs w:val="20"/>
              </w:rPr>
            </w:pPr>
            <w:r w:rsidRPr="00A77432">
              <w:rPr>
                <w:rFonts w:ascii="Calibri" w:hAnsi="Calibri" w:cs="Calibri"/>
                <w:bCs/>
                <w:sz w:val="18"/>
                <w:szCs w:val="20"/>
              </w:rPr>
              <w:t>- wyznaczenie średniej wartości tłumienia zdarzeń;</w:t>
            </w:r>
          </w:p>
          <w:p w:rsidR="00FD572E" w:rsidRPr="00A77432" w:rsidRDefault="00FD572E" w:rsidP="00C863F2">
            <w:pPr>
              <w:pStyle w:val="Default"/>
              <w:jc w:val="both"/>
              <w:rPr>
                <w:rFonts w:ascii="Calibri" w:hAnsi="Calibri" w:cs="Calibri"/>
                <w:bCs/>
                <w:sz w:val="18"/>
                <w:szCs w:val="20"/>
              </w:rPr>
            </w:pPr>
            <w:r w:rsidRPr="00A77432">
              <w:rPr>
                <w:rFonts w:ascii="Calibri" w:hAnsi="Calibri" w:cs="Calibri"/>
                <w:bCs/>
                <w:sz w:val="18"/>
                <w:szCs w:val="20"/>
              </w:rPr>
              <w:t>- wyznaczenie średniej wartości tłumienności jednostkowej odcinków światłowodu pomiędzy zdarzeniami;</w:t>
            </w:r>
          </w:p>
          <w:p w:rsidR="00FD572E" w:rsidRPr="00A77432" w:rsidRDefault="00FD572E" w:rsidP="00C863F2">
            <w:pPr>
              <w:pStyle w:val="Default"/>
              <w:jc w:val="both"/>
              <w:rPr>
                <w:rFonts w:ascii="Calibri" w:hAnsi="Calibri" w:cs="Calibri"/>
                <w:bCs/>
                <w:sz w:val="18"/>
                <w:szCs w:val="20"/>
              </w:rPr>
            </w:pPr>
            <w:r w:rsidRPr="00A77432">
              <w:rPr>
                <w:rFonts w:ascii="Calibri" w:hAnsi="Calibri" w:cs="Calibri"/>
                <w:bCs/>
                <w:sz w:val="18"/>
                <w:szCs w:val="20"/>
              </w:rPr>
              <w:t>- porównanie uzyskanych wyników z obowiązującymi zaleceniami.</w:t>
            </w:r>
          </w:p>
        </w:tc>
      </w:tr>
      <w:tr w:rsidR="00FD572E" w:rsidRPr="005A07E6" w:rsidTr="00C863F2">
        <w:trPr>
          <w:trHeight w:val="414"/>
          <w:jc w:val="center"/>
        </w:trPr>
        <w:tc>
          <w:tcPr>
            <w:tcW w:w="13716" w:type="dxa"/>
            <w:gridSpan w:val="4"/>
            <w:vAlign w:val="center"/>
          </w:tcPr>
          <w:p w:rsidR="00FD572E" w:rsidRPr="00A77432" w:rsidRDefault="00FD572E" w:rsidP="00C863F2">
            <w:pPr>
              <w:autoSpaceDE w:val="0"/>
              <w:autoSpaceDN w:val="0"/>
              <w:adjustRightInd w:val="0"/>
              <w:rPr>
                <w:rFonts w:ascii="Calibri" w:hAnsi="Calibri" w:cs="Calibri"/>
                <w:b/>
                <w:bCs/>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FD572E" w:rsidRPr="00A77432" w:rsidRDefault="00FD572E" w:rsidP="00C863F2">
            <w:pPr>
              <w:rPr>
                <w:rFonts w:ascii="Calibri" w:hAnsi="Calibri"/>
                <w:color w:val="000000"/>
                <w:sz w:val="18"/>
              </w:rPr>
            </w:pPr>
            <w:r w:rsidRPr="00A77432">
              <w:rPr>
                <w:rFonts w:ascii="Calibri" w:hAnsi="Calibri"/>
                <w:color w:val="000000"/>
                <w:sz w:val="18"/>
              </w:rPr>
              <w:t>Zajęcia można realizować w pracowni z podziałem na grupy do 16 osób, podgrupa ćwiczeniowa 2 - osobowa.</w:t>
            </w:r>
          </w:p>
          <w:p w:rsidR="00FD572E" w:rsidRPr="00A77432" w:rsidRDefault="00FD572E" w:rsidP="00C863F2">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FD572E" w:rsidRPr="00A77432" w:rsidRDefault="00FD572E" w:rsidP="00C863F2">
            <w:pPr>
              <w:jc w:val="both"/>
              <w:rPr>
                <w:rFonts w:ascii="Calibri" w:hAnsi="Calibri" w:cs="Calibri"/>
                <w:color w:val="000000"/>
                <w:sz w:val="18"/>
                <w:szCs w:val="20"/>
              </w:rPr>
            </w:pPr>
            <w:r w:rsidRPr="00A77432">
              <w:rPr>
                <w:rFonts w:ascii="Calibri" w:hAnsi="Calibri" w:cs="Calibri"/>
                <w:color w:val="000000"/>
                <w:sz w:val="18"/>
                <w:szCs w:val="20"/>
              </w:rPr>
              <w:t>Zajęcia edukacyjne powinny być realizowane w pracowni wyposażon</w:t>
            </w:r>
            <w:r w:rsidRPr="00A77432">
              <w:rPr>
                <w:rFonts w:ascii="Calibri" w:hAnsi="Calibri"/>
                <w:color w:val="000000"/>
                <w:sz w:val="18"/>
              </w:rPr>
              <w:t>ej</w:t>
            </w:r>
            <w:r w:rsidRPr="00A77432">
              <w:rPr>
                <w:rFonts w:ascii="Calibri" w:hAnsi="Calibri" w:cs="Calibri"/>
                <w:color w:val="000000"/>
                <w:sz w:val="18"/>
                <w:szCs w:val="20"/>
              </w:rPr>
              <w:t xml:space="preserve"> w: sieć strukturalną, stanowiska komputerowe pomiarowo-konfiguracyjne, połączone w niezależną sieć lokalną wraz z serwerem, anteny telefonii komórkowej, stanowisko z przekaźnikami radiowymi dla telefonii komórkowej, stanowiska telefonii bezprzewodowej, proste i programowalne przełączniki, rutery, oprzyrządowanie do badania transmisji, stół monterski z matą i opaską antystatyczną; zestaw narzędzi monterskich; spawarkę światłowodową; miernik mocy optycznej; jednodomowe źródło światła o zmiennej długości fali; reflektometr TDR; reflektometr optyczny OTDR; analizator sieci LAN; złącza stosowane w sieciach standardu Ethernet; podłączenie do sieci lokalnej z dostępem do Internetu.</w:t>
            </w:r>
          </w:p>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FD572E" w:rsidRPr="00A77432" w:rsidRDefault="00FD572E" w:rsidP="00C863F2">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 xml:space="preserve">Rzetelna odpowiedź na te pytania pozwoli na trafne dobranie metod, które pozwolą </w:t>
            </w:r>
            <w:r w:rsidRPr="00A77432">
              <w:rPr>
                <w:rFonts w:ascii="Calibri" w:hAnsi="Calibri" w:cs="Calibri"/>
                <w:bCs/>
                <w:iCs/>
                <w:color w:val="000000"/>
                <w:sz w:val="18"/>
                <w:szCs w:val="20"/>
              </w:rPr>
              <w:br/>
              <w:t>na osiągnięcie zamierzonych efektów.</w:t>
            </w:r>
          </w:p>
          <w:p w:rsidR="00FD572E" w:rsidRPr="00A77432" w:rsidRDefault="00FD572E" w:rsidP="00C863F2">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r w:rsidRPr="00A77432">
              <w:rPr>
                <w:rFonts w:ascii="Calibri" w:hAnsi="Calibri"/>
                <w:color w:val="000000"/>
                <w:sz w:val="18"/>
              </w:rPr>
              <w:t>, projektu.</w:t>
            </w:r>
          </w:p>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FD572E" w:rsidRPr="00A77432" w:rsidRDefault="00FD572E" w:rsidP="00C863F2">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pracy w grupach.</w:t>
            </w:r>
          </w:p>
        </w:tc>
      </w:tr>
      <w:tr w:rsidR="00FD572E" w:rsidRPr="005A07E6" w:rsidTr="00C863F2">
        <w:trPr>
          <w:trHeight w:val="414"/>
          <w:jc w:val="center"/>
        </w:trPr>
        <w:tc>
          <w:tcPr>
            <w:tcW w:w="13716" w:type="dxa"/>
            <w:gridSpan w:val="4"/>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FD572E" w:rsidRPr="00A77432" w:rsidRDefault="00FD572E" w:rsidP="00C863F2">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ocenę pracy na podstawie sporządzonej przez ucznia (grupę) dokumentacji z prac wykonanych w czasie zajęć, przeprowadzenie testu wielokrotnego wyboru z jedną poprawną odpowiedzią oraz testu praktycznego.</w:t>
            </w:r>
          </w:p>
        </w:tc>
      </w:tr>
      <w:tr w:rsidR="00FD572E" w:rsidRPr="005A07E6" w:rsidTr="00C863F2">
        <w:trPr>
          <w:trHeight w:val="414"/>
          <w:jc w:val="center"/>
        </w:trPr>
        <w:tc>
          <w:tcPr>
            <w:tcW w:w="13716" w:type="dxa"/>
            <w:gridSpan w:val="4"/>
            <w:vAlign w:val="center"/>
          </w:tcPr>
          <w:p w:rsidR="00FD572E" w:rsidRPr="00A77432" w:rsidRDefault="00FD572E" w:rsidP="00C863F2">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w:t>
            </w:r>
            <w:r w:rsidRPr="00A77432">
              <w:rPr>
                <w:rFonts w:ascii="Calibri" w:hAnsi="Calibri" w:cs="Calibri"/>
                <w:b/>
                <w:color w:val="000000"/>
                <w:sz w:val="18"/>
                <w:szCs w:val="20"/>
              </w:rPr>
              <w:t>uwzględniające:</w:t>
            </w:r>
          </w:p>
          <w:p w:rsidR="00FD572E" w:rsidRPr="00D62173" w:rsidRDefault="00FD572E" w:rsidP="00C863F2">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FD572E" w:rsidRDefault="00FD572E" w:rsidP="00F13799">
      <w:pPr>
        <w:pStyle w:val="Akapitzlist"/>
        <w:spacing w:after="0" w:line="240" w:lineRule="auto"/>
        <w:jc w:val="both"/>
        <w:rPr>
          <w:rFonts w:cs="Calibri"/>
          <w:b/>
          <w:color w:val="000000"/>
          <w:sz w:val="18"/>
          <w:lang w:val="pl-PL"/>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FD572E" w:rsidRPr="005A07E6" w:rsidTr="00C863F2">
        <w:trPr>
          <w:trHeight w:val="271"/>
          <w:jc w:val="center"/>
        </w:trPr>
        <w:tc>
          <w:tcPr>
            <w:tcW w:w="13716" w:type="dxa"/>
            <w:gridSpan w:val="4"/>
            <w:vAlign w:val="center"/>
          </w:tcPr>
          <w:p w:rsidR="00FD572E" w:rsidRPr="00A77432" w:rsidRDefault="00FD572E" w:rsidP="00F22843">
            <w:pPr>
              <w:jc w:val="both"/>
              <w:rPr>
                <w:rFonts w:ascii="Calibri" w:hAnsi="Calibri" w:cs="Calibri"/>
                <w:b/>
                <w:bCs/>
                <w:color w:val="000000"/>
                <w:sz w:val="18"/>
                <w:szCs w:val="20"/>
              </w:rPr>
            </w:pPr>
            <w:r w:rsidRPr="00A77432">
              <w:rPr>
                <w:rFonts w:ascii="Calibri" w:hAnsi="Calibri" w:cs="Calibri"/>
                <w:color w:val="000000"/>
                <w:sz w:val="18"/>
                <w:szCs w:val="20"/>
              </w:rPr>
              <w:br w:type="page"/>
            </w:r>
            <w:r w:rsidRPr="00A77432">
              <w:rPr>
                <w:rFonts w:ascii="Calibri" w:hAnsi="Calibri" w:cs="Calibri"/>
                <w:b/>
                <w:bCs/>
                <w:color w:val="000000"/>
                <w:sz w:val="18"/>
                <w:szCs w:val="20"/>
              </w:rPr>
              <w:t>1</w:t>
            </w:r>
            <w:r w:rsidR="00AB2A50">
              <w:rPr>
                <w:rFonts w:ascii="Calibri" w:hAnsi="Calibri" w:cs="Calibri"/>
                <w:b/>
                <w:bCs/>
                <w:color w:val="000000"/>
                <w:sz w:val="18"/>
                <w:szCs w:val="20"/>
              </w:rPr>
              <w:t>0.2</w:t>
            </w:r>
            <w:r w:rsidRPr="00A77432">
              <w:rPr>
                <w:rFonts w:ascii="Calibri" w:hAnsi="Calibri" w:cs="Calibri"/>
                <w:b/>
                <w:bCs/>
                <w:color w:val="000000"/>
                <w:sz w:val="18"/>
                <w:szCs w:val="20"/>
              </w:rPr>
              <w:t>.</w:t>
            </w:r>
            <w:r w:rsidR="00F22843">
              <w:rPr>
                <w:rFonts w:ascii="Calibri" w:hAnsi="Calibri" w:cs="Calibri"/>
                <w:b/>
                <w:bCs/>
                <w:color w:val="000000"/>
                <w:sz w:val="18"/>
                <w:szCs w:val="20"/>
              </w:rPr>
              <w:t>2</w:t>
            </w:r>
            <w:r w:rsidRPr="00A77432">
              <w:rPr>
                <w:rFonts w:ascii="Calibri" w:hAnsi="Calibri" w:cs="Calibri"/>
                <w:b/>
                <w:bCs/>
                <w:color w:val="000000"/>
                <w:sz w:val="18"/>
                <w:szCs w:val="20"/>
              </w:rPr>
              <w:t>. Montaż, konfiguracja i utrzymanie urządzeń transmisyjnych</w:t>
            </w:r>
          </w:p>
        </w:tc>
      </w:tr>
      <w:tr w:rsidR="00FD572E" w:rsidRPr="005A07E6" w:rsidTr="00C863F2">
        <w:trPr>
          <w:trHeight w:val="882"/>
          <w:jc w:val="center"/>
        </w:trPr>
        <w:tc>
          <w:tcPr>
            <w:tcW w:w="6204" w:type="dxa"/>
            <w:vAlign w:val="center"/>
          </w:tcPr>
          <w:p w:rsidR="00FD572E" w:rsidRPr="00A77432" w:rsidRDefault="00FD572E" w:rsidP="00C863F2">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FD572E" w:rsidRPr="00A77432" w:rsidRDefault="00FD572E" w:rsidP="00C863F2">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PKZ(E.a)(10)1. wykonać prace z zakresu montażu mechanicznego elementów urządzeń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restart"/>
          </w:tcPr>
          <w:p w:rsidR="00FD572E" w:rsidRPr="00A77432" w:rsidRDefault="00FD572E" w:rsidP="00C863F2">
            <w:pPr>
              <w:pStyle w:val="Default"/>
              <w:numPr>
                <w:ilvl w:val="0"/>
                <w:numId w:val="58"/>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Montaż urządzeń transmisyjnych oraz urządzeń zasilających i zabezpieczających te urządzenia.</w:t>
            </w:r>
          </w:p>
          <w:p w:rsidR="00FD572E" w:rsidRPr="00A77432" w:rsidRDefault="00FD572E" w:rsidP="00C863F2">
            <w:pPr>
              <w:pStyle w:val="Default"/>
              <w:numPr>
                <w:ilvl w:val="0"/>
                <w:numId w:val="58"/>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 xml:space="preserve">Montaż i demontaż podzespołów urządzeń </w:t>
            </w:r>
            <w:r w:rsidRPr="00A77432">
              <w:rPr>
                <w:rFonts w:ascii="Calibri" w:hAnsi="Calibri" w:cs="Calibri"/>
                <w:sz w:val="18"/>
                <w:szCs w:val="20"/>
              </w:rPr>
              <w:lastRenderedPageBreak/>
              <w:t>transmisyjnych.</w:t>
            </w:r>
          </w:p>
          <w:p w:rsidR="00FD572E" w:rsidRPr="00A77432" w:rsidRDefault="00FD572E" w:rsidP="00C863F2">
            <w:pPr>
              <w:pStyle w:val="Default"/>
              <w:numPr>
                <w:ilvl w:val="0"/>
                <w:numId w:val="58"/>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Konfiguracja urządzeń transmisyjnych.</w:t>
            </w:r>
          </w:p>
          <w:p w:rsidR="00FD572E" w:rsidRPr="00A77432" w:rsidRDefault="00FD572E" w:rsidP="00C863F2">
            <w:pPr>
              <w:pStyle w:val="Default"/>
              <w:numPr>
                <w:ilvl w:val="0"/>
                <w:numId w:val="58"/>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Utrzymanie urządzeń transmisyjnych.</w:t>
            </w:r>
          </w:p>
          <w:p w:rsidR="00FD572E" w:rsidRPr="00A77432" w:rsidRDefault="00FD572E" w:rsidP="00C863F2">
            <w:pPr>
              <w:pStyle w:val="Default"/>
              <w:autoSpaceDE/>
              <w:autoSpaceDN/>
              <w:adjustRightInd/>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PKZ(E.a)(10)2. wykonać prace z zakresu montażu mechanicznego urządzeń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autoSpaceDE/>
              <w:autoSpaceDN/>
              <w:adjustRightInd/>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lastRenderedPageBreak/>
              <w:t>PKZ(E.a)(17)4. posługiwać się dokumentacją techniczną urządzeń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lastRenderedPageBreak/>
              <w:t>PKZ(E.a)(17)5. posługiwać się instrukcjami obsługi urządzeń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PKZ(E.a)(17)6. przestrzegać norm w zakresie montażu i konfiguracji urządzeń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PKZ(E.a)(18)2., PKZ(E.b)(13)2., PKZ(E.c)(9)2. stosować programy komputerowe wspomagające konfigurację urządzeń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PKZ(E.a)(18)3., PKZ(E.b)(13)3., PKZ(E.c)(9)3. stosować programy komputerowe wspomagające utrzymanie urządzeń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PKZ(E.b)(3)2. dobierać oprogramowanie użytkowe do konfiguracji urządzeń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PKZ(E.b)(8)3. posługiwać się terminologią dotyczącą konfiguracji urządzeń sieciowych;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PKZ(E.b)(8)4. posługiwać się terminologią dotyczącą utrzymania urządzeń sieciowych;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PKZ(E.c)(5)1. określać wpływ parametrów poszczególnych elementów na pracę układów elektrycznych i elektronicznych urządzeń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PKZ(E.c)(5)2. określać wpływ parametrów poszczególnych podzespołów na pracę układów elektrycznych i elektronicznych urządzeń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PKZ(E.c)(6)1. dobierać metody do pomiaru parametrów układów elektrycznych i elektronicznych urządzeń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PKZ(E.c)(6)2. dobierać przyrządy do pomiaru parametrów układów elektrycznych i elektronicznych urządzeń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PKZ(E.c)(8)2. sporządzać dokumentację z wykonywanych prac montażowych urządzeń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PKZ(E.c)(8)3. sporządzać dokumentację z wykonywanych prac konfiguracyjnych urządzeń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E.16.1(17)1. instalować urządzenia zasilające urządzenia teletransmisyjne;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E.16.1(17)2. instalować urządzenia zabezpieczające urządzenia teletransmisyjne;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E.16.1(18)1. montować podzespoły i urządzenia transmisyjne;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E.16.1(18)2. demontować podzespoły i urządzenia transmisyjne;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E.16.1(19)1. uruchamiać urządzenia transmisyjne;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lastRenderedPageBreak/>
              <w:t>E.16.1(19)2. uruchamiać systemy transmisyjne;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E.16.1(20) sprawdzać alarmy w urządzeniach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E.16.1(21)1. wykonywać pomiary systemów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E.16.1(21)2. interpretować wyniki pomiarów systemów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414"/>
          <w:jc w:val="center"/>
        </w:trPr>
        <w:tc>
          <w:tcPr>
            <w:tcW w:w="13716" w:type="dxa"/>
            <w:gridSpan w:val="4"/>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FD572E" w:rsidRPr="00A77432" w:rsidRDefault="00FD572E" w:rsidP="00C863F2">
            <w:pPr>
              <w:pStyle w:val="Default"/>
              <w:jc w:val="both"/>
              <w:rPr>
                <w:rFonts w:ascii="Calibri" w:hAnsi="Calibri" w:cs="Calibri"/>
                <w:bCs/>
                <w:sz w:val="18"/>
                <w:szCs w:val="20"/>
              </w:rPr>
            </w:pPr>
            <w:r w:rsidRPr="00A77432">
              <w:rPr>
                <w:rFonts w:ascii="Calibri" w:hAnsi="Calibri" w:cs="Calibri"/>
                <w:bCs/>
                <w:sz w:val="18"/>
                <w:szCs w:val="20"/>
              </w:rPr>
              <w:t>Podłączanie, zabezpieczanie i konfiguracja 24 – portowego (z dwoma portami optycznymi) przełącznika programowalnego</w:t>
            </w:r>
          </w:p>
          <w:p w:rsidR="00FD572E" w:rsidRPr="00A77432" w:rsidRDefault="00FD572E" w:rsidP="00C863F2">
            <w:pPr>
              <w:pStyle w:val="Default"/>
              <w:jc w:val="both"/>
              <w:rPr>
                <w:rFonts w:ascii="Calibri" w:hAnsi="Calibri" w:cs="Calibri"/>
                <w:b/>
                <w:bCs/>
                <w:sz w:val="18"/>
                <w:szCs w:val="20"/>
              </w:rPr>
            </w:pPr>
            <w:r w:rsidRPr="00A77432">
              <w:rPr>
                <w:rFonts w:ascii="Calibri" w:hAnsi="Calibri" w:cs="Calibri"/>
                <w:b/>
                <w:bCs/>
                <w:sz w:val="18"/>
                <w:szCs w:val="20"/>
              </w:rPr>
              <w:t>1. Instalacja urządzenia zasilającego i zabezpieczającego przełącznik programowalny</w:t>
            </w:r>
          </w:p>
          <w:p w:rsidR="00FD572E" w:rsidRPr="00A77432" w:rsidRDefault="00FD572E" w:rsidP="00C863F2">
            <w:pPr>
              <w:pStyle w:val="Default"/>
              <w:jc w:val="both"/>
              <w:rPr>
                <w:rFonts w:ascii="Calibri" w:hAnsi="Calibri" w:cs="Calibri"/>
                <w:b/>
                <w:bCs/>
                <w:sz w:val="18"/>
                <w:szCs w:val="20"/>
              </w:rPr>
            </w:pPr>
            <w:r w:rsidRPr="00A77432">
              <w:rPr>
                <w:rFonts w:ascii="Calibri" w:hAnsi="Calibri" w:cs="Calibri"/>
                <w:b/>
                <w:bCs/>
                <w:sz w:val="18"/>
                <w:szCs w:val="20"/>
              </w:rPr>
              <w:t>2. Podłączenie przełącznika programowalnego</w:t>
            </w:r>
          </w:p>
          <w:p w:rsidR="00FD572E" w:rsidRPr="00A77432" w:rsidRDefault="00FD572E" w:rsidP="00C863F2">
            <w:pPr>
              <w:pStyle w:val="Default"/>
              <w:jc w:val="both"/>
              <w:rPr>
                <w:rFonts w:ascii="Calibri" w:hAnsi="Calibri" w:cs="Calibri"/>
                <w:bCs/>
                <w:sz w:val="18"/>
                <w:szCs w:val="20"/>
              </w:rPr>
            </w:pPr>
            <w:r w:rsidRPr="00A77432">
              <w:rPr>
                <w:rFonts w:ascii="Calibri" w:hAnsi="Calibri" w:cs="Calibri"/>
                <w:bCs/>
                <w:sz w:val="18"/>
                <w:szCs w:val="20"/>
              </w:rPr>
              <w:t>- wykorzystany jeden port optyczny Gigabit Ethernet – podłączone okablowanie pionowe;</w:t>
            </w:r>
          </w:p>
          <w:p w:rsidR="00FD572E" w:rsidRPr="00A77432" w:rsidRDefault="00FD572E" w:rsidP="00C863F2">
            <w:pPr>
              <w:pStyle w:val="Default"/>
              <w:jc w:val="both"/>
              <w:rPr>
                <w:rFonts w:ascii="Calibri" w:hAnsi="Calibri" w:cs="Calibri"/>
                <w:bCs/>
                <w:sz w:val="18"/>
                <w:szCs w:val="20"/>
              </w:rPr>
            </w:pPr>
            <w:r w:rsidRPr="00A77432">
              <w:rPr>
                <w:rFonts w:ascii="Calibri" w:hAnsi="Calibri" w:cs="Calibri"/>
                <w:bCs/>
                <w:sz w:val="18"/>
                <w:szCs w:val="20"/>
              </w:rPr>
              <w:t>- wykorzystane porty 100 Megabit Ethernet od 1 do 10 – podłączone okablowanie poziome;</w:t>
            </w:r>
          </w:p>
          <w:p w:rsidR="00FD572E" w:rsidRPr="00A77432" w:rsidRDefault="00FD572E" w:rsidP="00C863F2">
            <w:pPr>
              <w:pStyle w:val="Default"/>
              <w:jc w:val="both"/>
              <w:rPr>
                <w:rFonts w:ascii="Calibri" w:hAnsi="Calibri" w:cs="Calibri"/>
                <w:b/>
                <w:bCs/>
                <w:sz w:val="18"/>
                <w:szCs w:val="20"/>
              </w:rPr>
            </w:pPr>
            <w:r w:rsidRPr="00A77432">
              <w:rPr>
                <w:rFonts w:ascii="Calibri" w:hAnsi="Calibri" w:cs="Calibri"/>
                <w:b/>
                <w:bCs/>
                <w:sz w:val="18"/>
                <w:szCs w:val="20"/>
              </w:rPr>
              <w:t>3. Konfiguracja przełącznika programowalnego</w:t>
            </w:r>
          </w:p>
          <w:p w:rsidR="00FD572E" w:rsidRPr="00A77432" w:rsidRDefault="00FD572E" w:rsidP="00C863F2">
            <w:pPr>
              <w:pStyle w:val="Default"/>
              <w:jc w:val="both"/>
              <w:rPr>
                <w:rFonts w:ascii="Calibri" w:hAnsi="Calibri" w:cs="Calibri"/>
                <w:bCs/>
                <w:sz w:val="18"/>
                <w:szCs w:val="20"/>
              </w:rPr>
            </w:pPr>
            <w:r w:rsidRPr="00A77432">
              <w:rPr>
                <w:rFonts w:ascii="Calibri" w:hAnsi="Calibri" w:cs="Calibri"/>
                <w:bCs/>
                <w:sz w:val="18"/>
                <w:szCs w:val="20"/>
              </w:rPr>
              <w:t>- ustawić adres MAC (klonowanie adresu) na 2E-F0-64-C2-67-A1</w:t>
            </w:r>
          </w:p>
          <w:p w:rsidR="00FD572E" w:rsidRPr="00A77432" w:rsidRDefault="00FD572E" w:rsidP="00C863F2">
            <w:pPr>
              <w:pStyle w:val="Default"/>
              <w:jc w:val="both"/>
              <w:rPr>
                <w:rFonts w:ascii="Calibri" w:hAnsi="Calibri" w:cs="Calibri"/>
                <w:bCs/>
                <w:sz w:val="18"/>
                <w:szCs w:val="20"/>
              </w:rPr>
            </w:pPr>
            <w:r w:rsidRPr="00A77432">
              <w:rPr>
                <w:rFonts w:ascii="Calibri" w:hAnsi="Calibri" w:cs="Calibri"/>
                <w:bCs/>
                <w:sz w:val="18"/>
                <w:szCs w:val="20"/>
              </w:rPr>
              <w:t>- ustawić adresację IP od 192.168.12.17 (maska domyślna)</w:t>
            </w:r>
          </w:p>
          <w:p w:rsidR="00FD572E" w:rsidRPr="00A77432" w:rsidRDefault="00FD572E" w:rsidP="00C863F2">
            <w:pPr>
              <w:pStyle w:val="Default"/>
              <w:jc w:val="both"/>
              <w:rPr>
                <w:rFonts w:ascii="Calibri" w:hAnsi="Calibri" w:cs="Calibri"/>
                <w:bCs/>
                <w:sz w:val="18"/>
                <w:szCs w:val="20"/>
              </w:rPr>
            </w:pPr>
            <w:r w:rsidRPr="00A77432">
              <w:rPr>
                <w:rFonts w:ascii="Calibri" w:hAnsi="Calibri" w:cs="Calibri"/>
                <w:bCs/>
                <w:sz w:val="18"/>
                <w:szCs w:val="20"/>
              </w:rPr>
              <w:t>- konfigurację przeprowadzić z poziomu przeglądarki internetowej oraz z wykorzystaniem usługi Telnet.</w:t>
            </w:r>
          </w:p>
        </w:tc>
      </w:tr>
      <w:tr w:rsidR="00FD572E" w:rsidRPr="005A07E6" w:rsidTr="00C863F2">
        <w:trPr>
          <w:trHeight w:val="414"/>
          <w:jc w:val="center"/>
        </w:trPr>
        <w:tc>
          <w:tcPr>
            <w:tcW w:w="13716" w:type="dxa"/>
            <w:gridSpan w:val="4"/>
            <w:vAlign w:val="center"/>
          </w:tcPr>
          <w:p w:rsidR="00FD572E" w:rsidRPr="00A77432" w:rsidRDefault="00FD572E" w:rsidP="00C863F2">
            <w:pPr>
              <w:autoSpaceDE w:val="0"/>
              <w:autoSpaceDN w:val="0"/>
              <w:adjustRightInd w:val="0"/>
              <w:rPr>
                <w:rFonts w:ascii="Calibri" w:hAnsi="Calibri" w:cs="Calibri"/>
                <w:b/>
                <w:bCs/>
                <w:color w:val="000000"/>
                <w:sz w:val="18"/>
                <w:szCs w:val="20"/>
              </w:rPr>
            </w:pPr>
            <w:r w:rsidRPr="00A77432">
              <w:rPr>
                <w:rFonts w:ascii="Calibri" w:hAnsi="Calibri" w:cs="Calibri"/>
                <w:b/>
                <w:bCs/>
                <w:color w:val="000000"/>
                <w:sz w:val="18"/>
                <w:szCs w:val="20"/>
              </w:rPr>
              <w:t>Warunki osiągania efektów kształcenia w tym środki dydaktyczne, metody, formy organizacyjne</w:t>
            </w:r>
          </w:p>
          <w:p w:rsidR="00FD572E" w:rsidRPr="00A77432" w:rsidRDefault="00FD572E" w:rsidP="00C863F2">
            <w:pPr>
              <w:rPr>
                <w:rFonts w:ascii="Calibri" w:hAnsi="Calibri"/>
                <w:color w:val="000000"/>
                <w:sz w:val="18"/>
              </w:rPr>
            </w:pPr>
            <w:r w:rsidRPr="00A77432">
              <w:rPr>
                <w:rFonts w:ascii="Calibri" w:hAnsi="Calibri"/>
                <w:color w:val="000000"/>
                <w:sz w:val="18"/>
              </w:rPr>
              <w:t>Zajęcia można realizować w pracowni z podziałem na grupy do 16 osób, podgrupa ćwiczeniowa 2 - osobowa.</w:t>
            </w:r>
          </w:p>
          <w:p w:rsidR="00FD572E" w:rsidRPr="00A77432" w:rsidRDefault="00FD572E" w:rsidP="00C863F2">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FD572E" w:rsidRPr="00A77432" w:rsidRDefault="00FD572E" w:rsidP="00C863F2">
            <w:pPr>
              <w:jc w:val="both"/>
              <w:rPr>
                <w:rFonts w:ascii="Calibri" w:hAnsi="Calibri" w:cs="Calibri"/>
                <w:color w:val="000000"/>
                <w:sz w:val="18"/>
                <w:szCs w:val="20"/>
              </w:rPr>
            </w:pPr>
            <w:r w:rsidRPr="00A77432">
              <w:rPr>
                <w:rFonts w:ascii="Calibri" w:hAnsi="Calibri" w:cs="Calibri"/>
                <w:color w:val="000000"/>
                <w:sz w:val="18"/>
                <w:szCs w:val="20"/>
              </w:rPr>
              <w:t>Zajęcia edukacyjne powinny być realizowane w pracowni wyposażon</w:t>
            </w:r>
            <w:r w:rsidRPr="00A77432">
              <w:rPr>
                <w:rFonts w:ascii="Calibri" w:hAnsi="Calibri"/>
                <w:color w:val="000000"/>
                <w:sz w:val="18"/>
              </w:rPr>
              <w:t>ej</w:t>
            </w:r>
            <w:r w:rsidRPr="00A77432">
              <w:rPr>
                <w:rFonts w:ascii="Calibri" w:hAnsi="Calibri" w:cs="Calibri"/>
                <w:color w:val="000000"/>
                <w:sz w:val="18"/>
                <w:szCs w:val="20"/>
              </w:rPr>
              <w:t xml:space="preserve"> w: sieć strukturalną, stanowiska komputerowe pomiarowo-konfiguracyjne, połączone w niezależną sieć lokalną wraz z serwerem, oprogramowanie systemowe i sieciowe, punkty dostępu do sieci bezprzewodowej, sieć światłowodową; urządzenia zasilające i zabezpieczające urządzenia teletransmisyjne, oprogramowanie narzędziowe, diagnostyczne i zabezpieczające; drukarkę laserową z możliwością pracy jako serwer wydruku; stanowisko telefonii komputerowej, wyposażoną w centralę telefoniczną oraz telefony (jeden telefon dla dwóch uczniów), proste i programowalne przełączniki, rutery, oprzyrządowanie do badania transmisji, stół monterski z matą i opaską antystatyczną; zestaw narzędzi monterskich; podłączenie do sieci lokalnej z dostępem do Internetu.</w:t>
            </w:r>
          </w:p>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FD572E" w:rsidRPr="00A77432" w:rsidRDefault="00FD572E" w:rsidP="00C863F2">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FD572E" w:rsidRPr="00A77432" w:rsidRDefault="00FD572E" w:rsidP="00C863F2">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r w:rsidRPr="00A77432">
              <w:rPr>
                <w:rFonts w:ascii="Calibri" w:hAnsi="Calibri"/>
                <w:color w:val="000000"/>
                <w:sz w:val="18"/>
              </w:rPr>
              <w:t>, projektu.</w:t>
            </w:r>
          </w:p>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FD572E" w:rsidRPr="00A77432" w:rsidRDefault="00FD572E" w:rsidP="00C863F2">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pracy w grupach.</w:t>
            </w:r>
          </w:p>
        </w:tc>
      </w:tr>
      <w:tr w:rsidR="00FD572E" w:rsidRPr="005A07E6" w:rsidTr="00C863F2">
        <w:trPr>
          <w:trHeight w:val="414"/>
          <w:jc w:val="center"/>
        </w:trPr>
        <w:tc>
          <w:tcPr>
            <w:tcW w:w="13716" w:type="dxa"/>
            <w:gridSpan w:val="4"/>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FD572E" w:rsidRPr="00A77432" w:rsidRDefault="00FD572E" w:rsidP="00C863F2">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ocenę pracy na podstawie sporządzonej przez ucznia (grupę) dokumentacji z prac wykonanych w czasie zajęć, przeprowadzenie testu wielokrotnego wyboru z jedną poprawną odpowiedzią oraz testu praktycznego.</w:t>
            </w:r>
          </w:p>
        </w:tc>
      </w:tr>
      <w:tr w:rsidR="00FD572E" w:rsidRPr="005A07E6" w:rsidTr="00C863F2">
        <w:trPr>
          <w:trHeight w:val="414"/>
          <w:jc w:val="center"/>
        </w:trPr>
        <w:tc>
          <w:tcPr>
            <w:tcW w:w="13716" w:type="dxa"/>
            <w:gridSpan w:val="4"/>
            <w:vAlign w:val="center"/>
          </w:tcPr>
          <w:p w:rsidR="00FD572E" w:rsidRPr="00A77432" w:rsidRDefault="00FD572E" w:rsidP="00C863F2">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w:t>
            </w:r>
          </w:p>
          <w:p w:rsidR="00FD572E" w:rsidRPr="00D62173" w:rsidRDefault="00FD572E" w:rsidP="00C863F2">
            <w:pPr>
              <w:pStyle w:val="Akapitzlist"/>
              <w:spacing w:after="0" w:line="240" w:lineRule="auto"/>
              <w:ind w:left="0"/>
              <w:jc w:val="both"/>
              <w:rPr>
                <w:rFonts w:cs="Calibri"/>
                <w:color w:val="000000"/>
                <w:sz w:val="18"/>
                <w:lang w:val="pl-PL"/>
              </w:rPr>
            </w:pPr>
            <w:r w:rsidRPr="00D62173">
              <w:rPr>
                <w:color w:val="000000"/>
                <w:sz w:val="18"/>
                <w:lang w:val="pl-PL"/>
              </w:rPr>
              <w:t xml:space="preserve">Indywidualizacja pracy uczniów polegać może na dostosowaniu stopnia trudności zadań oraz czasu ich wykonywania do potrzeb i możliwości uczniów. W zakresie organizacji pracy </w:t>
            </w:r>
            <w:r w:rsidRPr="00D62173">
              <w:rPr>
                <w:color w:val="000000"/>
                <w:sz w:val="18"/>
                <w:lang w:val="pl-PL"/>
              </w:rPr>
              <w:lastRenderedPageBreak/>
              <w:t>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F22843" w:rsidRDefault="00F22843" w:rsidP="00F13799">
      <w:pPr>
        <w:pStyle w:val="Akapitzlist"/>
        <w:spacing w:after="0" w:line="240" w:lineRule="auto"/>
        <w:jc w:val="both"/>
        <w:rPr>
          <w:rFonts w:cs="Calibri"/>
          <w:b/>
          <w:color w:val="000000"/>
          <w:sz w:val="18"/>
          <w:lang w:val="pl-PL"/>
        </w:rPr>
      </w:pPr>
    </w:p>
    <w:p w:rsidR="00F22843" w:rsidRDefault="00F22843" w:rsidP="00F13799">
      <w:pPr>
        <w:pStyle w:val="Akapitzlist"/>
        <w:spacing w:after="0" w:line="240" w:lineRule="auto"/>
        <w:jc w:val="both"/>
        <w:rPr>
          <w:rFonts w:cs="Calibri"/>
          <w:b/>
          <w:color w:val="000000"/>
          <w:sz w:val="18"/>
          <w:lang w:val="pl-PL"/>
        </w:rPr>
      </w:pPr>
      <w:r>
        <w:rPr>
          <w:rFonts w:cs="Calibri"/>
          <w:b/>
          <w:color w:val="000000"/>
          <w:sz w:val="18"/>
          <w:lang w:val="pl-PL"/>
        </w:rPr>
        <w:br w:type="page"/>
      </w: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FD572E" w:rsidRPr="005A07E6" w:rsidTr="00C863F2">
        <w:trPr>
          <w:trHeight w:val="271"/>
          <w:jc w:val="center"/>
        </w:trPr>
        <w:tc>
          <w:tcPr>
            <w:tcW w:w="13716" w:type="dxa"/>
            <w:gridSpan w:val="4"/>
            <w:vAlign w:val="center"/>
          </w:tcPr>
          <w:p w:rsidR="00FD572E" w:rsidRPr="00A77432" w:rsidRDefault="00FD572E" w:rsidP="00F22843">
            <w:pPr>
              <w:jc w:val="both"/>
              <w:rPr>
                <w:rFonts w:ascii="Calibri" w:hAnsi="Calibri" w:cs="Calibri"/>
                <w:b/>
                <w:bCs/>
                <w:color w:val="000000"/>
                <w:sz w:val="18"/>
                <w:szCs w:val="20"/>
              </w:rPr>
            </w:pPr>
            <w:r w:rsidRPr="00A77432">
              <w:rPr>
                <w:rFonts w:ascii="Calibri" w:hAnsi="Calibri" w:cs="Calibri"/>
                <w:b/>
                <w:bCs/>
                <w:color w:val="000000"/>
                <w:sz w:val="18"/>
                <w:szCs w:val="20"/>
              </w:rPr>
              <w:t>1</w:t>
            </w:r>
            <w:r w:rsidR="00AB2A50">
              <w:rPr>
                <w:rFonts w:ascii="Calibri" w:hAnsi="Calibri" w:cs="Calibri"/>
                <w:b/>
                <w:bCs/>
                <w:color w:val="000000"/>
                <w:sz w:val="18"/>
                <w:szCs w:val="20"/>
              </w:rPr>
              <w:t>0.2</w:t>
            </w:r>
            <w:r w:rsidRPr="00A77432">
              <w:rPr>
                <w:rFonts w:ascii="Calibri" w:hAnsi="Calibri" w:cs="Calibri"/>
                <w:b/>
                <w:bCs/>
                <w:color w:val="000000"/>
                <w:sz w:val="18"/>
                <w:szCs w:val="20"/>
              </w:rPr>
              <w:t>.</w:t>
            </w:r>
            <w:r w:rsidR="00F22843">
              <w:rPr>
                <w:rFonts w:ascii="Calibri" w:hAnsi="Calibri" w:cs="Calibri"/>
                <w:b/>
                <w:bCs/>
                <w:color w:val="000000"/>
                <w:sz w:val="18"/>
                <w:szCs w:val="20"/>
              </w:rPr>
              <w:t>3</w:t>
            </w:r>
            <w:r w:rsidRPr="00A77432">
              <w:rPr>
                <w:rFonts w:ascii="Calibri" w:hAnsi="Calibri" w:cs="Calibri"/>
                <w:b/>
                <w:bCs/>
                <w:color w:val="000000"/>
                <w:sz w:val="18"/>
                <w:szCs w:val="20"/>
              </w:rPr>
              <w:t>. Montaż i konfiguracja urządzeń komutacyjnych</w:t>
            </w:r>
          </w:p>
        </w:tc>
      </w:tr>
      <w:tr w:rsidR="00FD572E" w:rsidRPr="005A07E6" w:rsidTr="00C863F2">
        <w:trPr>
          <w:trHeight w:val="1083"/>
          <w:jc w:val="center"/>
        </w:trPr>
        <w:tc>
          <w:tcPr>
            <w:tcW w:w="6204" w:type="dxa"/>
            <w:vAlign w:val="center"/>
          </w:tcPr>
          <w:p w:rsidR="00FD572E" w:rsidRPr="00A77432" w:rsidRDefault="00FD572E" w:rsidP="00C863F2">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b/>
                <w:bCs/>
                <w:color w:val="000000"/>
                <w:sz w:val="18"/>
                <w:szCs w:val="20"/>
              </w:rPr>
              <w:t xml:space="preserve">Poziom wymagań programowych </w:t>
            </w:r>
            <w:r w:rsidRPr="00A77432">
              <w:rPr>
                <w:rFonts w:ascii="Calibri" w:hAnsi="Calibri" w:cs="Calibri"/>
                <w:b/>
                <w:bCs/>
                <w:color w:val="000000"/>
                <w:sz w:val="18"/>
                <w:szCs w:val="20"/>
              </w:rPr>
              <w:br/>
              <w:t>(P lub PP)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PKZ(E.a)(10)3. wykonać prace z zakresu montażu mechanicznego elementów urządzeń komutacyjnych;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restart"/>
          </w:tcPr>
          <w:p w:rsidR="00FD572E" w:rsidRPr="00A77432" w:rsidRDefault="00FD572E" w:rsidP="00C863F2">
            <w:pPr>
              <w:pStyle w:val="Default"/>
              <w:numPr>
                <w:ilvl w:val="0"/>
                <w:numId w:val="59"/>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Montaż urządzeń komutacyjnych oraz urządzeń zasilających i zabezpieczających te urządzenia.</w:t>
            </w:r>
          </w:p>
          <w:p w:rsidR="00FD572E" w:rsidRPr="00A77432" w:rsidRDefault="00FD572E" w:rsidP="00C863F2">
            <w:pPr>
              <w:pStyle w:val="Default"/>
              <w:numPr>
                <w:ilvl w:val="0"/>
                <w:numId w:val="59"/>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Montaż i demontaż podzespołów urządzeń komutacyjnych.</w:t>
            </w:r>
          </w:p>
          <w:p w:rsidR="00FD572E" w:rsidRPr="00A77432" w:rsidRDefault="00FD572E" w:rsidP="00C863F2">
            <w:pPr>
              <w:pStyle w:val="Default"/>
              <w:numPr>
                <w:ilvl w:val="0"/>
                <w:numId w:val="59"/>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Konfiguracja urządzeń komutacyjnych.</w:t>
            </w: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PKZ(E.a)(10)4. wykonać prace z zakresu montażu mechanicznego urządzeń komutacyjnych;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numPr>
                <w:ilvl w:val="0"/>
                <w:numId w:val="54"/>
              </w:numPr>
              <w:autoSpaceDE/>
              <w:autoSpaceDN/>
              <w:adjustRightInd/>
              <w:ind w:left="176" w:hanging="176"/>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PKZ(E.a)(17)7. posługiwać się dokumentacją techniczną urządzeń komutacyjnych;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PKZ(E.a)(17)8. posługiwać się instrukcjami obsługi urządzeń komutacyjnych;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PKZ(E.a)(17)9. przestrzegać norm w zakresie montażu i konfiguracji urządzeń komutacyjnych;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PKZ(E.a)(18)4., PKZ(E.b)(13)4., PKZ(E.c)(9)4. stosować programy komputerowe wspomagające konfigurację urządzeń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PKZ(E.b)(3)3. dobiera oprogramowanie użytkowe do realizacji konfiguracji urządzeń komutacyjnych;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PKZ(E.b)(8)5. posługuje się terminologią dotyczącą urządzeń komutacyjnych sieci komputerowych;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PKZ(E.c)(5)3. określać wpływ parametrów poszczególnych elementów na pracę układów elektrycznych i elektronicznych urządzeń komutacyjnych;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PKZ(E.c)(5)4. określać wpływ parametrów poszczególnych podzespołów na pracę układów elektrycznych i elektronicznych urządzeń komutacyjnych;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PKZ(E.c)(6)1. dobierać metody do pomiaru parametrów układów elektrycznych i elektronicznych urządzeń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PKZ(E.c)(6)2. dobierać przyrządy do pomiaru parametrów układów elektrycznych i elektronicznych urządzeń transmisyjnych;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PKZ(E.c)(8)4. sporządzać dokumentację z wykonywanych prac montażowych urządzeń komutacyjnych;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PKZ(E.c)(8)5. sporządzać dokumentację z wykonywanych prac konfiguracyjnych urządzeń komutacyjnych;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E.16.2(6)3. instalować urządzenia zasilające systemy komutacyjne;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lastRenderedPageBreak/>
              <w:t>E.16.2(6)4. instalować urządzenia zabezpieczające systemy komutacyjne;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E.16.2(7)1. przestrzegać zasad zabezpieczeń sprzętowych w centralach telefonicznych;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E.16.2(7)2. przestrzegać zasad zabezpieczeń programowych w centralach telefonicznych;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E.16.2(10)1. przeprowadzać testy sieci komutacyjnej;</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E.16.2(10)2. przeprowadzać pomiary parametrów sieci komutacyjnej;</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E.16.2(11)1. lokalizować uszkodzone podzespoły cyfrowej centrali telefonicznej na podstawie alarmów;</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E.16.2(11)2. lokalizować uszkodzone podzespoły cyfrowej centrali telefonicznej na podstawie wyników testu;</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E.16.2(12) wymieniać uszkodzone elementy w urządzeniach komutacyjnych;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E.16.2(13)1. montować podzespoły i urządzenia sieci komutacyjnej;</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E.16.2(13)2. demontować podzespoły i urządzenia sieci komutacyjnej;</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E.16.2(14)1. dodawać abonentów analogowych do sieci komutacyjnej;</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E.16.2(14)1. dodawać abonentów cyfrowych do sieci komutacyjnej;</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E.16.2(16)1. dodawać usługi dla nowych użytkowników;</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E.16.2(16)2. zmieniać funkcjonujące usługi.</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414"/>
          <w:jc w:val="center"/>
        </w:trPr>
        <w:tc>
          <w:tcPr>
            <w:tcW w:w="13716" w:type="dxa"/>
            <w:gridSpan w:val="4"/>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FD572E" w:rsidRPr="00A77432" w:rsidRDefault="00FD572E" w:rsidP="00C863F2">
            <w:pPr>
              <w:pStyle w:val="Default"/>
              <w:rPr>
                <w:rFonts w:ascii="Calibri" w:hAnsi="Calibri" w:cs="Calibri"/>
                <w:bCs/>
                <w:sz w:val="18"/>
                <w:szCs w:val="20"/>
              </w:rPr>
            </w:pPr>
            <w:r w:rsidRPr="00A77432">
              <w:rPr>
                <w:rFonts w:ascii="Calibri" w:hAnsi="Calibri" w:cs="Calibri"/>
                <w:bCs/>
                <w:sz w:val="18"/>
                <w:szCs w:val="20"/>
              </w:rPr>
              <w:t>Konfiguracja centralki abonenckiej zgodnie z wytycznymi:</w:t>
            </w:r>
          </w:p>
          <w:p w:rsidR="00FD572E" w:rsidRPr="00A77432" w:rsidRDefault="00FD572E" w:rsidP="00C863F2">
            <w:pPr>
              <w:rPr>
                <w:rFonts w:ascii="Calibri" w:hAnsi="Calibri" w:cs="Calibri"/>
                <w:b/>
                <w:color w:val="000000"/>
                <w:sz w:val="18"/>
                <w:szCs w:val="20"/>
              </w:rPr>
            </w:pPr>
            <w:r w:rsidRPr="00A77432">
              <w:rPr>
                <w:rFonts w:ascii="Calibri" w:hAnsi="Calibri" w:cs="Calibri"/>
                <w:b/>
                <w:color w:val="000000"/>
                <w:sz w:val="18"/>
                <w:szCs w:val="20"/>
              </w:rPr>
              <w:t>1. Przywrócenie ustawień fabrycznych centralki</w:t>
            </w:r>
          </w:p>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 Twardy RESET metodą sprzętową;</w:t>
            </w:r>
          </w:p>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 Twardy RESET metodą programową.</w:t>
            </w:r>
          </w:p>
          <w:p w:rsidR="00FD572E" w:rsidRPr="00A77432" w:rsidRDefault="00FD572E" w:rsidP="00C863F2">
            <w:pPr>
              <w:rPr>
                <w:rFonts w:ascii="Calibri" w:hAnsi="Calibri" w:cs="Calibri"/>
                <w:b/>
                <w:color w:val="000000"/>
                <w:sz w:val="18"/>
                <w:szCs w:val="20"/>
              </w:rPr>
            </w:pPr>
            <w:r w:rsidRPr="00A77432">
              <w:rPr>
                <w:rFonts w:ascii="Calibri" w:hAnsi="Calibri" w:cs="Calibri"/>
                <w:b/>
                <w:color w:val="000000"/>
                <w:sz w:val="18"/>
                <w:szCs w:val="20"/>
              </w:rPr>
              <w:t>2. Zaprogramowanie centralki zgodnie z wytycznymi zamieszczonymi w poniższej tabeli</w:t>
            </w:r>
          </w:p>
          <w:p w:rsidR="00FD572E" w:rsidRPr="00A77432" w:rsidRDefault="00FD572E" w:rsidP="00C863F2">
            <w:pPr>
              <w:rPr>
                <w:rFonts w:ascii="Calibri" w:hAnsi="Calibri" w:cs="Calibri"/>
                <w:color w:val="000000"/>
                <w:sz w:val="18"/>
                <w:szCs w:val="20"/>
              </w:rPr>
            </w:pPr>
          </w:p>
          <w:p w:rsidR="00FD572E" w:rsidRPr="00A77432" w:rsidRDefault="00FD572E" w:rsidP="00C863F2">
            <w:pPr>
              <w:rPr>
                <w:rFonts w:ascii="Calibri" w:hAnsi="Calibri" w:cs="Calibri"/>
                <w:color w:val="000000"/>
                <w:sz w:val="18"/>
                <w:szCs w:val="20"/>
              </w:rPr>
            </w:pPr>
          </w:p>
          <w:p w:rsidR="00FD572E" w:rsidRPr="00A77432" w:rsidRDefault="00FD572E" w:rsidP="00C863F2">
            <w:pPr>
              <w:rPr>
                <w:rFonts w:ascii="Calibri" w:hAnsi="Calibri" w:cs="Calibri"/>
                <w:color w:val="000000"/>
                <w:sz w:val="18"/>
                <w:szCs w:val="20"/>
              </w:rPr>
            </w:pPr>
          </w:p>
          <w:p w:rsidR="00FD572E" w:rsidRPr="00A77432" w:rsidRDefault="00FD572E" w:rsidP="00C863F2">
            <w:pPr>
              <w:rPr>
                <w:rFonts w:ascii="Calibri" w:hAnsi="Calibri" w:cs="Calibri"/>
                <w:color w:val="000000"/>
                <w:sz w:val="18"/>
                <w:szCs w:val="20"/>
              </w:rPr>
            </w:pPr>
          </w:p>
          <w:p w:rsidR="00FD572E" w:rsidRPr="00A77432" w:rsidRDefault="00FD572E" w:rsidP="00C863F2">
            <w:pPr>
              <w:rPr>
                <w:rFonts w:ascii="Calibri" w:hAnsi="Calibri" w:cs="Calibri"/>
                <w:color w:val="000000"/>
                <w:sz w:val="18"/>
                <w:szCs w:val="20"/>
              </w:rPr>
            </w:pPr>
          </w:p>
          <w:p w:rsidR="00FD572E" w:rsidRPr="00A77432" w:rsidRDefault="00FD572E" w:rsidP="00C863F2">
            <w:pPr>
              <w:rPr>
                <w:rFonts w:ascii="Calibri" w:hAnsi="Calibri" w:cs="Calibri"/>
                <w:color w:val="000000"/>
                <w:sz w:val="18"/>
                <w:szCs w:val="20"/>
              </w:rPr>
            </w:pPr>
          </w:p>
          <w:p w:rsidR="00FD572E" w:rsidRPr="00A77432" w:rsidRDefault="00FD572E" w:rsidP="00C863F2">
            <w:pPr>
              <w:rPr>
                <w:rFonts w:ascii="Calibri" w:hAnsi="Calibri" w:cs="Calibri"/>
                <w:color w:val="000000"/>
                <w:sz w:val="18"/>
                <w:szCs w:val="20"/>
              </w:rPr>
            </w:pPr>
          </w:p>
          <w:p w:rsidR="00FD572E" w:rsidRPr="00A77432" w:rsidRDefault="00FD572E" w:rsidP="00C863F2">
            <w:pPr>
              <w:rPr>
                <w:rFonts w:ascii="Calibri" w:hAnsi="Calibri" w:cs="Calibri"/>
                <w:b/>
                <w:color w:val="000000"/>
                <w:sz w:val="18"/>
                <w:szCs w:val="20"/>
              </w:rPr>
            </w:pPr>
            <w:r w:rsidRPr="00A77432">
              <w:rPr>
                <w:rFonts w:ascii="Calibri" w:hAnsi="Calibri" w:cs="Calibri"/>
                <w:b/>
                <w:color w:val="000000"/>
                <w:sz w:val="18"/>
                <w:szCs w:val="20"/>
              </w:rPr>
              <w:lastRenderedPageBreak/>
              <w:t>3. Przeprowadzenie testów zaprogramowanej konfiguracji</w:t>
            </w:r>
          </w:p>
          <w:tbl>
            <w:tblPr>
              <w:tblpPr w:leftFromText="141" w:rightFromText="141" w:vertAnchor="page" w:horzAnchor="margin" w:tblpY="15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013"/>
              <w:gridCol w:w="1583"/>
              <w:gridCol w:w="2296"/>
              <w:gridCol w:w="2403"/>
              <w:gridCol w:w="2141"/>
            </w:tblGrid>
            <w:tr w:rsidR="00FD572E" w:rsidRPr="005A07E6" w:rsidTr="00C863F2">
              <w:trPr>
                <w:cantSplit/>
              </w:trPr>
              <w:tc>
                <w:tcPr>
                  <w:tcW w:w="3013" w:type="dxa"/>
                  <w:vMerge w:val="restart"/>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
                      <w:bCs/>
                      <w:color w:val="000000"/>
                      <w:sz w:val="18"/>
                      <w:szCs w:val="20"/>
                    </w:rPr>
                  </w:pPr>
                  <w:r w:rsidRPr="00A77432">
                    <w:rPr>
                      <w:rFonts w:ascii="Calibri" w:hAnsi="Calibri" w:cs="Calibri"/>
                      <w:b/>
                      <w:bCs/>
                      <w:color w:val="000000"/>
                      <w:sz w:val="18"/>
                      <w:szCs w:val="20"/>
                    </w:rPr>
                    <w:t>Opcje</w:t>
                  </w:r>
                </w:p>
              </w:tc>
              <w:tc>
                <w:tcPr>
                  <w:tcW w:w="8423" w:type="dxa"/>
                  <w:gridSpan w:val="4"/>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
                      <w:bCs/>
                      <w:color w:val="000000"/>
                      <w:sz w:val="18"/>
                      <w:szCs w:val="20"/>
                    </w:rPr>
                  </w:pPr>
                  <w:r w:rsidRPr="00A77432">
                    <w:rPr>
                      <w:rFonts w:ascii="Calibri" w:hAnsi="Calibri" w:cs="Calibri"/>
                      <w:b/>
                      <w:bCs/>
                      <w:color w:val="000000"/>
                      <w:sz w:val="18"/>
                      <w:szCs w:val="20"/>
                    </w:rPr>
                    <w:t>Numer Abonenta – komentarz</w:t>
                  </w:r>
                </w:p>
              </w:tc>
            </w:tr>
            <w:tr w:rsidR="00FD572E" w:rsidRPr="005A07E6" w:rsidTr="00C863F2">
              <w:tc>
                <w:tcPr>
                  <w:tcW w:w="3013" w:type="dxa"/>
                  <w:vMerge/>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
                      <w:bCs/>
                      <w:color w:val="000000"/>
                      <w:sz w:val="18"/>
                      <w:szCs w:val="20"/>
                    </w:rPr>
                  </w:pPr>
                </w:p>
              </w:tc>
              <w:tc>
                <w:tcPr>
                  <w:tcW w:w="1583"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
                      <w:bCs/>
                      <w:color w:val="000000"/>
                      <w:sz w:val="18"/>
                      <w:szCs w:val="20"/>
                    </w:rPr>
                  </w:pPr>
                  <w:r w:rsidRPr="00A77432">
                    <w:rPr>
                      <w:rFonts w:ascii="Calibri" w:hAnsi="Calibri" w:cs="Calibri"/>
                      <w:b/>
                      <w:bCs/>
                      <w:color w:val="000000"/>
                      <w:sz w:val="18"/>
                      <w:szCs w:val="20"/>
                    </w:rPr>
                    <w:t xml:space="preserve">26 – sekretariat </w:t>
                  </w:r>
                </w:p>
              </w:tc>
              <w:tc>
                <w:tcPr>
                  <w:tcW w:w="2296"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
                      <w:bCs/>
                      <w:color w:val="000000"/>
                      <w:sz w:val="18"/>
                      <w:szCs w:val="20"/>
                    </w:rPr>
                  </w:pPr>
                  <w:r w:rsidRPr="00A77432">
                    <w:rPr>
                      <w:rFonts w:ascii="Calibri" w:hAnsi="Calibri" w:cs="Calibri"/>
                      <w:b/>
                      <w:bCs/>
                      <w:color w:val="000000"/>
                      <w:sz w:val="18"/>
                      <w:szCs w:val="20"/>
                    </w:rPr>
                    <w:t xml:space="preserve">27 – dyrektor </w:t>
                  </w:r>
                </w:p>
              </w:tc>
              <w:tc>
                <w:tcPr>
                  <w:tcW w:w="2403"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
                      <w:bCs/>
                      <w:color w:val="000000"/>
                      <w:sz w:val="18"/>
                      <w:szCs w:val="20"/>
                    </w:rPr>
                  </w:pPr>
                  <w:r w:rsidRPr="00A77432">
                    <w:rPr>
                      <w:rFonts w:ascii="Calibri" w:hAnsi="Calibri" w:cs="Calibri"/>
                      <w:b/>
                      <w:bCs/>
                      <w:color w:val="000000"/>
                      <w:sz w:val="18"/>
                      <w:szCs w:val="20"/>
                    </w:rPr>
                    <w:t xml:space="preserve">29 – kierownik produkcji </w:t>
                  </w:r>
                </w:p>
              </w:tc>
              <w:tc>
                <w:tcPr>
                  <w:tcW w:w="2141"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
                      <w:bCs/>
                      <w:color w:val="000000"/>
                      <w:sz w:val="18"/>
                      <w:szCs w:val="20"/>
                    </w:rPr>
                  </w:pPr>
                  <w:r w:rsidRPr="00A77432">
                    <w:rPr>
                      <w:rFonts w:ascii="Calibri" w:hAnsi="Calibri" w:cs="Calibri"/>
                      <w:b/>
                      <w:bCs/>
                      <w:color w:val="000000"/>
                      <w:sz w:val="18"/>
                      <w:szCs w:val="20"/>
                    </w:rPr>
                    <w:t xml:space="preserve">29 – kierownik zmiany </w:t>
                  </w:r>
                </w:p>
              </w:tc>
            </w:tr>
            <w:tr w:rsidR="00FD572E" w:rsidRPr="005A07E6" w:rsidTr="00C863F2">
              <w:tc>
                <w:tcPr>
                  <w:tcW w:w="3013"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
                      <w:bCs/>
                      <w:color w:val="000000"/>
                      <w:sz w:val="18"/>
                      <w:szCs w:val="20"/>
                    </w:rPr>
                  </w:pPr>
                  <w:r w:rsidRPr="00A77432">
                    <w:rPr>
                      <w:rFonts w:ascii="Calibri" w:hAnsi="Calibri" w:cs="Calibri"/>
                      <w:b/>
                      <w:bCs/>
                      <w:color w:val="000000"/>
                      <w:sz w:val="18"/>
                      <w:szCs w:val="20"/>
                    </w:rPr>
                    <w:t>Przekierowywanie połączeń</w:t>
                  </w:r>
                </w:p>
              </w:tc>
              <w:tc>
                <w:tcPr>
                  <w:tcW w:w="1583"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Cs/>
                      <w:color w:val="000000"/>
                      <w:sz w:val="18"/>
                      <w:szCs w:val="20"/>
                    </w:rPr>
                  </w:pPr>
                  <w:r w:rsidRPr="00A77432">
                    <w:rPr>
                      <w:rFonts w:ascii="Calibri" w:hAnsi="Calibri" w:cs="Calibri"/>
                      <w:bCs/>
                      <w:color w:val="000000"/>
                      <w:sz w:val="18"/>
                      <w:szCs w:val="20"/>
                    </w:rPr>
                    <w:t>TAK</w:t>
                  </w:r>
                </w:p>
              </w:tc>
              <w:tc>
                <w:tcPr>
                  <w:tcW w:w="2296"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Cs/>
                      <w:color w:val="000000"/>
                      <w:sz w:val="18"/>
                      <w:szCs w:val="20"/>
                    </w:rPr>
                  </w:pPr>
                  <w:r w:rsidRPr="00A77432">
                    <w:rPr>
                      <w:rFonts w:ascii="Calibri" w:hAnsi="Calibri" w:cs="Calibri"/>
                      <w:bCs/>
                      <w:color w:val="000000"/>
                      <w:sz w:val="18"/>
                      <w:szCs w:val="20"/>
                    </w:rPr>
                    <w:t>TAK</w:t>
                  </w:r>
                </w:p>
              </w:tc>
              <w:tc>
                <w:tcPr>
                  <w:tcW w:w="2403"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Cs/>
                      <w:color w:val="000000"/>
                      <w:sz w:val="18"/>
                      <w:szCs w:val="20"/>
                    </w:rPr>
                  </w:pPr>
                  <w:r w:rsidRPr="00A77432">
                    <w:rPr>
                      <w:rFonts w:ascii="Calibri" w:hAnsi="Calibri" w:cs="Calibri"/>
                      <w:bCs/>
                      <w:color w:val="000000"/>
                      <w:sz w:val="18"/>
                      <w:szCs w:val="20"/>
                    </w:rPr>
                    <w:t>NIE</w:t>
                  </w:r>
                </w:p>
              </w:tc>
              <w:tc>
                <w:tcPr>
                  <w:tcW w:w="2141"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Cs/>
                      <w:color w:val="000000"/>
                      <w:sz w:val="18"/>
                      <w:szCs w:val="20"/>
                    </w:rPr>
                  </w:pPr>
                  <w:r w:rsidRPr="00A77432">
                    <w:rPr>
                      <w:rFonts w:ascii="Calibri" w:hAnsi="Calibri" w:cs="Calibri"/>
                      <w:bCs/>
                      <w:color w:val="000000"/>
                      <w:sz w:val="18"/>
                      <w:szCs w:val="20"/>
                    </w:rPr>
                    <w:t>NIE</w:t>
                  </w:r>
                </w:p>
              </w:tc>
            </w:tr>
            <w:tr w:rsidR="00FD572E" w:rsidRPr="005A07E6" w:rsidTr="00C863F2">
              <w:tc>
                <w:tcPr>
                  <w:tcW w:w="3013"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
                      <w:bCs/>
                      <w:color w:val="000000"/>
                      <w:sz w:val="18"/>
                      <w:szCs w:val="20"/>
                    </w:rPr>
                  </w:pPr>
                  <w:r w:rsidRPr="00A77432">
                    <w:rPr>
                      <w:rFonts w:ascii="Calibri" w:hAnsi="Calibri" w:cs="Calibri"/>
                      <w:b/>
                      <w:bCs/>
                      <w:color w:val="000000"/>
                      <w:sz w:val="18"/>
                      <w:szCs w:val="20"/>
                    </w:rPr>
                    <w:t>Zrywanie połączenia</w:t>
                  </w:r>
                </w:p>
              </w:tc>
              <w:tc>
                <w:tcPr>
                  <w:tcW w:w="1583"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Cs/>
                      <w:color w:val="000000"/>
                      <w:sz w:val="18"/>
                      <w:szCs w:val="20"/>
                    </w:rPr>
                  </w:pPr>
                  <w:r w:rsidRPr="00A77432">
                    <w:rPr>
                      <w:rFonts w:ascii="Calibri" w:hAnsi="Calibri" w:cs="Calibri"/>
                      <w:bCs/>
                      <w:color w:val="000000"/>
                      <w:sz w:val="18"/>
                      <w:szCs w:val="20"/>
                    </w:rPr>
                    <w:t>NIE</w:t>
                  </w:r>
                </w:p>
              </w:tc>
              <w:tc>
                <w:tcPr>
                  <w:tcW w:w="2296"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Cs/>
                      <w:color w:val="000000"/>
                      <w:sz w:val="18"/>
                      <w:szCs w:val="20"/>
                    </w:rPr>
                  </w:pPr>
                  <w:r w:rsidRPr="00A77432">
                    <w:rPr>
                      <w:rFonts w:ascii="Calibri" w:hAnsi="Calibri" w:cs="Calibri"/>
                      <w:bCs/>
                      <w:color w:val="000000"/>
                      <w:sz w:val="18"/>
                      <w:szCs w:val="20"/>
                    </w:rPr>
                    <w:t>TAK</w:t>
                  </w:r>
                </w:p>
              </w:tc>
              <w:tc>
                <w:tcPr>
                  <w:tcW w:w="2403"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Cs/>
                      <w:color w:val="000000"/>
                      <w:sz w:val="18"/>
                      <w:szCs w:val="20"/>
                    </w:rPr>
                  </w:pPr>
                  <w:r w:rsidRPr="00A77432">
                    <w:rPr>
                      <w:rFonts w:ascii="Calibri" w:hAnsi="Calibri" w:cs="Calibri"/>
                      <w:bCs/>
                      <w:color w:val="000000"/>
                      <w:sz w:val="18"/>
                      <w:szCs w:val="20"/>
                    </w:rPr>
                    <w:t>NIE</w:t>
                  </w:r>
                </w:p>
              </w:tc>
              <w:tc>
                <w:tcPr>
                  <w:tcW w:w="2141"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Cs/>
                      <w:color w:val="000000"/>
                      <w:sz w:val="18"/>
                      <w:szCs w:val="20"/>
                    </w:rPr>
                  </w:pPr>
                  <w:r w:rsidRPr="00A77432">
                    <w:rPr>
                      <w:rFonts w:ascii="Calibri" w:hAnsi="Calibri" w:cs="Calibri"/>
                      <w:bCs/>
                      <w:color w:val="000000"/>
                      <w:sz w:val="18"/>
                      <w:szCs w:val="20"/>
                    </w:rPr>
                    <w:t>NIE</w:t>
                  </w:r>
                </w:p>
              </w:tc>
            </w:tr>
            <w:tr w:rsidR="00FD572E" w:rsidRPr="005A07E6" w:rsidTr="00C863F2">
              <w:tc>
                <w:tcPr>
                  <w:tcW w:w="3013"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
                      <w:bCs/>
                      <w:color w:val="000000"/>
                      <w:sz w:val="18"/>
                      <w:szCs w:val="20"/>
                    </w:rPr>
                  </w:pPr>
                  <w:r w:rsidRPr="00A77432">
                    <w:rPr>
                      <w:rFonts w:ascii="Calibri" w:hAnsi="Calibri" w:cs="Calibri"/>
                      <w:b/>
                      <w:bCs/>
                      <w:color w:val="000000"/>
                      <w:sz w:val="18"/>
                      <w:szCs w:val="20"/>
                    </w:rPr>
                    <w:t>Wyjście na miasto</w:t>
                  </w:r>
                </w:p>
              </w:tc>
              <w:tc>
                <w:tcPr>
                  <w:tcW w:w="1583"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Cs/>
                      <w:color w:val="000000"/>
                      <w:sz w:val="18"/>
                      <w:szCs w:val="20"/>
                    </w:rPr>
                  </w:pPr>
                  <w:r w:rsidRPr="00A77432">
                    <w:rPr>
                      <w:rFonts w:ascii="Calibri" w:hAnsi="Calibri" w:cs="Calibri"/>
                      <w:bCs/>
                      <w:color w:val="000000"/>
                      <w:sz w:val="18"/>
                      <w:szCs w:val="20"/>
                    </w:rPr>
                    <w:t>TAK</w:t>
                  </w:r>
                </w:p>
              </w:tc>
              <w:tc>
                <w:tcPr>
                  <w:tcW w:w="2296"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Cs/>
                      <w:color w:val="000000"/>
                      <w:sz w:val="18"/>
                      <w:szCs w:val="20"/>
                    </w:rPr>
                  </w:pPr>
                  <w:r w:rsidRPr="00A77432">
                    <w:rPr>
                      <w:rFonts w:ascii="Calibri" w:hAnsi="Calibri" w:cs="Calibri"/>
                      <w:bCs/>
                      <w:color w:val="000000"/>
                      <w:sz w:val="18"/>
                      <w:szCs w:val="20"/>
                    </w:rPr>
                    <w:t>NIE</w:t>
                  </w:r>
                </w:p>
              </w:tc>
              <w:tc>
                <w:tcPr>
                  <w:tcW w:w="2403"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Cs/>
                      <w:color w:val="000000"/>
                      <w:sz w:val="18"/>
                      <w:szCs w:val="20"/>
                    </w:rPr>
                  </w:pPr>
                  <w:r w:rsidRPr="00A77432">
                    <w:rPr>
                      <w:rFonts w:ascii="Calibri" w:hAnsi="Calibri" w:cs="Calibri"/>
                      <w:bCs/>
                      <w:color w:val="000000"/>
                      <w:sz w:val="18"/>
                      <w:szCs w:val="20"/>
                    </w:rPr>
                    <w:t>NIE</w:t>
                  </w:r>
                </w:p>
              </w:tc>
              <w:tc>
                <w:tcPr>
                  <w:tcW w:w="2141"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Cs/>
                      <w:color w:val="000000"/>
                      <w:sz w:val="18"/>
                      <w:szCs w:val="20"/>
                    </w:rPr>
                  </w:pPr>
                  <w:r w:rsidRPr="00A77432">
                    <w:rPr>
                      <w:rFonts w:ascii="Calibri" w:hAnsi="Calibri" w:cs="Calibri"/>
                      <w:bCs/>
                      <w:color w:val="000000"/>
                      <w:sz w:val="18"/>
                      <w:szCs w:val="20"/>
                    </w:rPr>
                    <w:t>NIE</w:t>
                  </w:r>
                </w:p>
              </w:tc>
            </w:tr>
            <w:tr w:rsidR="00FD572E" w:rsidRPr="005A07E6" w:rsidTr="00C863F2">
              <w:tc>
                <w:tcPr>
                  <w:tcW w:w="3013"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
                      <w:bCs/>
                      <w:color w:val="000000"/>
                      <w:sz w:val="18"/>
                      <w:szCs w:val="20"/>
                    </w:rPr>
                  </w:pPr>
                  <w:r w:rsidRPr="00A77432">
                    <w:rPr>
                      <w:rFonts w:ascii="Calibri" w:hAnsi="Calibri" w:cs="Calibri"/>
                      <w:b/>
                      <w:bCs/>
                      <w:color w:val="000000"/>
                      <w:sz w:val="18"/>
                      <w:szCs w:val="20"/>
                    </w:rPr>
                    <w:t>Gorąca Linia do Sekretariatu</w:t>
                  </w:r>
                </w:p>
              </w:tc>
              <w:tc>
                <w:tcPr>
                  <w:tcW w:w="1583"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Cs/>
                      <w:color w:val="000000"/>
                      <w:sz w:val="18"/>
                      <w:szCs w:val="20"/>
                    </w:rPr>
                  </w:pPr>
                  <w:r w:rsidRPr="00A77432">
                    <w:rPr>
                      <w:rFonts w:ascii="Calibri" w:hAnsi="Calibri" w:cs="Calibri"/>
                      <w:bCs/>
                      <w:color w:val="000000"/>
                      <w:sz w:val="18"/>
                      <w:szCs w:val="20"/>
                    </w:rPr>
                    <w:t>NIE</w:t>
                  </w:r>
                </w:p>
              </w:tc>
              <w:tc>
                <w:tcPr>
                  <w:tcW w:w="2296"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Cs/>
                      <w:color w:val="000000"/>
                      <w:sz w:val="18"/>
                      <w:szCs w:val="20"/>
                    </w:rPr>
                  </w:pPr>
                  <w:r w:rsidRPr="00A77432">
                    <w:rPr>
                      <w:rFonts w:ascii="Calibri" w:hAnsi="Calibri" w:cs="Calibri"/>
                      <w:bCs/>
                      <w:color w:val="000000"/>
                      <w:sz w:val="18"/>
                      <w:szCs w:val="20"/>
                    </w:rPr>
                    <w:t>TAK – do sekretariatu (26)</w:t>
                  </w:r>
                </w:p>
              </w:tc>
              <w:tc>
                <w:tcPr>
                  <w:tcW w:w="2403"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Cs/>
                      <w:color w:val="000000"/>
                      <w:sz w:val="18"/>
                      <w:szCs w:val="20"/>
                    </w:rPr>
                  </w:pPr>
                  <w:r w:rsidRPr="00A77432">
                    <w:rPr>
                      <w:rFonts w:ascii="Calibri" w:hAnsi="Calibri" w:cs="Calibri"/>
                      <w:bCs/>
                      <w:color w:val="000000"/>
                      <w:sz w:val="18"/>
                      <w:szCs w:val="20"/>
                    </w:rPr>
                    <w:t>NIE</w:t>
                  </w:r>
                </w:p>
              </w:tc>
              <w:tc>
                <w:tcPr>
                  <w:tcW w:w="2141" w:type="dxa"/>
                  <w:tcBorders>
                    <w:top w:val="single" w:sz="4" w:space="0" w:color="auto"/>
                    <w:left w:val="single" w:sz="4" w:space="0" w:color="auto"/>
                    <w:bottom w:val="single" w:sz="4" w:space="0" w:color="auto"/>
                    <w:right w:val="single" w:sz="4" w:space="0" w:color="auto"/>
                  </w:tcBorders>
                  <w:vAlign w:val="center"/>
                </w:tcPr>
                <w:p w:rsidR="00FD572E" w:rsidRPr="00A77432" w:rsidRDefault="00FD572E" w:rsidP="00C863F2">
                  <w:pPr>
                    <w:jc w:val="center"/>
                    <w:rPr>
                      <w:rFonts w:ascii="Calibri" w:hAnsi="Calibri" w:cs="Calibri"/>
                      <w:bCs/>
                      <w:color w:val="000000"/>
                      <w:sz w:val="18"/>
                      <w:szCs w:val="20"/>
                    </w:rPr>
                  </w:pPr>
                  <w:r w:rsidRPr="00A77432">
                    <w:rPr>
                      <w:rFonts w:ascii="Calibri" w:hAnsi="Calibri" w:cs="Calibri"/>
                      <w:bCs/>
                      <w:color w:val="000000"/>
                      <w:sz w:val="18"/>
                      <w:szCs w:val="20"/>
                    </w:rPr>
                    <w:t>NIE</w:t>
                  </w:r>
                </w:p>
              </w:tc>
            </w:tr>
          </w:tbl>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 możliwość przekierowywanie połączenia;</w:t>
            </w:r>
          </w:p>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 możliwość zrywania połączenia;</w:t>
            </w:r>
          </w:p>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 możliwość realizacji połączenia na zasadzie gorącej linii;</w:t>
            </w:r>
          </w:p>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 możliwość wyjścia na miasto bądź brak możliwości wyjścia na miasto.</w:t>
            </w:r>
          </w:p>
        </w:tc>
      </w:tr>
      <w:tr w:rsidR="00FD572E" w:rsidRPr="005A07E6" w:rsidTr="00C863F2">
        <w:trPr>
          <w:trHeight w:val="414"/>
          <w:jc w:val="center"/>
        </w:trPr>
        <w:tc>
          <w:tcPr>
            <w:tcW w:w="13716" w:type="dxa"/>
            <w:gridSpan w:val="4"/>
            <w:vAlign w:val="center"/>
          </w:tcPr>
          <w:p w:rsidR="00FD572E" w:rsidRPr="00A77432" w:rsidRDefault="00FD572E" w:rsidP="00C863F2">
            <w:pPr>
              <w:autoSpaceDE w:val="0"/>
              <w:autoSpaceDN w:val="0"/>
              <w:adjustRightInd w:val="0"/>
              <w:rPr>
                <w:rFonts w:ascii="Calibri" w:hAnsi="Calibri" w:cs="Calibri"/>
                <w:b/>
                <w:bCs/>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FD572E" w:rsidRPr="00A77432" w:rsidRDefault="00FD572E" w:rsidP="00C863F2">
            <w:pPr>
              <w:rPr>
                <w:rFonts w:ascii="Calibri" w:hAnsi="Calibri"/>
                <w:color w:val="000000"/>
                <w:sz w:val="18"/>
              </w:rPr>
            </w:pPr>
            <w:r w:rsidRPr="00A77432">
              <w:rPr>
                <w:rFonts w:ascii="Calibri" w:hAnsi="Calibri"/>
                <w:color w:val="000000"/>
                <w:sz w:val="18"/>
              </w:rPr>
              <w:t>Zajęcia można realizować w pracowni z podziałem na grupy do 16 osób, podgrupa ćwiczeniowa 2 - osobowa.</w:t>
            </w:r>
          </w:p>
          <w:p w:rsidR="00FD572E" w:rsidRPr="00A77432" w:rsidRDefault="00FD572E" w:rsidP="00C863F2">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FD572E" w:rsidRPr="00A77432" w:rsidRDefault="00FD572E" w:rsidP="00C863F2">
            <w:pPr>
              <w:jc w:val="both"/>
              <w:rPr>
                <w:rFonts w:ascii="Calibri" w:hAnsi="Calibri" w:cs="Calibri"/>
                <w:color w:val="000000"/>
                <w:sz w:val="18"/>
                <w:szCs w:val="20"/>
              </w:rPr>
            </w:pPr>
            <w:r w:rsidRPr="00A77432">
              <w:rPr>
                <w:rFonts w:ascii="Calibri" w:hAnsi="Calibri" w:cs="Calibri"/>
                <w:color w:val="000000"/>
                <w:sz w:val="18"/>
                <w:szCs w:val="20"/>
              </w:rPr>
              <w:t>Zajęcia edukacyjne powinny być realizowane w pracowni urządzeń iwyposażon</w:t>
            </w:r>
            <w:r w:rsidRPr="00A77432">
              <w:rPr>
                <w:rFonts w:ascii="Calibri" w:hAnsi="Calibri"/>
                <w:color w:val="000000"/>
                <w:sz w:val="18"/>
              </w:rPr>
              <w:t>ej</w:t>
            </w:r>
            <w:r w:rsidRPr="00A77432">
              <w:rPr>
                <w:rFonts w:ascii="Calibri" w:hAnsi="Calibri" w:cs="Calibri"/>
                <w:color w:val="000000"/>
                <w:sz w:val="18"/>
                <w:szCs w:val="20"/>
              </w:rPr>
              <w:t xml:space="preserve"> w: sieć strukturalną, stanowiska komputerowe pomiarowo-konfiguracyjne, połączone w niezależną sieć lokalną wraz z serwerem, oprogramowanie systemowe i sieciowe, punkty dostępu do sieci bezprzewodowej, sieć światłowodową; urządzenia zasilające i zabezpieczające urządzenia teletransmisyjne, oprogramowanie narzędziowe, diagnostyczne i zabezpieczające; drukarkę laserową z możliwością pracy jako serwer wydruku; proste i programowalne przełączniki, rutery, oprzyrządowanie do badania transmisji, stół monterski z matą i opaską antystatyczną; zestaw narzędzi monterskich; spawarkę światłowodową; miernik mocy optycznej; jednodomowe źródło światła o zmiennej długości fali; reflektometr TDR; reflektometr optyczny OTDR; analizator sieci LAN; złącza stosowane w sieciach standardu Ethernet; podłączenie do sieci lokalnej z dostępem do Internetu.</w:t>
            </w:r>
          </w:p>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FD572E" w:rsidRPr="00A77432" w:rsidRDefault="00FD572E" w:rsidP="00C863F2">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 xml:space="preserve">Rzetelna odpowiedź na te pytania pozwoli na trafne dobranie metod, które pozwolą </w:t>
            </w:r>
            <w:r w:rsidRPr="00A77432">
              <w:rPr>
                <w:rFonts w:ascii="Calibri" w:hAnsi="Calibri" w:cs="Calibri"/>
                <w:bCs/>
                <w:iCs/>
                <w:color w:val="000000"/>
                <w:sz w:val="18"/>
                <w:szCs w:val="20"/>
              </w:rPr>
              <w:br/>
              <w:t>na osiągnięcie zamierzonych efektów.</w:t>
            </w:r>
          </w:p>
          <w:p w:rsidR="00FD572E" w:rsidRPr="00A77432" w:rsidRDefault="00FD572E" w:rsidP="00C863F2">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r w:rsidRPr="00A77432">
              <w:rPr>
                <w:rFonts w:ascii="Calibri" w:hAnsi="Calibri"/>
                <w:color w:val="000000"/>
                <w:sz w:val="18"/>
              </w:rPr>
              <w:t>, projektu.</w:t>
            </w:r>
          </w:p>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FD572E" w:rsidRPr="00A77432" w:rsidRDefault="00FD572E" w:rsidP="00C863F2">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pracy w grupach.</w:t>
            </w:r>
          </w:p>
        </w:tc>
      </w:tr>
      <w:tr w:rsidR="00FD572E" w:rsidRPr="005A07E6" w:rsidTr="00C863F2">
        <w:trPr>
          <w:trHeight w:val="414"/>
          <w:jc w:val="center"/>
        </w:trPr>
        <w:tc>
          <w:tcPr>
            <w:tcW w:w="13716" w:type="dxa"/>
            <w:gridSpan w:val="4"/>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FD572E" w:rsidRPr="00A77432" w:rsidRDefault="00FD572E" w:rsidP="00C863F2">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ocenę pracy na podstawie sporządzonej przez ucznia (grupę) dokumentacji z prac wykonanych w czasie zajęć, przeprowadzenie testu wielokrotnego wyboru z jedną poprawną odpowiedzią oraz testu praktycznego.</w:t>
            </w:r>
          </w:p>
        </w:tc>
      </w:tr>
      <w:tr w:rsidR="00FD572E" w:rsidRPr="005A07E6" w:rsidTr="00C863F2">
        <w:trPr>
          <w:trHeight w:val="414"/>
          <w:jc w:val="center"/>
        </w:trPr>
        <w:tc>
          <w:tcPr>
            <w:tcW w:w="13716" w:type="dxa"/>
            <w:gridSpan w:val="4"/>
            <w:vAlign w:val="center"/>
          </w:tcPr>
          <w:p w:rsidR="00FD572E" w:rsidRPr="00A77432" w:rsidRDefault="00FD572E" w:rsidP="00C863F2">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w:t>
            </w:r>
          </w:p>
          <w:p w:rsidR="00FD572E" w:rsidRPr="00D62173" w:rsidRDefault="00FD572E" w:rsidP="00C863F2">
            <w:pPr>
              <w:pStyle w:val="Akapitzlist"/>
              <w:spacing w:after="0" w:line="240" w:lineRule="auto"/>
              <w:ind w:left="0"/>
              <w:jc w:val="both"/>
              <w:rPr>
                <w:rFonts w:cs="Calibri"/>
                <w:color w:val="000000"/>
                <w:sz w:val="18"/>
                <w:lang w:val="pl-PL"/>
              </w:rPr>
            </w:pPr>
            <w:r w:rsidRPr="00D62173">
              <w:rPr>
                <w:color w:val="000000"/>
                <w:sz w:val="18"/>
                <w:lang w:val="pl-PL"/>
              </w:rPr>
              <w:t xml:space="preserve">Indywidualizacja pracy uczniów polegać może na dostosowaniu stopnia trudności zadań oraz czasu ich wykonywania do potrzeb i możliwości uczniów. W zakresie organizacji pracy </w:t>
            </w:r>
            <w:r w:rsidRPr="00D62173">
              <w:rPr>
                <w:color w:val="000000"/>
                <w:sz w:val="18"/>
                <w:lang w:val="pl-PL"/>
              </w:rPr>
              <w:lastRenderedPageBreak/>
              <w:t>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FD572E" w:rsidRDefault="00FD572E" w:rsidP="00F13799">
      <w:pPr>
        <w:pStyle w:val="Akapitzlist"/>
        <w:spacing w:after="0" w:line="240" w:lineRule="auto"/>
        <w:jc w:val="both"/>
        <w:rPr>
          <w:rFonts w:cs="Calibri"/>
          <w:b/>
          <w:color w:val="000000"/>
          <w:sz w:val="18"/>
          <w:lang w:val="pl-PL"/>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FD572E" w:rsidRPr="005A07E6" w:rsidTr="00C863F2">
        <w:trPr>
          <w:trHeight w:val="271"/>
          <w:jc w:val="center"/>
        </w:trPr>
        <w:tc>
          <w:tcPr>
            <w:tcW w:w="13716" w:type="dxa"/>
            <w:gridSpan w:val="4"/>
            <w:vAlign w:val="center"/>
          </w:tcPr>
          <w:p w:rsidR="00FD572E" w:rsidRPr="00A77432" w:rsidRDefault="00FD572E" w:rsidP="00F22843">
            <w:pPr>
              <w:jc w:val="both"/>
              <w:rPr>
                <w:rFonts w:ascii="Calibri" w:hAnsi="Calibri" w:cs="Calibri"/>
                <w:b/>
                <w:bCs/>
                <w:color w:val="000000"/>
                <w:sz w:val="18"/>
                <w:szCs w:val="20"/>
              </w:rPr>
            </w:pPr>
            <w:r w:rsidRPr="00A77432">
              <w:rPr>
                <w:rFonts w:ascii="Calibri" w:hAnsi="Calibri" w:cs="Calibri"/>
                <w:b/>
                <w:bCs/>
                <w:color w:val="000000"/>
                <w:sz w:val="18"/>
                <w:szCs w:val="20"/>
              </w:rPr>
              <w:t>1</w:t>
            </w:r>
            <w:r w:rsidR="00AB2A50">
              <w:rPr>
                <w:rFonts w:ascii="Calibri" w:hAnsi="Calibri" w:cs="Calibri"/>
                <w:b/>
                <w:bCs/>
                <w:color w:val="000000"/>
                <w:sz w:val="18"/>
                <w:szCs w:val="20"/>
              </w:rPr>
              <w:t>0.2.</w:t>
            </w:r>
            <w:r w:rsidR="00F22843">
              <w:rPr>
                <w:rFonts w:ascii="Calibri" w:hAnsi="Calibri" w:cs="Calibri"/>
                <w:b/>
                <w:bCs/>
                <w:color w:val="000000"/>
                <w:sz w:val="18"/>
                <w:szCs w:val="20"/>
              </w:rPr>
              <w:t>4</w:t>
            </w:r>
            <w:r w:rsidRPr="00A77432">
              <w:rPr>
                <w:rFonts w:ascii="Calibri" w:hAnsi="Calibri" w:cs="Calibri"/>
                <w:b/>
                <w:bCs/>
                <w:color w:val="000000"/>
                <w:sz w:val="18"/>
                <w:szCs w:val="20"/>
              </w:rPr>
              <w:t>. Konfiguracja urządzeń i sieci teleinformatycznych</w:t>
            </w:r>
          </w:p>
        </w:tc>
      </w:tr>
      <w:tr w:rsidR="00FD572E" w:rsidRPr="005A07E6" w:rsidTr="00C863F2">
        <w:trPr>
          <w:trHeight w:val="897"/>
          <w:jc w:val="center"/>
        </w:trPr>
        <w:tc>
          <w:tcPr>
            <w:tcW w:w="6204" w:type="dxa"/>
            <w:vAlign w:val="center"/>
          </w:tcPr>
          <w:p w:rsidR="00FD572E" w:rsidRPr="00A77432" w:rsidRDefault="00FD572E" w:rsidP="00C863F2">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b/>
                <w:bCs/>
                <w:color w:val="000000"/>
                <w:sz w:val="18"/>
                <w:szCs w:val="20"/>
              </w:rPr>
              <w:t xml:space="preserve">Poziom wymagań programowych </w:t>
            </w:r>
            <w:r w:rsidRPr="00A77432">
              <w:rPr>
                <w:rFonts w:ascii="Calibri" w:hAnsi="Calibri" w:cs="Calibri"/>
                <w:b/>
                <w:bCs/>
                <w:color w:val="000000"/>
                <w:sz w:val="18"/>
                <w:szCs w:val="20"/>
              </w:rPr>
              <w:br/>
              <w:t>(P lub PP)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PKZ(E.a)(17)10. posługiwać się dokumentacją techniczną urządzeń sieci teleinformatycznych;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restart"/>
          </w:tcPr>
          <w:p w:rsidR="00FD572E" w:rsidRPr="00A77432" w:rsidRDefault="00FD572E" w:rsidP="00C863F2">
            <w:pPr>
              <w:pStyle w:val="Default"/>
              <w:numPr>
                <w:ilvl w:val="0"/>
                <w:numId w:val="58"/>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Montaż urządzeń sieci teleinformatycznych oraz urządzeń zasilających i zabezpieczających te urządzenia.</w:t>
            </w:r>
          </w:p>
          <w:p w:rsidR="00FD572E" w:rsidRPr="00A77432" w:rsidRDefault="00FD572E" w:rsidP="00C863F2">
            <w:pPr>
              <w:pStyle w:val="Default"/>
              <w:numPr>
                <w:ilvl w:val="0"/>
                <w:numId w:val="58"/>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Montaż i demontaż podzespołów urządzeń sieci teleinformatycznych.</w:t>
            </w:r>
          </w:p>
          <w:p w:rsidR="00FD572E" w:rsidRPr="00A77432" w:rsidRDefault="00FD572E" w:rsidP="00C863F2">
            <w:pPr>
              <w:pStyle w:val="Default"/>
              <w:numPr>
                <w:ilvl w:val="0"/>
                <w:numId w:val="58"/>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Konfiguracja urządzeń sieci teleinformatycznych.</w:t>
            </w:r>
          </w:p>
          <w:p w:rsidR="00FD572E" w:rsidRPr="00A77432" w:rsidRDefault="00FD572E" w:rsidP="00C863F2">
            <w:pPr>
              <w:pStyle w:val="Default"/>
              <w:numPr>
                <w:ilvl w:val="0"/>
                <w:numId w:val="58"/>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Konfiguracja usług i uprawnień w sieciach teleinformatycznych.</w:t>
            </w:r>
          </w:p>
          <w:p w:rsidR="00FD572E" w:rsidRPr="00A77432" w:rsidRDefault="00FD572E" w:rsidP="00C863F2">
            <w:pPr>
              <w:pStyle w:val="Default"/>
              <w:autoSpaceDE/>
              <w:autoSpaceDN/>
              <w:adjustRightInd/>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PKZ(E.a)(17)8. posługiwać się instrukcjami obsługi urządzeń sieci teleinformatycznych;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numPr>
                <w:ilvl w:val="0"/>
                <w:numId w:val="54"/>
              </w:numPr>
              <w:autoSpaceDE/>
              <w:autoSpaceDN/>
              <w:adjustRightInd/>
              <w:ind w:left="176" w:hanging="176"/>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PKZ(E.a)(17)9. przestrzegać norm w zakresie konfiguracji urządzeń i sieci teleinformatycznych;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numPr>
                <w:ilvl w:val="0"/>
                <w:numId w:val="54"/>
              </w:numPr>
              <w:autoSpaceDE/>
              <w:autoSpaceDN/>
              <w:adjustRightInd/>
              <w:ind w:left="176" w:hanging="176"/>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PKZ(E.a)(18)5., PKZ(E.b)(13)5., PKZ(E.c)(9)5. stosować programy komputerowe wspomagające konfigurację urządzeń i sieci teleinformatycznych;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PKZ(E.b)(3)4. dobierać oprogramowanie użytkowe do konfiguracji urządzeń sieci teleinformatycznych;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PKZ(E.b)(3)4. dobierać oprogramowanie użytkowe do konfiguracji sieci teleinformatycznych;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PKZ(E.b)(8)6. posługuje się terminologią dotyczącą protokołów lokalnych sieci komputerowych;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PKZ(E.b)(12)1. przestrzegać zasad zarządzania projektem w trakcie organizacji pracy;</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PKZ(E.b)(12)2. przestrzegać zasad zarządzania projektem w trakcie planowania pracy;</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PKZ(E.c)(8)6. sporządzać dokumentację z wykonywanej konfiguracji urządzeń sieci teleinformatycznych;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E.16.3(4)1. przestrzegać zasad udostępniania zasobów sieciowych w sieciach teleinformatycznych;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E.16.3(4)</w:t>
            </w:r>
            <w:r w:rsidRPr="00A77432">
              <w:rPr>
                <w:rFonts w:ascii="Calibri" w:hAnsi="Calibri"/>
                <w:color w:val="000000"/>
                <w:sz w:val="18"/>
              </w:rPr>
              <w:t>2</w:t>
            </w:r>
            <w:r w:rsidRPr="00A77432">
              <w:rPr>
                <w:rFonts w:ascii="Calibri" w:hAnsi="Calibri" w:cs="Calibri"/>
                <w:color w:val="000000"/>
                <w:sz w:val="18"/>
                <w:szCs w:val="20"/>
              </w:rPr>
              <w:t>. przestrzegać zasad ochrony zasobów sieciowych w sieciach teleinformatycznych;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lang w:val="en-US"/>
              </w:rPr>
            </w:pPr>
            <w:r w:rsidRPr="00A77432">
              <w:rPr>
                <w:rFonts w:ascii="Calibri" w:hAnsi="Calibri" w:cs="Calibri"/>
                <w:color w:val="000000"/>
                <w:sz w:val="18"/>
                <w:szCs w:val="20"/>
              </w:rPr>
              <w:lastRenderedPageBreak/>
              <w:t xml:space="preserve">E.16.3(6) konfigurować systemy VoIP (ang. </w:t>
            </w:r>
            <w:r w:rsidRPr="00A77432">
              <w:rPr>
                <w:rFonts w:ascii="Calibri" w:hAnsi="Calibri" w:cs="Calibri"/>
                <w:i/>
                <w:iCs/>
                <w:color w:val="000000"/>
                <w:sz w:val="18"/>
                <w:szCs w:val="20"/>
                <w:lang w:val="en-US"/>
              </w:rPr>
              <w:t>Voice over Internet Protocol</w:t>
            </w:r>
            <w:r w:rsidRPr="00A77432">
              <w:rPr>
                <w:rFonts w:ascii="Calibri" w:hAnsi="Calibri" w:cs="Calibri"/>
                <w:color w:val="000000"/>
                <w:sz w:val="18"/>
                <w:szCs w:val="20"/>
                <w:lang w:val="en-US"/>
              </w:rPr>
              <w:t>);</w:t>
            </w:r>
          </w:p>
        </w:tc>
        <w:tc>
          <w:tcPr>
            <w:tcW w:w="1417" w:type="dxa"/>
            <w:vAlign w:val="center"/>
          </w:tcPr>
          <w:p w:rsidR="00FD572E" w:rsidRPr="00A77432" w:rsidRDefault="00FD572E" w:rsidP="00C863F2">
            <w:pPr>
              <w:jc w:val="center"/>
              <w:rPr>
                <w:rFonts w:ascii="Calibri" w:hAnsi="Calibri" w:cs="Calibri"/>
                <w:color w:val="000000"/>
                <w:sz w:val="18"/>
                <w:szCs w:val="20"/>
                <w:lang w:val="en-US"/>
              </w:rPr>
            </w:pPr>
            <w:r w:rsidRPr="00A77432">
              <w:rPr>
                <w:rFonts w:ascii="Calibri" w:hAnsi="Calibri" w:cs="Calibri"/>
                <w:color w:val="000000"/>
                <w:sz w:val="18"/>
                <w:szCs w:val="20"/>
                <w:lang w:val="en-US"/>
              </w:rPr>
              <w:t>P</w:t>
            </w:r>
          </w:p>
        </w:tc>
        <w:tc>
          <w:tcPr>
            <w:tcW w:w="1559" w:type="dxa"/>
            <w:vAlign w:val="center"/>
          </w:tcPr>
          <w:p w:rsidR="00FD572E" w:rsidRPr="00A77432" w:rsidRDefault="00FD572E" w:rsidP="00C863F2">
            <w:pPr>
              <w:jc w:val="center"/>
              <w:rPr>
                <w:rFonts w:ascii="Calibri" w:hAnsi="Calibri" w:cs="Calibri"/>
                <w:color w:val="000000"/>
                <w:sz w:val="18"/>
                <w:szCs w:val="20"/>
                <w:lang w:val="en-US"/>
              </w:rPr>
            </w:pPr>
            <w:r w:rsidRPr="00A77432">
              <w:rPr>
                <w:rFonts w:ascii="Calibri" w:hAnsi="Calibri" w:cs="Calibri"/>
                <w:color w:val="000000"/>
                <w:sz w:val="18"/>
                <w:szCs w:val="20"/>
                <w:lang w:val="en-US"/>
              </w:rPr>
              <w:t>C</w:t>
            </w:r>
          </w:p>
        </w:tc>
        <w:tc>
          <w:tcPr>
            <w:tcW w:w="4536" w:type="dxa"/>
            <w:vMerge/>
            <w:vAlign w:val="center"/>
          </w:tcPr>
          <w:p w:rsidR="00FD572E" w:rsidRPr="00A77432" w:rsidRDefault="00FD572E" w:rsidP="00C863F2">
            <w:pPr>
              <w:pStyle w:val="Default"/>
              <w:rPr>
                <w:rFonts w:ascii="Calibri" w:hAnsi="Calibri" w:cs="Calibri"/>
                <w:sz w:val="18"/>
                <w:szCs w:val="20"/>
                <w:lang w:val="en-US"/>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E.16.3(8)1. dobierać adresację hostów (adresację IP) w sieciach rozległych;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E.16.3(8)2. konfigurować adresację hostów (adresację IP) w sieciach rozległych;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E.16.3(11) konfigurować interfejsy rutera;</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E.16.3(12)1. konfigurować ruting statyczny;</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E.16.3(12)2. konfigurować ruting dynamiczny;</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E.16.3(13)1. konfigurować prawa dostępu do sieci teleinformatycznych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E.16.3(13)</w:t>
            </w:r>
            <w:r w:rsidRPr="00A77432">
              <w:rPr>
                <w:rFonts w:ascii="Calibri" w:hAnsi="Calibri"/>
                <w:color w:val="000000"/>
                <w:sz w:val="18"/>
              </w:rPr>
              <w:t>2</w:t>
            </w:r>
            <w:r w:rsidRPr="00A77432">
              <w:rPr>
                <w:rFonts w:ascii="Calibri" w:hAnsi="Calibri" w:cs="Calibri"/>
                <w:color w:val="000000"/>
                <w:sz w:val="18"/>
                <w:szCs w:val="20"/>
              </w:rPr>
              <w:t>. konfigurować przywileje użytkowników sieci teleinformatycznych;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 xml:space="preserve">E.16.3(14)1. określać funkcje oraz budowę zarządcy protokołu zarządzania siecią SNMP (ang. </w:t>
            </w:r>
            <w:r w:rsidRPr="00A77432">
              <w:rPr>
                <w:rFonts w:ascii="Calibri" w:hAnsi="Calibri" w:cs="Calibri"/>
                <w:i/>
                <w:iCs/>
                <w:color w:val="000000"/>
                <w:sz w:val="18"/>
                <w:szCs w:val="20"/>
              </w:rPr>
              <w:t>Simple Network Management Protocol);</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 xml:space="preserve">E.16.3(14)2. określać funkcje oraz budowę agenta protokołu zarządzania siecią SNMP (ang. </w:t>
            </w:r>
            <w:r w:rsidRPr="00A77432">
              <w:rPr>
                <w:rFonts w:ascii="Calibri" w:hAnsi="Calibri" w:cs="Calibri"/>
                <w:i/>
                <w:iCs/>
                <w:color w:val="000000"/>
                <w:sz w:val="18"/>
                <w:szCs w:val="20"/>
              </w:rPr>
              <w:t>Simple Network Management Protocol);</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E.16.3(15)1. monitorować ruch w sieci teleinformatycznej;</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E.16.3(15)2. zapobieganie przeciążeniom sieci teleinformatycznej;</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E.16.3(16)1. konfigurować tunele;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E.16.3(16)2. konfigurować wirtualne prywatne sieci teleinformatyczne;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E.16.3(17) monitorować działanie sieci teleinformatycznych za pomocą standardowych testów;</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E.16.3(18)1. instalować urządzenia zasilające urządzenia teleinformatyczne;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E.16.3(18)2. instalować urządzenia zabezpieczające urządzenia teleinformatyczne;</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E.16.3(19)1. zabezpieczać sieci teleinformatyczne przed zawirusowaniem;</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E.16.3(19)2. zabezpieczać sieci teleinformatyczne przed niekontrolowanym przepływem informacji;</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320"/>
          <w:jc w:val="center"/>
        </w:trPr>
        <w:tc>
          <w:tcPr>
            <w:tcW w:w="6204" w:type="dxa"/>
            <w:vAlign w:val="center"/>
          </w:tcPr>
          <w:p w:rsidR="00FD572E" w:rsidRPr="00A77432" w:rsidRDefault="00FD572E" w:rsidP="00C863F2">
            <w:pPr>
              <w:rPr>
                <w:rFonts w:ascii="Calibri" w:hAnsi="Calibri" w:cs="Calibri"/>
                <w:color w:val="000000"/>
                <w:sz w:val="18"/>
                <w:szCs w:val="20"/>
              </w:rPr>
            </w:pPr>
            <w:r w:rsidRPr="00A77432">
              <w:rPr>
                <w:rFonts w:ascii="Calibri" w:hAnsi="Calibri" w:cs="Calibri"/>
                <w:color w:val="000000"/>
                <w:sz w:val="18"/>
                <w:szCs w:val="20"/>
              </w:rPr>
              <w:t>E.16.3(19)3. zabezpieczać sieci teleinformatyczne przed utratą danych.</w:t>
            </w:r>
          </w:p>
        </w:tc>
        <w:tc>
          <w:tcPr>
            <w:tcW w:w="1417"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FD572E" w:rsidRPr="00A77432" w:rsidRDefault="00FD572E"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FD572E" w:rsidRPr="00A77432" w:rsidRDefault="00FD572E" w:rsidP="00C863F2">
            <w:pPr>
              <w:pStyle w:val="Default"/>
              <w:rPr>
                <w:rFonts w:ascii="Calibri" w:hAnsi="Calibri" w:cs="Calibri"/>
                <w:sz w:val="18"/>
                <w:szCs w:val="20"/>
              </w:rPr>
            </w:pPr>
          </w:p>
        </w:tc>
      </w:tr>
      <w:tr w:rsidR="00FD572E" w:rsidRPr="005A07E6" w:rsidTr="00C863F2">
        <w:trPr>
          <w:trHeight w:val="414"/>
          <w:jc w:val="center"/>
        </w:trPr>
        <w:tc>
          <w:tcPr>
            <w:tcW w:w="13716" w:type="dxa"/>
            <w:gridSpan w:val="4"/>
            <w:vAlign w:val="center"/>
          </w:tcPr>
          <w:p w:rsidR="00FD572E" w:rsidRDefault="00FD572E" w:rsidP="00C863F2">
            <w:pPr>
              <w:jc w:val="both"/>
              <w:rPr>
                <w:rFonts w:ascii="Calibri" w:hAnsi="Calibri" w:cs="Calibri"/>
                <w:b/>
                <w:bCs/>
                <w:color w:val="000000"/>
                <w:sz w:val="18"/>
                <w:szCs w:val="20"/>
              </w:rPr>
            </w:pPr>
          </w:p>
          <w:p w:rsidR="00FD572E" w:rsidRDefault="00FD572E" w:rsidP="00C863F2">
            <w:pPr>
              <w:jc w:val="both"/>
              <w:rPr>
                <w:rFonts w:ascii="Calibri" w:hAnsi="Calibri" w:cs="Calibri"/>
                <w:b/>
                <w:bCs/>
                <w:color w:val="000000"/>
                <w:sz w:val="18"/>
                <w:szCs w:val="20"/>
              </w:rPr>
            </w:pPr>
          </w:p>
          <w:p w:rsidR="00FD572E" w:rsidRDefault="00FD572E" w:rsidP="00C863F2">
            <w:pPr>
              <w:jc w:val="both"/>
              <w:rPr>
                <w:rFonts w:ascii="Calibri" w:hAnsi="Calibri" w:cs="Calibri"/>
                <w:b/>
                <w:bCs/>
                <w:color w:val="000000"/>
                <w:sz w:val="18"/>
                <w:szCs w:val="20"/>
              </w:rPr>
            </w:pPr>
          </w:p>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lastRenderedPageBreak/>
              <w:t>Planowane zadania</w:t>
            </w:r>
          </w:p>
          <w:p w:rsidR="00FD572E" w:rsidRPr="00A77432" w:rsidRDefault="00FD572E" w:rsidP="00C863F2">
            <w:pPr>
              <w:pStyle w:val="Default"/>
              <w:rPr>
                <w:rFonts w:ascii="Calibri" w:hAnsi="Calibri" w:cs="Calibri"/>
                <w:bCs/>
                <w:sz w:val="18"/>
                <w:szCs w:val="20"/>
              </w:rPr>
            </w:pPr>
            <w:r w:rsidRPr="00A77432">
              <w:rPr>
                <w:rFonts w:ascii="Calibri" w:hAnsi="Calibri" w:cs="Calibri"/>
                <w:bCs/>
                <w:sz w:val="18"/>
                <w:szCs w:val="20"/>
              </w:rPr>
              <w:t>Konfiguracja routera zgodnie z wytycznymi:</w:t>
            </w:r>
          </w:p>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1. Konfiguracja wstępna</w:t>
            </w:r>
          </w:p>
          <w:p w:rsidR="00FD572E" w:rsidRPr="00A77432" w:rsidRDefault="00FD572E" w:rsidP="00C863F2">
            <w:pPr>
              <w:jc w:val="both"/>
              <w:rPr>
                <w:rFonts w:ascii="Calibri" w:hAnsi="Calibri" w:cs="Calibri"/>
                <w:bCs/>
                <w:i/>
                <w:color w:val="000000"/>
                <w:sz w:val="18"/>
                <w:szCs w:val="20"/>
              </w:rPr>
            </w:pPr>
            <w:r w:rsidRPr="00A77432">
              <w:rPr>
                <w:rFonts w:ascii="Calibri" w:hAnsi="Calibri" w:cs="Calibri"/>
                <w:bCs/>
                <w:color w:val="000000"/>
                <w:sz w:val="18"/>
                <w:szCs w:val="20"/>
              </w:rPr>
              <w:t>Nazwa routera: UTP_1</w:t>
            </w:r>
          </w:p>
          <w:p w:rsidR="00FD572E" w:rsidRPr="00A77432" w:rsidRDefault="00FD572E" w:rsidP="00C863F2">
            <w:pPr>
              <w:jc w:val="both"/>
              <w:rPr>
                <w:rFonts w:ascii="Calibri" w:hAnsi="Calibri" w:cs="Calibri"/>
                <w:bCs/>
                <w:color w:val="000000"/>
                <w:sz w:val="18"/>
                <w:szCs w:val="20"/>
              </w:rPr>
            </w:pPr>
            <w:r w:rsidRPr="00A77432">
              <w:rPr>
                <w:rFonts w:ascii="Calibri" w:hAnsi="Calibri" w:cs="Calibri"/>
                <w:bCs/>
                <w:color w:val="000000"/>
                <w:sz w:val="18"/>
                <w:szCs w:val="20"/>
              </w:rPr>
              <w:t>Komunikat powitalny: Witaj w sieci UTP</w:t>
            </w:r>
          </w:p>
          <w:p w:rsidR="00FD572E" w:rsidRPr="00A77432" w:rsidRDefault="00FD572E" w:rsidP="00C863F2">
            <w:pPr>
              <w:jc w:val="both"/>
              <w:rPr>
                <w:rFonts w:ascii="Calibri" w:hAnsi="Calibri" w:cs="Calibri"/>
                <w:bCs/>
                <w:i/>
                <w:color w:val="000000"/>
                <w:sz w:val="18"/>
                <w:szCs w:val="20"/>
              </w:rPr>
            </w:pPr>
            <w:r w:rsidRPr="00A77432">
              <w:rPr>
                <w:rFonts w:ascii="Calibri" w:hAnsi="Calibri" w:cs="Calibri"/>
                <w:bCs/>
                <w:color w:val="000000"/>
                <w:sz w:val="18"/>
                <w:szCs w:val="20"/>
              </w:rPr>
              <w:t>Hasło dostępu do trybu uprzywilejowanego: zaq1@WSX</w:t>
            </w:r>
          </w:p>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2. Konfiguracja interfejsów routera</w:t>
            </w:r>
          </w:p>
          <w:p w:rsidR="00FD572E" w:rsidRPr="00A77432" w:rsidRDefault="00FD572E" w:rsidP="00C863F2">
            <w:pPr>
              <w:jc w:val="both"/>
              <w:rPr>
                <w:rFonts w:ascii="Calibri" w:hAnsi="Calibri" w:cs="Calibri"/>
                <w:bCs/>
                <w:color w:val="000000"/>
                <w:sz w:val="18"/>
                <w:szCs w:val="20"/>
              </w:rPr>
            </w:pPr>
            <w:r w:rsidRPr="00A77432">
              <w:rPr>
                <w:rFonts w:ascii="Calibri" w:hAnsi="Calibri" w:cs="Calibri"/>
                <w:bCs/>
                <w:color w:val="000000"/>
                <w:sz w:val="18"/>
                <w:szCs w:val="20"/>
              </w:rPr>
              <w:t>Interfejsy włączone, adresy i maski ustawione zgodnie z danymi zamieszczonymi w poniższej tabeli</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5"/>
              <w:gridCol w:w="2303"/>
            </w:tblGrid>
            <w:tr w:rsidR="00FD572E" w:rsidRPr="005A07E6" w:rsidTr="00C863F2">
              <w:tc>
                <w:tcPr>
                  <w:tcW w:w="1655" w:type="dxa"/>
                  <w:tcBorders>
                    <w:top w:val="single" w:sz="4" w:space="0" w:color="auto"/>
                    <w:left w:val="single" w:sz="4" w:space="0" w:color="auto"/>
                    <w:bottom w:val="single" w:sz="4" w:space="0" w:color="auto"/>
                    <w:right w:val="single" w:sz="4" w:space="0" w:color="auto"/>
                  </w:tcBorders>
                </w:tcPr>
                <w:p w:rsidR="00FD572E" w:rsidRPr="00A77432" w:rsidRDefault="00FD572E" w:rsidP="00C863F2">
                  <w:pPr>
                    <w:jc w:val="both"/>
                    <w:rPr>
                      <w:rFonts w:ascii="Calibri" w:hAnsi="Calibri" w:cs="Calibri"/>
                      <w:bCs/>
                      <w:color w:val="000000"/>
                      <w:sz w:val="18"/>
                      <w:szCs w:val="20"/>
                    </w:rPr>
                  </w:pPr>
                  <w:r w:rsidRPr="00A77432">
                    <w:rPr>
                      <w:rFonts w:ascii="Calibri" w:hAnsi="Calibri" w:cs="Calibri"/>
                      <w:bCs/>
                      <w:color w:val="000000"/>
                      <w:sz w:val="18"/>
                      <w:szCs w:val="20"/>
                    </w:rPr>
                    <w:t>Interfejs</w:t>
                  </w:r>
                </w:p>
              </w:tc>
              <w:tc>
                <w:tcPr>
                  <w:tcW w:w="2303" w:type="dxa"/>
                  <w:tcBorders>
                    <w:top w:val="single" w:sz="4" w:space="0" w:color="auto"/>
                    <w:left w:val="single" w:sz="4" w:space="0" w:color="auto"/>
                    <w:bottom w:val="single" w:sz="4" w:space="0" w:color="auto"/>
                    <w:right w:val="single" w:sz="4" w:space="0" w:color="auto"/>
                  </w:tcBorders>
                </w:tcPr>
                <w:p w:rsidR="00FD572E" w:rsidRPr="00A77432" w:rsidRDefault="00FD572E" w:rsidP="00C863F2">
                  <w:pPr>
                    <w:jc w:val="both"/>
                    <w:rPr>
                      <w:rFonts w:ascii="Calibri" w:hAnsi="Calibri" w:cs="Calibri"/>
                      <w:bCs/>
                      <w:color w:val="000000"/>
                      <w:sz w:val="18"/>
                      <w:szCs w:val="20"/>
                    </w:rPr>
                  </w:pPr>
                  <w:r w:rsidRPr="00A77432">
                    <w:rPr>
                      <w:rFonts w:ascii="Calibri" w:hAnsi="Calibri" w:cs="Calibri"/>
                      <w:bCs/>
                      <w:color w:val="000000"/>
                      <w:sz w:val="18"/>
                      <w:szCs w:val="20"/>
                    </w:rPr>
                    <w:t>Adres IP / maska</w:t>
                  </w:r>
                </w:p>
              </w:tc>
            </w:tr>
            <w:tr w:rsidR="00FD572E" w:rsidRPr="005A07E6" w:rsidTr="00C863F2">
              <w:tc>
                <w:tcPr>
                  <w:tcW w:w="1655" w:type="dxa"/>
                  <w:tcBorders>
                    <w:top w:val="single" w:sz="4" w:space="0" w:color="auto"/>
                    <w:left w:val="single" w:sz="4" w:space="0" w:color="auto"/>
                    <w:bottom w:val="single" w:sz="4" w:space="0" w:color="auto"/>
                    <w:right w:val="single" w:sz="4" w:space="0" w:color="auto"/>
                  </w:tcBorders>
                </w:tcPr>
                <w:p w:rsidR="00FD572E" w:rsidRPr="00A77432" w:rsidRDefault="00FD572E" w:rsidP="00C863F2">
                  <w:pPr>
                    <w:jc w:val="both"/>
                    <w:rPr>
                      <w:rFonts w:ascii="Calibri" w:hAnsi="Calibri" w:cs="Calibri"/>
                      <w:bCs/>
                      <w:color w:val="000000"/>
                      <w:sz w:val="18"/>
                      <w:szCs w:val="20"/>
                    </w:rPr>
                  </w:pPr>
                  <w:r w:rsidRPr="00A77432">
                    <w:rPr>
                      <w:rFonts w:ascii="Calibri" w:hAnsi="Calibri" w:cs="Calibri"/>
                      <w:bCs/>
                      <w:color w:val="000000"/>
                      <w:sz w:val="18"/>
                      <w:szCs w:val="20"/>
                    </w:rPr>
                    <w:t>S0/1/0</w:t>
                  </w:r>
                </w:p>
              </w:tc>
              <w:tc>
                <w:tcPr>
                  <w:tcW w:w="2303" w:type="dxa"/>
                  <w:tcBorders>
                    <w:top w:val="single" w:sz="4" w:space="0" w:color="auto"/>
                    <w:left w:val="single" w:sz="4" w:space="0" w:color="auto"/>
                    <w:bottom w:val="single" w:sz="4" w:space="0" w:color="auto"/>
                    <w:right w:val="single" w:sz="4" w:space="0" w:color="auto"/>
                  </w:tcBorders>
                </w:tcPr>
                <w:p w:rsidR="00FD572E" w:rsidRPr="00A77432" w:rsidRDefault="00FD572E" w:rsidP="00C863F2">
                  <w:pPr>
                    <w:jc w:val="both"/>
                    <w:rPr>
                      <w:rFonts w:ascii="Calibri" w:hAnsi="Calibri" w:cs="Calibri"/>
                      <w:bCs/>
                      <w:color w:val="000000"/>
                      <w:sz w:val="18"/>
                      <w:szCs w:val="20"/>
                    </w:rPr>
                  </w:pPr>
                  <w:r w:rsidRPr="00A77432">
                    <w:rPr>
                      <w:rFonts w:ascii="Calibri" w:hAnsi="Calibri" w:cs="Calibri"/>
                      <w:bCs/>
                      <w:color w:val="000000"/>
                      <w:sz w:val="18"/>
                      <w:szCs w:val="20"/>
                    </w:rPr>
                    <w:t>81.118.77.2 / 30</w:t>
                  </w:r>
                </w:p>
              </w:tc>
            </w:tr>
            <w:tr w:rsidR="00FD572E" w:rsidRPr="005A07E6" w:rsidTr="00C863F2">
              <w:tc>
                <w:tcPr>
                  <w:tcW w:w="1655" w:type="dxa"/>
                  <w:tcBorders>
                    <w:top w:val="single" w:sz="4" w:space="0" w:color="auto"/>
                    <w:left w:val="single" w:sz="4" w:space="0" w:color="auto"/>
                    <w:bottom w:val="single" w:sz="4" w:space="0" w:color="auto"/>
                    <w:right w:val="single" w:sz="4" w:space="0" w:color="auto"/>
                  </w:tcBorders>
                </w:tcPr>
                <w:p w:rsidR="00FD572E" w:rsidRPr="00A77432" w:rsidRDefault="00FD572E" w:rsidP="00C863F2">
                  <w:pPr>
                    <w:jc w:val="both"/>
                    <w:rPr>
                      <w:rFonts w:ascii="Calibri" w:hAnsi="Calibri" w:cs="Calibri"/>
                      <w:bCs/>
                      <w:color w:val="000000"/>
                      <w:sz w:val="18"/>
                      <w:szCs w:val="20"/>
                    </w:rPr>
                  </w:pPr>
                  <w:r w:rsidRPr="00A77432">
                    <w:rPr>
                      <w:rFonts w:ascii="Calibri" w:hAnsi="Calibri" w:cs="Calibri"/>
                      <w:bCs/>
                      <w:color w:val="000000"/>
                      <w:sz w:val="18"/>
                      <w:szCs w:val="20"/>
                    </w:rPr>
                    <w:t>S0/1/1</w:t>
                  </w:r>
                </w:p>
              </w:tc>
              <w:tc>
                <w:tcPr>
                  <w:tcW w:w="2303" w:type="dxa"/>
                  <w:tcBorders>
                    <w:top w:val="single" w:sz="4" w:space="0" w:color="auto"/>
                    <w:left w:val="single" w:sz="4" w:space="0" w:color="auto"/>
                    <w:bottom w:val="single" w:sz="4" w:space="0" w:color="auto"/>
                    <w:right w:val="single" w:sz="4" w:space="0" w:color="auto"/>
                  </w:tcBorders>
                </w:tcPr>
                <w:p w:rsidR="00FD572E" w:rsidRPr="00A77432" w:rsidRDefault="00FD572E" w:rsidP="00C863F2">
                  <w:pPr>
                    <w:jc w:val="both"/>
                    <w:rPr>
                      <w:rFonts w:ascii="Calibri" w:hAnsi="Calibri" w:cs="Calibri"/>
                      <w:bCs/>
                      <w:color w:val="000000"/>
                      <w:sz w:val="18"/>
                      <w:szCs w:val="20"/>
                    </w:rPr>
                  </w:pPr>
                  <w:r w:rsidRPr="00A77432">
                    <w:rPr>
                      <w:rFonts w:ascii="Calibri" w:hAnsi="Calibri" w:cs="Calibri"/>
                      <w:bCs/>
                      <w:color w:val="000000"/>
                      <w:sz w:val="18"/>
                      <w:szCs w:val="20"/>
                    </w:rPr>
                    <w:t>147.168.1.30 / 30</w:t>
                  </w:r>
                </w:p>
              </w:tc>
            </w:tr>
            <w:tr w:rsidR="00FD572E" w:rsidRPr="005A07E6" w:rsidTr="00C863F2">
              <w:tc>
                <w:tcPr>
                  <w:tcW w:w="1655" w:type="dxa"/>
                  <w:tcBorders>
                    <w:top w:val="single" w:sz="4" w:space="0" w:color="auto"/>
                    <w:left w:val="single" w:sz="4" w:space="0" w:color="auto"/>
                    <w:bottom w:val="single" w:sz="4" w:space="0" w:color="auto"/>
                    <w:right w:val="single" w:sz="4" w:space="0" w:color="auto"/>
                  </w:tcBorders>
                </w:tcPr>
                <w:p w:rsidR="00FD572E" w:rsidRPr="00A77432" w:rsidRDefault="00FD572E" w:rsidP="00C863F2">
                  <w:pPr>
                    <w:jc w:val="both"/>
                    <w:rPr>
                      <w:rFonts w:ascii="Calibri" w:hAnsi="Calibri" w:cs="Calibri"/>
                      <w:bCs/>
                      <w:color w:val="000000"/>
                      <w:sz w:val="18"/>
                      <w:szCs w:val="20"/>
                    </w:rPr>
                  </w:pPr>
                  <w:r w:rsidRPr="00A77432">
                    <w:rPr>
                      <w:rFonts w:ascii="Calibri" w:hAnsi="Calibri" w:cs="Calibri"/>
                      <w:bCs/>
                      <w:color w:val="000000"/>
                      <w:sz w:val="18"/>
                      <w:szCs w:val="20"/>
                    </w:rPr>
                    <w:t>Fa1/0</w:t>
                  </w:r>
                </w:p>
              </w:tc>
              <w:tc>
                <w:tcPr>
                  <w:tcW w:w="2303" w:type="dxa"/>
                  <w:tcBorders>
                    <w:top w:val="single" w:sz="4" w:space="0" w:color="auto"/>
                    <w:left w:val="single" w:sz="4" w:space="0" w:color="auto"/>
                    <w:bottom w:val="single" w:sz="4" w:space="0" w:color="auto"/>
                    <w:right w:val="single" w:sz="4" w:space="0" w:color="auto"/>
                  </w:tcBorders>
                </w:tcPr>
                <w:p w:rsidR="00FD572E" w:rsidRPr="00A77432" w:rsidRDefault="00FD572E" w:rsidP="00C863F2">
                  <w:pPr>
                    <w:jc w:val="both"/>
                    <w:rPr>
                      <w:rFonts w:ascii="Calibri" w:hAnsi="Calibri" w:cs="Calibri"/>
                      <w:bCs/>
                      <w:color w:val="000000"/>
                      <w:sz w:val="18"/>
                      <w:szCs w:val="20"/>
                    </w:rPr>
                  </w:pPr>
                  <w:r w:rsidRPr="00A77432">
                    <w:rPr>
                      <w:rFonts w:ascii="Calibri" w:hAnsi="Calibri" w:cs="Calibri"/>
                      <w:bCs/>
                      <w:color w:val="000000"/>
                      <w:sz w:val="18"/>
                      <w:szCs w:val="20"/>
                    </w:rPr>
                    <w:t>172.109.41.2 / 26</w:t>
                  </w:r>
                </w:p>
              </w:tc>
            </w:tr>
            <w:tr w:rsidR="00FD572E" w:rsidRPr="005A07E6" w:rsidTr="00C863F2">
              <w:tc>
                <w:tcPr>
                  <w:tcW w:w="1655" w:type="dxa"/>
                  <w:tcBorders>
                    <w:top w:val="single" w:sz="4" w:space="0" w:color="auto"/>
                    <w:left w:val="single" w:sz="4" w:space="0" w:color="auto"/>
                    <w:bottom w:val="single" w:sz="4" w:space="0" w:color="auto"/>
                    <w:right w:val="single" w:sz="4" w:space="0" w:color="auto"/>
                  </w:tcBorders>
                </w:tcPr>
                <w:p w:rsidR="00FD572E" w:rsidRPr="00A77432" w:rsidRDefault="00FD572E" w:rsidP="00C863F2">
                  <w:pPr>
                    <w:jc w:val="both"/>
                    <w:rPr>
                      <w:rFonts w:ascii="Calibri" w:hAnsi="Calibri" w:cs="Calibri"/>
                      <w:bCs/>
                      <w:color w:val="000000"/>
                      <w:sz w:val="18"/>
                      <w:szCs w:val="20"/>
                    </w:rPr>
                  </w:pPr>
                  <w:r w:rsidRPr="00A77432">
                    <w:rPr>
                      <w:rFonts w:ascii="Calibri" w:hAnsi="Calibri" w:cs="Calibri"/>
                      <w:bCs/>
                      <w:color w:val="000000"/>
                      <w:sz w:val="18"/>
                      <w:szCs w:val="20"/>
                    </w:rPr>
                    <w:t>Fa1/1</w:t>
                  </w:r>
                </w:p>
              </w:tc>
              <w:tc>
                <w:tcPr>
                  <w:tcW w:w="2303" w:type="dxa"/>
                  <w:tcBorders>
                    <w:top w:val="single" w:sz="4" w:space="0" w:color="auto"/>
                    <w:left w:val="single" w:sz="4" w:space="0" w:color="auto"/>
                    <w:bottom w:val="single" w:sz="4" w:space="0" w:color="auto"/>
                    <w:right w:val="single" w:sz="4" w:space="0" w:color="auto"/>
                  </w:tcBorders>
                </w:tcPr>
                <w:p w:rsidR="00FD572E" w:rsidRPr="00A77432" w:rsidRDefault="00FD572E" w:rsidP="00C863F2">
                  <w:pPr>
                    <w:jc w:val="both"/>
                    <w:rPr>
                      <w:rFonts w:ascii="Calibri" w:hAnsi="Calibri" w:cs="Calibri"/>
                      <w:bCs/>
                      <w:color w:val="000000"/>
                      <w:sz w:val="18"/>
                      <w:szCs w:val="20"/>
                    </w:rPr>
                  </w:pPr>
                  <w:r w:rsidRPr="00A77432">
                    <w:rPr>
                      <w:rFonts w:ascii="Calibri" w:hAnsi="Calibri" w:cs="Calibri"/>
                      <w:bCs/>
                      <w:color w:val="000000"/>
                      <w:sz w:val="18"/>
                      <w:szCs w:val="20"/>
                    </w:rPr>
                    <w:t>172.109.41.75 / 27</w:t>
                  </w:r>
                </w:p>
              </w:tc>
            </w:tr>
          </w:tbl>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br w:type="page"/>
              <w:t>3. Konfiguracja routingu statyczny i dynamiczny</w:t>
            </w:r>
          </w:p>
          <w:p w:rsidR="00FD572E" w:rsidRPr="00A77432" w:rsidRDefault="00FD572E" w:rsidP="00C863F2">
            <w:pPr>
              <w:jc w:val="both"/>
              <w:rPr>
                <w:rFonts w:ascii="Calibri" w:hAnsi="Calibri" w:cs="Calibri"/>
                <w:bCs/>
                <w:color w:val="000000"/>
                <w:sz w:val="18"/>
                <w:szCs w:val="20"/>
              </w:rPr>
            </w:pPr>
            <w:r w:rsidRPr="00A77432">
              <w:rPr>
                <w:rFonts w:ascii="Calibri" w:hAnsi="Calibri" w:cs="Calibri"/>
                <w:bCs/>
                <w:color w:val="000000"/>
                <w:sz w:val="18"/>
                <w:szCs w:val="20"/>
              </w:rPr>
              <w:t>Trasa domyślna ustawiona na interfejs S0/1/1</w:t>
            </w:r>
          </w:p>
          <w:p w:rsidR="00FD572E" w:rsidRPr="00A77432" w:rsidRDefault="00FD572E" w:rsidP="00C863F2">
            <w:pPr>
              <w:jc w:val="both"/>
              <w:rPr>
                <w:rFonts w:ascii="Calibri" w:hAnsi="Calibri" w:cs="Calibri"/>
                <w:bCs/>
                <w:color w:val="000000"/>
                <w:sz w:val="18"/>
                <w:szCs w:val="20"/>
              </w:rPr>
            </w:pPr>
            <w:r w:rsidRPr="00A77432">
              <w:rPr>
                <w:rFonts w:ascii="Calibri" w:hAnsi="Calibri" w:cs="Calibri"/>
                <w:bCs/>
                <w:color w:val="000000"/>
                <w:sz w:val="18"/>
                <w:szCs w:val="20"/>
              </w:rPr>
              <w:t>Ustawione rozpropagowanie w sieci trasy domyślnej</w:t>
            </w:r>
          </w:p>
          <w:p w:rsidR="00FD572E" w:rsidRPr="00A77432" w:rsidRDefault="00FD572E" w:rsidP="00C863F2">
            <w:pPr>
              <w:jc w:val="both"/>
              <w:rPr>
                <w:rFonts w:ascii="Calibri" w:hAnsi="Calibri" w:cs="Calibri"/>
                <w:bCs/>
                <w:color w:val="000000"/>
                <w:sz w:val="18"/>
                <w:szCs w:val="20"/>
              </w:rPr>
            </w:pPr>
            <w:r w:rsidRPr="00A77432">
              <w:rPr>
                <w:rFonts w:ascii="Calibri" w:hAnsi="Calibri" w:cs="Calibri"/>
                <w:bCs/>
                <w:color w:val="000000"/>
                <w:sz w:val="18"/>
                <w:szCs w:val="20"/>
              </w:rPr>
              <w:t>Protokół rutingu OSPF v1, area 5, sieci dodane zgodnie z powyższą.</w:t>
            </w:r>
          </w:p>
          <w:p w:rsidR="00FD572E" w:rsidRPr="00A77432" w:rsidRDefault="00FD572E" w:rsidP="00C863F2">
            <w:pPr>
              <w:jc w:val="both"/>
              <w:rPr>
                <w:rFonts w:ascii="Calibri" w:hAnsi="Calibri" w:cs="Calibri"/>
                <w:color w:val="000000"/>
                <w:sz w:val="18"/>
                <w:szCs w:val="20"/>
              </w:rPr>
            </w:pPr>
            <w:r w:rsidRPr="00A77432">
              <w:rPr>
                <w:rFonts w:ascii="Calibri" w:hAnsi="Calibri" w:cs="Calibri"/>
                <w:color w:val="000000"/>
                <w:sz w:val="18"/>
                <w:szCs w:val="20"/>
              </w:rPr>
              <w:t>Na interfejsy Fa1/1 i Fa1/0 nie są wysyłane aktualizacje.</w:t>
            </w:r>
          </w:p>
          <w:p w:rsidR="00FD572E" w:rsidRPr="00A77432" w:rsidRDefault="00FD572E" w:rsidP="00C863F2">
            <w:pPr>
              <w:jc w:val="both"/>
              <w:rPr>
                <w:rFonts w:ascii="Calibri" w:hAnsi="Calibri" w:cs="Calibri"/>
                <w:bCs/>
                <w:color w:val="000000"/>
                <w:sz w:val="18"/>
                <w:szCs w:val="20"/>
              </w:rPr>
            </w:pPr>
          </w:p>
        </w:tc>
      </w:tr>
      <w:tr w:rsidR="00FD572E" w:rsidRPr="005A07E6" w:rsidTr="00C863F2">
        <w:trPr>
          <w:trHeight w:val="414"/>
          <w:jc w:val="center"/>
        </w:trPr>
        <w:tc>
          <w:tcPr>
            <w:tcW w:w="13716" w:type="dxa"/>
            <w:gridSpan w:val="4"/>
            <w:vAlign w:val="center"/>
          </w:tcPr>
          <w:p w:rsidR="00FD572E" w:rsidRPr="00A77432" w:rsidRDefault="00FD572E" w:rsidP="00C863F2">
            <w:pPr>
              <w:autoSpaceDE w:val="0"/>
              <w:autoSpaceDN w:val="0"/>
              <w:adjustRightInd w:val="0"/>
              <w:rPr>
                <w:rFonts w:ascii="Calibri" w:hAnsi="Calibri" w:cs="Calibri"/>
                <w:b/>
                <w:bCs/>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FD572E" w:rsidRPr="00A77432" w:rsidRDefault="00FD572E" w:rsidP="00C863F2">
            <w:pPr>
              <w:rPr>
                <w:rFonts w:ascii="Calibri" w:hAnsi="Calibri"/>
                <w:color w:val="000000"/>
                <w:sz w:val="18"/>
              </w:rPr>
            </w:pPr>
            <w:r w:rsidRPr="00A77432">
              <w:rPr>
                <w:rFonts w:ascii="Calibri" w:hAnsi="Calibri"/>
                <w:color w:val="000000"/>
                <w:sz w:val="18"/>
              </w:rPr>
              <w:t>Zajęcia można realizować w pracowni z podziałem na grupy do 16 osób, podgrupa ćwiczeniowa 2 - osobowa.</w:t>
            </w:r>
          </w:p>
          <w:p w:rsidR="00FD572E" w:rsidRPr="00A77432" w:rsidRDefault="00FD572E" w:rsidP="00C863F2">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FD572E" w:rsidRPr="00A77432" w:rsidRDefault="00FD572E" w:rsidP="00C863F2">
            <w:pPr>
              <w:jc w:val="both"/>
              <w:rPr>
                <w:rFonts w:ascii="Calibri" w:hAnsi="Calibri" w:cs="Calibri"/>
                <w:color w:val="000000"/>
                <w:sz w:val="18"/>
                <w:szCs w:val="20"/>
              </w:rPr>
            </w:pPr>
            <w:r w:rsidRPr="00A77432">
              <w:rPr>
                <w:rFonts w:ascii="Calibri" w:hAnsi="Calibri" w:cs="Calibri"/>
                <w:color w:val="000000"/>
                <w:sz w:val="18"/>
                <w:szCs w:val="20"/>
              </w:rPr>
              <w:t>Zajęcia edukacyjne powinny być realizowane w pracowni wyposażon</w:t>
            </w:r>
            <w:r w:rsidRPr="00A77432">
              <w:rPr>
                <w:rFonts w:ascii="Calibri" w:hAnsi="Calibri"/>
                <w:color w:val="000000"/>
                <w:sz w:val="18"/>
              </w:rPr>
              <w:t>ej</w:t>
            </w:r>
            <w:r w:rsidRPr="00A77432">
              <w:rPr>
                <w:rFonts w:ascii="Calibri" w:hAnsi="Calibri" w:cs="Calibri"/>
                <w:color w:val="000000"/>
                <w:sz w:val="18"/>
                <w:szCs w:val="20"/>
              </w:rPr>
              <w:t xml:space="preserve"> w: sieć strukturalną, stanowiska komputerowe pomiarowo-konfiguracyjne, połączone w niezależną sieć lokalną wraz z serwerem, oprogramowanie systemowe i sieciowe, punkty dostępu do sieci bezprzewodowej, sieć światłowodową; urządzenia zasilające i zabezpieczające urządzenia teletransmisyjne, oprogramowanie narzędziowe, diagnostyczne i zabezpieczające; drukarkę laserową z możliwością pracy jako serwer wydruku; stanowisko telefonii komputerowej, stanowiska telefonii bezprzewodowej, proste i programowalne przełączniki, rutery, oprzyrządowanie do badania transmisji, podłączenie do sieci lokalnej z dostępem do Internetu.</w:t>
            </w:r>
          </w:p>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FD572E" w:rsidRPr="00A77432" w:rsidRDefault="00FD572E" w:rsidP="00C863F2">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FD572E" w:rsidRPr="00A77432" w:rsidRDefault="00FD572E" w:rsidP="00C863F2">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r w:rsidRPr="00A77432">
              <w:rPr>
                <w:rFonts w:ascii="Calibri" w:hAnsi="Calibri"/>
                <w:color w:val="000000"/>
                <w:sz w:val="18"/>
              </w:rPr>
              <w:t>, projektu.</w:t>
            </w:r>
          </w:p>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FD572E" w:rsidRPr="00A77432" w:rsidRDefault="00FD572E" w:rsidP="00C863F2">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pracy w grupach.</w:t>
            </w:r>
          </w:p>
        </w:tc>
      </w:tr>
      <w:tr w:rsidR="00FD572E" w:rsidRPr="005A07E6" w:rsidTr="00C863F2">
        <w:trPr>
          <w:trHeight w:val="414"/>
          <w:jc w:val="center"/>
        </w:trPr>
        <w:tc>
          <w:tcPr>
            <w:tcW w:w="13716" w:type="dxa"/>
            <w:gridSpan w:val="4"/>
            <w:vAlign w:val="center"/>
          </w:tcPr>
          <w:p w:rsidR="00FD572E" w:rsidRPr="00A77432" w:rsidRDefault="00FD572E" w:rsidP="00C863F2">
            <w:pPr>
              <w:jc w:val="both"/>
              <w:rPr>
                <w:rFonts w:ascii="Calibri" w:hAnsi="Calibri" w:cs="Calibri"/>
                <w:b/>
                <w:bCs/>
                <w:color w:val="000000"/>
                <w:sz w:val="18"/>
                <w:szCs w:val="20"/>
              </w:rPr>
            </w:pPr>
            <w:r w:rsidRPr="00A77432">
              <w:rPr>
                <w:rFonts w:ascii="Calibri" w:hAnsi="Calibri" w:cs="Calibri"/>
                <w:b/>
                <w:bCs/>
                <w:color w:val="000000"/>
                <w:sz w:val="18"/>
                <w:szCs w:val="20"/>
              </w:rPr>
              <w:t xml:space="preserve">Propozycje kryteriów oceny i metod sprawdzania efektów kształcenia </w:t>
            </w:r>
          </w:p>
          <w:p w:rsidR="00FD572E" w:rsidRPr="00A77432" w:rsidRDefault="00FD572E" w:rsidP="00C863F2">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ocenę pracy na podstawie sporządzonej przez ucznia (grupę) dokumentacji z prac wykonanych w czasie zajęć, przeprowadzenie testu wielokrotnego wyboru z jedną poprawną odpowiedzią oraz testu praktycznego.</w:t>
            </w:r>
          </w:p>
        </w:tc>
      </w:tr>
      <w:tr w:rsidR="00FD572E" w:rsidRPr="005A07E6" w:rsidTr="00C863F2">
        <w:trPr>
          <w:trHeight w:val="414"/>
          <w:jc w:val="center"/>
        </w:trPr>
        <w:tc>
          <w:tcPr>
            <w:tcW w:w="13716" w:type="dxa"/>
            <w:gridSpan w:val="4"/>
            <w:vAlign w:val="center"/>
          </w:tcPr>
          <w:p w:rsidR="00FD572E" w:rsidRPr="00A77432" w:rsidRDefault="00FD572E" w:rsidP="00C863F2">
            <w:pPr>
              <w:jc w:val="both"/>
              <w:rPr>
                <w:rFonts w:ascii="Calibri" w:hAnsi="Calibri" w:cs="Calibri"/>
                <w:color w:val="000000"/>
                <w:sz w:val="18"/>
                <w:szCs w:val="20"/>
              </w:rPr>
            </w:pPr>
            <w:r w:rsidRPr="00A77432">
              <w:rPr>
                <w:rFonts w:ascii="Calibri" w:hAnsi="Calibri" w:cs="Calibri"/>
                <w:b/>
                <w:bCs/>
                <w:color w:val="000000"/>
                <w:sz w:val="18"/>
                <w:szCs w:val="20"/>
              </w:rPr>
              <w:lastRenderedPageBreak/>
              <w:t>Formy indywidualizacji pracy uczniów</w:t>
            </w:r>
            <w:r w:rsidRPr="00A77432">
              <w:rPr>
                <w:rFonts w:ascii="Calibri" w:hAnsi="Calibri" w:cs="Calibri"/>
                <w:color w:val="000000"/>
                <w:sz w:val="18"/>
                <w:szCs w:val="20"/>
              </w:rPr>
              <w:t xml:space="preserve"> uwzględniające: </w:t>
            </w:r>
          </w:p>
          <w:p w:rsidR="00FD572E" w:rsidRPr="00D62173" w:rsidRDefault="00FD572E" w:rsidP="00C863F2">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FD572E" w:rsidRDefault="00FD572E" w:rsidP="00F13799">
      <w:pPr>
        <w:pStyle w:val="Akapitzlist"/>
        <w:spacing w:after="0" w:line="240" w:lineRule="auto"/>
        <w:jc w:val="both"/>
        <w:rPr>
          <w:rFonts w:cs="Calibri"/>
          <w:b/>
          <w:color w:val="000000"/>
          <w:sz w:val="18"/>
          <w:lang w:val="pl-PL"/>
        </w:rPr>
      </w:pPr>
    </w:p>
    <w:p w:rsidR="00FD572E" w:rsidRDefault="00FD572E" w:rsidP="00F13799">
      <w:pPr>
        <w:pStyle w:val="Akapitzlist"/>
        <w:spacing w:after="0" w:line="240" w:lineRule="auto"/>
        <w:jc w:val="both"/>
        <w:rPr>
          <w:rFonts w:cs="Calibri"/>
          <w:b/>
          <w:color w:val="000000"/>
          <w:sz w:val="18"/>
          <w:lang w:val="pl-PL"/>
        </w:rPr>
      </w:pPr>
    </w:p>
    <w:p w:rsidR="00FD572E" w:rsidRDefault="00FD572E" w:rsidP="00F13799">
      <w:pPr>
        <w:pStyle w:val="Akapitzlist"/>
        <w:spacing w:after="0" w:line="240" w:lineRule="auto"/>
        <w:jc w:val="both"/>
        <w:rPr>
          <w:rFonts w:cs="Calibri"/>
          <w:b/>
          <w:color w:val="000000"/>
          <w:sz w:val="18"/>
          <w:lang w:val="pl-PL"/>
        </w:rPr>
      </w:pPr>
    </w:p>
    <w:p w:rsidR="00FD572E" w:rsidRDefault="00FD572E" w:rsidP="00F13799">
      <w:pPr>
        <w:pStyle w:val="Akapitzlist"/>
        <w:spacing w:after="0" w:line="240" w:lineRule="auto"/>
        <w:jc w:val="both"/>
        <w:rPr>
          <w:rFonts w:cs="Calibri"/>
          <w:b/>
          <w:color w:val="000000"/>
          <w:sz w:val="18"/>
          <w:lang w:val="pl-PL"/>
        </w:rPr>
      </w:pPr>
    </w:p>
    <w:p w:rsidR="00FD572E" w:rsidRPr="00FD572E" w:rsidRDefault="00FD572E" w:rsidP="00F13799">
      <w:pPr>
        <w:pStyle w:val="Akapitzlist"/>
        <w:spacing w:after="0" w:line="240" w:lineRule="auto"/>
        <w:jc w:val="both"/>
        <w:rPr>
          <w:rFonts w:cs="Calibri"/>
          <w:b/>
          <w:color w:val="000000"/>
          <w:sz w:val="18"/>
          <w:lang w:val="pl-PL"/>
        </w:rPr>
      </w:pPr>
    </w:p>
    <w:p w:rsidR="00FD572E" w:rsidRPr="00FD572E" w:rsidRDefault="00FD572E" w:rsidP="00FD572E">
      <w:pPr>
        <w:pStyle w:val="Akapitzlist"/>
        <w:spacing w:after="0" w:line="240" w:lineRule="auto"/>
        <w:jc w:val="both"/>
        <w:rPr>
          <w:rFonts w:cs="Calibri"/>
          <w:b/>
          <w:color w:val="FF0000"/>
          <w:sz w:val="18"/>
        </w:rPr>
      </w:pPr>
    </w:p>
    <w:p w:rsidR="00AB2A50" w:rsidRPr="00AB2A50" w:rsidRDefault="00AB2A50" w:rsidP="00C863F2">
      <w:pPr>
        <w:pStyle w:val="Akapitzlist"/>
        <w:numPr>
          <w:ilvl w:val="0"/>
          <w:numId w:val="8"/>
        </w:numPr>
        <w:spacing w:after="0" w:line="240" w:lineRule="auto"/>
        <w:ind w:left="284" w:hanging="218"/>
        <w:jc w:val="both"/>
        <w:rPr>
          <w:rFonts w:cs="Calibri"/>
          <w:b/>
          <w:sz w:val="18"/>
        </w:rPr>
      </w:pPr>
      <w:r w:rsidRPr="00AB2A50">
        <w:rPr>
          <w:rFonts w:cs="Calibri"/>
          <w:b/>
          <w:sz w:val="18"/>
          <w:lang w:val="pl-PL"/>
        </w:rPr>
        <w:br w:type="page"/>
      </w:r>
      <w:r w:rsidR="00FD572E" w:rsidRPr="00AB2A50">
        <w:rPr>
          <w:rFonts w:cs="Calibri"/>
          <w:b/>
          <w:sz w:val="18"/>
          <w:lang w:val="pl-PL"/>
        </w:rPr>
        <w:lastRenderedPageBreak/>
        <w:t>Pracownia sieci i systemów komputerowych</w:t>
      </w:r>
    </w:p>
    <w:p w:rsidR="00AB2A50" w:rsidRPr="00AB2A50" w:rsidRDefault="00D06A60" w:rsidP="00C863F2">
      <w:pPr>
        <w:pStyle w:val="Akapitzlist"/>
        <w:numPr>
          <w:ilvl w:val="1"/>
          <w:numId w:val="8"/>
        </w:numPr>
        <w:spacing w:after="0" w:line="240" w:lineRule="auto"/>
        <w:jc w:val="both"/>
        <w:rPr>
          <w:rFonts w:cs="Calibri"/>
          <w:b/>
          <w:sz w:val="18"/>
        </w:rPr>
      </w:pPr>
      <w:r w:rsidRPr="00AB2A50">
        <w:rPr>
          <w:rFonts w:cs="Calibri"/>
          <w:b/>
          <w:sz w:val="18"/>
        </w:rPr>
        <w:t>Systemy komputerowe</w:t>
      </w:r>
    </w:p>
    <w:p w:rsidR="00D06A60" w:rsidRPr="00AB2A50" w:rsidRDefault="00D06A60" w:rsidP="00C863F2">
      <w:pPr>
        <w:pStyle w:val="Akapitzlist"/>
        <w:numPr>
          <w:ilvl w:val="2"/>
          <w:numId w:val="8"/>
        </w:numPr>
        <w:spacing w:after="0" w:line="240" w:lineRule="auto"/>
        <w:jc w:val="both"/>
        <w:rPr>
          <w:sz w:val="18"/>
          <w:szCs w:val="24"/>
        </w:rPr>
      </w:pPr>
      <w:r w:rsidRPr="00AB2A50">
        <w:rPr>
          <w:sz w:val="18"/>
          <w:szCs w:val="24"/>
        </w:rPr>
        <w:t xml:space="preserve">Bezpieczeństwo i higiena pracy podczas wykonywania prac na stanowisku komputerowym </w:t>
      </w:r>
    </w:p>
    <w:p w:rsidR="00D06A60" w:rsidRPr="00AB2A50" w:rsidRDefault="00D06A60" w:rsidP="00C863F2">
      <w:pPr>
        <w:pStyle w:val="Akapitzlist1"/>
        <w:numPr>
          <w:ilvl w:val="2"/>
          <w:numId w:val="8"/>
        </w:numPr>
        <w:spacing w:after="0" w:line="240" w:lineRule="auto"/>
        <w:jc w:val="both"/>
        <w:rPr>
          <w:sz w:val="18"/>
          <w:szCs w:val="24"/>
        </w:rPr>
      </w:pPr>
      <w:r w:rsidRPr="00AB2A50">
        <w:rPr>
          <w:sz w:val="18"/>
          <w:szCs w:val="24"/>
        </w:rPr>
        <w:t>Montaż, diagnozowanie i modernizacja systemu komputerowego</w:t>
      </w:r>
    </w:p>
    <w:p w:rsidR="00D06A60" w:rsidRPr="00AB2A50" w:rsidRDefault="00D06A60" w:rsidP="00C863F2">
      <w:pPr>
        <w:pStyle w:val="Akapitzlist1"/>
        <w:numPr>
          <w:ilvl w:val="2"/>
          <w:numId w:val="8"/>
        </w:numPr>
        <w:spacing w:after="0" w:line="240" w:lineRule="auto"/>
        <w:jc w:val="both"/>
        <w:rPr>
          <w:sz w:val="18"/>
          <w:szCs w:val="24"/>
        </w:rPr>
      </w:pPr>
      <w:r w:rsidRPr="00AB2A50">
        <w:rPr>
          <w:sz w:val="18"/>
          <w:szCs w:val="24"/>
        </w:rPr>
        <w:t>Instalacja i zabezpieczanie systemu operacyjnego</w:t>
      </w:r>
    </w:p>
    <w:p w:rsidR="00D06A60" w:rsidRPr="00AB2A50" w:rsidRDefault="00D06A60" w:rsidP="00C863F2">
      <w:pPr>
        <w:pStyle w:val="Akapitzlist1"/>
        <w:numPr>
          <w:ilvl w:val="2"/>
          <w:numId w:val="8"/>
        </w:numPr>
        <w:spacing w:after="0" w:line="240" w:lineRule="auto"/>
        <w:jc w:val="both"/>
        <w:rPr>
          <w:sz w:val="18"/>
          <w:szCs w:val="24"/>
        </w:rPr>
      </w:pPr>
      <w:r w:rsidRPr="00AB2A50">
        <w:rPr>
          <w:sz w:val="18"/>
          <w:szCs w:val="24"/>
        </w:rPr>
        <w:t>Instalacja i aktualizacja oprogramowania komputerowego</w:t>
      </w:r>
    </w:p>
    <w:p w:rsidR="00D06A60" w:rsidRPr="00A77432" w:rsidRDefault="00D06A60" w:rsidP="005A07E6">
      <w:pPr>
        <w:pStyle w:val="Akapitzlist"/>
        <w:spacing w:after="0" w:line="240" w:lineRule="auto"/>
        <w:ind w:left="360"/>
        <w:jc w:val="both"/>
        <w:rPr>
          <w:rFonts w:cs="Calibri"/>
          <w:color w:val="000000"/>
          <w:sz w:val="18"/>
          <w:szCs w:val="24"/>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CB4E5E">
        <w:trPr>
          <w:trHeight w:val="271"/>
          <w:jc w:val="center"/>
        </w:trPr>
        <w:tc>
          <w:tcPr>
            <w:tcW w:w="13716" w:type="dxa"/>
            <w:gridSpan w:val="4"/>
            <w:vAlign w:val="center"/>
          </w:tcPr>
          <w:p w:rsidR="00D06A60" w:rsidRPr="00A77432" w:rsidRDefault="00D06A60" w:rsidP="00AB2A50">
            <w:pPr>
              <w:jc w:val="both"/>
              <w:rPr>
                <w:rFonts w:ascii="Calibri" w:hAnsi="Calibri" w:cs="Calibri"/>
                <w:b/>
                <w:bCs/>
                <w:color w:val="000000"/>
                <w:sz w:val="18"/>
                <w:szCs w:val="20"/>
              </w:rPr>
            </w:pPr>
            <w:r w:rsidRPr="00A77432">
              <w:rPr>
                <w:rFonts w:ascii="Calibri" w:hAnsi="Calibri" w:cs="Calibri"/>
                <w:b/>
                <w:bCs/>
                <w:color w:val="000000"/>
                <w:sz w:val="18"/>
                <w:szCs w:val="20"/>
              </w:rPr>
              <w:t>1</w:t>
            </w:r>
            <w:r w:rsidR="00AB2A50">
              <w:rPr>
                <w:rFonts w:ascii="Calibri" w:hAnsi="Calibri" w:cs="Calibri"/>
                <w:b/>
                <w:bCs/>
                <w:color w:val="000000"/>
                <w:sz w:val="18"/>
                <w:szCs w:val="20"/>
              </w:rPr>
              <w:t>1.1</w:t>
            </w:r>
            <w:r w:rsidRPr="00A77432">
              <w:rPr>
                <w:rFonts w:ascii="Calibri" w:hAnsi="Calibri" w:cs="Calibri"/>
                <w:b/>
                <w:bCs/>
                <w:color w:val="000000"/>
                <w:sz w:val="18"/>
                <w:szCs w:val="20"/>
              </w:rPr>
              <w:t>.1. Bezpieczeństwo i higiena pracy podczas wykonywania prac na stanowisku komputerowym</w:t>
            </w:r>
          </w:p>
        </w:tc>
      </w:tr>
      <w:tr w:rsidR="00D06A60" w:rsidRPr="005A07E6" w:rsidTr="008A13DC">
        <w:trPr>
          <w:trHeight w:val="1126"/>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CB4E5E">
        <w:trPr>
          <w:trHeight w:val="320"/>
          <w:jc w:val="center"/>
        </w:trPr>
        <w:tc>
          <w:tcPr>
            <w:tcW w:w="6204" w:type="dxa"/>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BHP(4) przewiduje zagrożenia dla zdrowia i życia człowieka oraz mienia i środowiska związane z wykonywaniem prac na stanowisku komputerowym;</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restart"/>
          </w:tcPr>
          <w:p w:rsidR="00215ADC" w:rsidRPr="00A77432" w:rsidRDefault="00D06A60" w:rsidP="00C863F2">
            <w:pPr>
              <w:pStyle w:val="Default"/>
              <w:numPr>
                <w:ilvl w:val="0"/>
                <w:numId w:val="48"/>
              </w:numPr>
              <w:tabs>
                <w:tab w:val="clear" w:pos="720"/>
              </w:tabs>
              <w:autoSpaceDE/>
              <w:autoSpaceDN/>
              <w:adjustRightInd/>
              <w:ind w:left="193" w:hanging="170"/>
              <w:rPr>
                <w:rFonts w:ascii="Calibri" w:hAnsi="Calibri" w:cs="Calibri"/>
                <w:sz w:val="18"/>
                <w:szCs w:val="20"/>
              </w:rPr>
            </w:pPr>
            <w:r w:rsidRPr="00A77432">
              <w:rPr>
                <w:rFonts w:ascii="Calibri" w:hAnsi="Calibri" w:cs="Calibri"/>
                <w:sz w:val="18"/>
                <w:szCs w:val="20"/>
              </w:rPr>
              <w:t>Organizowanie stanowiska pracy.</w:t>
            </w:r>
          </w:p>
          <w:p w:rsidR="00215ADC" w:rsidRPr="00A77432" w:rsidRDefault="00D06A60"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Zasady i przepisy dotyczące bezpieczeństwa i higieny pracy oraz przepisów ochrony przeciwpożarowej i ochrony środowiska podczas wykonywania prac.</w:t>
            </w:r>
          </w:p>
          <w:p w:rsidR="00215ADC" w:rsidRPr="00A77432" w:rsidRDefault="00D06A60"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 xml:space="preserve">System pomocy medycznej w przypadku sytuacji stanowiącej zagrożenie zdrowia i życia. </w:t>
            </w:r>
          </w:p>
          <w:p w:rsidR="00215ADC" w:rsidRPr="00A77432" w:rsidRDefault="00D06A60"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Zapobieganie zagrożeniom życia i zdrowia w miejscu wykonywania czynności zawodowych.</w:t>
            </w:r>
          </w:p>
          <w:p w:rsidR="00215ADC" w:rsidRPr="00A77432" w:rsidRDefault="00D06A60"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Pierwsza pomoc w stanach zagrożenia życia i zdrowia.</w:t>
            </w:r>
          </w:p>
          <w:p w:rsidR="00215ADC" w:rsidRPr="00A77432" w:rsidRDefault="00D06A60"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Kompetencje personalne i społeczne podczas wykonywania prac.</w:t>
            </w:r>
          </w:p>
        </w:tc>
      </w:tr>
      <w:tr w:rsidR="00D06A60" w:rsidRPr="005A07E6" w:rsidTr="00CB4E5E">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BHP(7)1. zorganizować stanowisko komputerowe zgodnie z wymogami ergonomii, przepisami bezpieczeństwa i higieny pracy, ochrony przeciwpożarowej i ochrony środowiska;</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B4E5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BHP(7)2. dokonać analizy wszystkich zaprezentowanych zasad organizacji stanowiska komputerowego;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B4E5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BHP(8)1. stosować środki ochrony indywidualnej podczas wykonywania prac na stanowisku komputerowym;</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B4E5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BHP(8)2. stosować środki ochrony zbiorowej podczas wykonywania prac na stanowisku komputerowym;</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B4E5E">
        <w:trPr>
          <w:trHeight w:val="320"/>
          <w:jc w:val="center"/>
        </w:trPr>
        <w:tc>
          <w:tcPr>
            <w:tcW w:w="6204" w:type="dxa"/>
            <w:vAlign w:val="center"/>
          </w:tcPr>
          <w:p w:rsidR="00D06A60" w:rsidRPr="00D62173" w:rsidRDefault="00D06A60" w:rsidP="005A07E6">
            <w:pPr>
              <w:pStyle w:val="Akapitzlist1"/>
              <w:spacing w:after="0" w:line="240" w:lineRule="auto"/>
              <w:ind w:left="0"/>
              <w:rPr>
                <w:rFonts w:cs="Calibri"/>
                <w:color w:val="000000"/>
                <w:sz w:val="18"/>
                <w:lang w:val="pl-PL"/>
              </w:rPr>
            </w:pPr>
            <w:r w:rsidRPr="00D62173">
              <w:rPr>
                <w:rFonts w:cs="Calibri"/>
                <w:color w:val="000000"/>
                <w:sz w:val="18"/>
                <w:lang w:val="pl-PL"/>
              </w:rPr>
              <w:t>BHP(9)1. dokonać analizy przepisów i zasad bezpieczeństwa i higieny pracy oraz przepisów ochrony przeciwpożarowej i ochrony środowiska podczas wykonywania prac na stanowisku komputerowym;</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B4E5E">
        <w:trPr>
          <w:trHeight w:val="320"/>
          <w:jc w:val="center"/>
        </w:trPr>
        <w:tc>
          <w:tcPr>
            <w:tcW w:w="6204" w:type="dxa"/>
            <w:vAlign w:val="center"/>
          </w:tcPr>
          <w:p w:rsidR="00D06A60" w:rsidRPr="00D62173" w:rsidRDefault="00D06A60" w:rsidP="005A07E6">
            <w:pPr>
              <w:pStyle w:val="Akapitzlist1"/>
              <w:spacing w:after="0" w:line="240" w:lineRule="auto"/>
              <w:ind w:left="0"/>
              <w:rPr>
                <w:rFonts w:cs="Calibri"/>
                <w:b/>
                <w:color w:val="000000"/>
                <w:sz w:val="18"/>
                <w:lang w:val="pl-PL"/>
              </w:rPr>
            </w:pPr>
            <w:r w:rsidRPr="00D62173">
              <w:rPr>
                <w:rFonts w:cs="Calibri"/>
                <w:color w:val="000000"/>
                <w:sz w:val="18"/>
                <w:lang w:val="pl-PL"/>
              </w:rPr>
              <w:t>BHP(9)2. przestrzegać wszystkich zasad bezpieczeństwa i higieny pracy oraz przepisów ochrony przeciwpożarowej podczas wykonywania prac na stanowisku komputerowym;</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B4E5E">
        <w:trPr>
          <w:trHeight w:val="320"/>
          <w:jc w:val="center"/>
        </w:trPr>
        <w:tc>
          <w:tcPr>
            <w:tcW w:w="6204" w:type="dxa"/>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BHP(9)3. przestrzegać zasad ochrony środowiska podczas wykonywania prac na stanowisku komputerowym;</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B4E5E">
        <w:trPr>
          <w:trHeight w:val="320"/>
          <w:jc w:val="center"/>
        </w:trPr>
        <w:tc>
          <w:tcPr>
            <w:tcW w:w="6204" w:type="dxa"/>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BHP(10)1. powiadomić system pomocy medycznej w przypadku sytuacji stanowiącej zagrożenie zdrowia i życia przy wykonywaniu prac na stanowisku komputerowym;</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D</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B4E5E">
        <w:trPr>
          <w:trHeight w:val="320"/>
          <w:jc w:val="center"/>
        </w:trPr>
        <w:tc>
          <w:tcPr>
            <w:tcW w:w="6204" w:type="dxa"/>
            <w:vAlign w:val="center"/>
          </w:tcPr>
          <w:p w:rsidR="00D06A60" w:rsidRPr="00D62173" w:rsidRDefault="00D06A60" w:rsidP="005A07E6">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lastRenderedPageBreak/>
              <w:t>BHP(10)2. zapobiegać zagrożeniom życia i zdrowia w miejscu wykonywania prac na stanowisku komputerowym;</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B4E5E">
        <w:trPr>
          <w:trHeight w:val="320"/>
          <w:jc w:val="center"/>
        </w:trPr>
        <w:tc>
          <w:tcPr>
            <w:tcW w:w="6204" w:type="dxa"/>
            <w:vAlign w:val="center"/>
          </w:tcPr>
          <w:p w:rsidR="00D06A60" w:rsidRPr="00D62173" w:rsidRDefault="00D06A60" w:rsidP="005A07E6">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t>BHP(10)3. zidentyfikować stany zagrożenia zdrowia i życia podczas wykonywania prac pomiarowych i montażowych;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B4E5E">
        <w:trPr>
          <w:trHeight w:val="320"/>
          <w:jc w:val="center"/>
        </w:trPr>
        <w:tc>
          <w:tcPr>
            <w:tcW w:w="6204" w:type="dxa"/>
            <w:vAlign w:val="center"/>
          </w:tcPr>
          <w:p w:rsidR="00D06A60" w:rsidRPr="00D62173" w:rsidRDefault="00D06A60" w:rsidP="005A07E6">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t xml:space="preserve">BHP(10)4. </w:t>
            </w:r>
            <w:r w:rsidRPr="00D62173">
              <w:rPr>
                <w:rFonts w:cs="Calibri"/>
                <w:color w:val="000000"/>
                <w:sz w:val="18"/>
                <w:lang w:val="pl-PL" w:eastAsia="pl-PL"/>
              </w:rPr>
              <w:t>zidentyfikować</w:t>
            </w:r>
            <w:r w:rsidRPr="00D62173">
              <w:rPr>
                <w:rFonts w:cs="Calibri"/>
                <w:color w:val="000000"/>
                <w:sz w:val="18"/>
                <w:lang w:val="pl-PL"/>
              </w:rPr>
              <w:t xml:space="preserve"> polski system pomocy medycznej w stanach zagrożenia zdrowia i życia oraz sposoby powiadamiania;</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B4E5E">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BHP(10)5. udzielić pierwszej pomocy w stanach zagrożenia życia i zdrowia zgodnie z aktualnymi zasadami udzielania pierwszej pomocy.</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D</w:t>
            </w:r>
          </w:p>
        </w:tc>
        <w:tc>
          <w:tcPr>
            <w:tcW w:w="4536" w:type="dxa"/>
            <w:vMerge/>
            <w:vAlign w:val="center"/>
          </w:tcPr>
          <w:p w:rsidR="00D06A60" w:rsidRPr="00A77432" w:rsidRDefault="00D06A60" w:rsidP="005A07E6">
            <w:pPr>
              <w:rPr>
                <w:rFonts w:ascii="Calibri" w:hAnsi="Calibri" w:cs="Calibri"/>
                <w:color w:val="000000"/>
                <w:sz w:val="18"/>
                <w:szCs w:val="20"/>
              </w:rPr>
            </w:pPr>
          </w:p>
        </w:tc>
      </w:tr>
      <w:tr w:rsidR="00D06A60" w:rsidRPr="005A07E6" w:rsidTr="00CB4E5E">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pStyle w:val="Default"/>
              <w:jc w:val="both"/>
              <w:rPr>
                <w:rFonts w:ascii="Calibri" w:hAnsi="Calibri" w:cs="Calibri"/>
                <w:b/>
                <w:sz w:val="18"/>
                <w:szCs w:val="20"/>
              </w:rPr>
            </w:pPr>
            <w:r w:rsidRPr="00A77432">
              <w:rPr>
                <w:rFonts w:ascii="Calibri" w:hAnsi="Calibri" w:cs="Calibri"/>
                <w:b/>
                <w:sz w:val="18"/>
                <w:szCs w:val="20"/>
              </w:rPr>
              <w:t>Zadanie:</w:t>
            </w:r>
          </w:p>
          <w:p w:rsidR="00D06A60" w:rsidRPr="00A77432" w:rsidRDefault="00D06A60" w:rsidP="005A07E6">
            <w:pPr>
              <w:pStyle w:val="Default"/>
              <w:ind w:left="33"/>
              <w:jc w:val="both"/>
              <w:rPr>
                <w:rFonts w:ascii="Calibri" w:hAnsi="Calibri" w:cs="Calibri"/>
                <w:sz w:val="18"/>
                <w:szCs w:val="20"/>
              </w:rPr>
            </w:pPr>
            <w:r w:rsidRPr="00A77432">
              <w:rPr>
                <w:rFonts w:ascii="Calibri" w:hAnsi="Calibri" w:cs="Calibri"/>
                <w:sz w:val="18"/>
                <w:szCs w:val="20"/>
              </w:rPr>
              <w:t>Opracować instrukcję bezpieczeństwa i higieny pracy podczas wykonywania prac na stanowisku komputerowym w czasie zajęć „Systemy komputerowe”.</w:t>
            </w:r>
          </w:p>
          <w:p w:rsidR="00D06A60" w:rsidRPr="00A77432" w:rsidRDefault="00D06A60" w:rsidP="005A07E6">
            <w:pPr>
              <w:pStyle w:val="Default"/>
              <w:ind w:left="33"/>
              <w:jc w:val="both"/>
              <w:rPr>
                <w:rFonts w:ascii="Calibri" w:hAnsi="Calibri" w:cs="Calibri"/>
                <w:sz w:val="18"/>
                <w:szCs w:val="20"/>
              </w:rPr>
            </w:pPr>
            <w:r w:rsidRPr="00A77432">
              <w:rPr>
                <w:rFonts w:ascii="Calibri" w:hAnsi="Calibri" w:cs="Calibri"/>
                <w:bCs/>
                <w:sz w:val="18"/>
                <w:szCs w:val="20"/>
              </w:rPr>
              <w:t>Zadanie powinno być wykonywane w grupach pod kierunkiem wybranego lidera. Grupy powinny zaprezentować swoje opracowania w formie prezentacji multimedialnej. Po prezentacji, powinna być przeprowadzona dyskusja pod kierunkiem nauczyciela lub eksperta w celu zweryfikowania przedstawionych propozycji i ustalenia wspólnych procedur zgodnych z prawem.</w:t>
            </w:r>
          </w:p>
        </w:tc>
      </w:tr>
      <w:tr w:rsidR="00D06A60" w:rsidRPr="005A07E6" w:rsidTr="00CB4E5E">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b/>
                <w:bCs/>
                <w:color w:val="000000"/>
                <w:sz w:val="18"/>
                <w:szCs w:val="20"/>
              </w:rPr>
            </w:pPr>
            <w:r w:rsidRPr="00A77432">
              <w:rPr>
                <w:rFonts w:ascii="Calibri" w:hAnsi="Calibri" w:cs="Calibri"/>
                <w:b/>
                <w:bCs/>
                <w:color w:val="000000"/>
                <w:sz w:val="18"/>
                <w:szCs w:val="20"/>
              </w:rPr>
              <w:t>Warunki osiągania efektów kształcenia w tym środki dydaktyczne, metody, formy organizacyjne</w:t>
            </w:r>
          </w:p>
          <w:p w:rsidR="00D06A60" w:rsidRPr="00A77432" w:rsidRDefault="00D06A60" w:rsidP="005A07E6">
            <w:pPr>
              <w:rPr>
                <w:rFonts w:ascii="Calibri" w:hAnsi="Calibri"/>
                <w:color w:val="000000"/>
                <w:sz w:val="18"/>
              </w:rPr>
            </w:pPr>
            <w:r w:rsidRPr="00A77432">
              <w:rPr>
                <w:rFonts w:ascii="Calibri" w:hAnsi="Calibri"/>
                <w:color w:val="000000"/>
                <w:sz w:val="18"/>
              </w:rPr>
              <w:t>Zajęcia można realizować w pracowni z podziałem na grupy do 16 osób.</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powinny być realizowane w pracowni urządzeń techniki komputerowej, wyposażon</w:t>
            </w:r>
            <w:r w:rsidRPr="00A77432">
              <w:rPr>
                <w:rFonts w:ascii="Calibri" w:hAnsi="Calibri"/>
                <w:color w:val="000000"/>
                <w:sz w:val="18"/>
              </w:rPr>
              <w:t>ej</w:t>
            </w:r>
            <w:r w:rsidRPr="00A77432">
              <w:rPr>
                <w:rFonts w:ascii="Calibri" w:hAnsi="Calibri" w:cs="Calibri"/>
                <w:color w:val="000000"/>
                <w:sz w:val="18"/>
                <w:szCs w:val="20"/>
              </w:rPr>
              <w:t xml:space="preserve"> w </w:t>
            </w:r>
            <w:r w:rsidRPr="00A77432">
              <w:rPr>
                <w:rFonts w:ascii="Calibri" w:hAnsi="Calibri"/>
                <w:color w:val="000000"/>
                <w:sz w:val="18"/>
              </w:rPr>
              <w:t>normy i zalecenia dotyczące zasad ogólnych BHP oraz stanowiskowych związanych z obsługa komputera klasy PC oraz urządzeń peryferyjnych.</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pracy indywidualnej bądź grupowej.</w:t>
            </w:r>
          </w:p>
        </w:tc>
      </w:tr>
      <w:tr w:rsidR="00D06A60" w:rsidRPr="005A07E6" w:rsidTr="00CB4E5E">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przeprowadzenie testu wielokrotnego wyboru oraz testu praktycznego.</w:t>
            </w:r>
          </w:p>
        </w:tc>
      </w:tr>
      <w:tr w:rsidR="00D06A60" w:rsidRPr="005A07E6" w:rsidTr="00CB4E5E">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Default="00D06A60" w:rsidP="005A07E6">
      <w:pPr>
        <w:pStyle w:val="Akapitzlist"/>
        <w:spacing w:after="0" w:line="240" w:lineRule="auto"/>
        <w:ind w:left="360"/>
        <w:jc w:val="both"/>
        <w:rPr>
          <w:rFonts w:cs="Calibri"/>
          <w:color w:val="000000"/>
          <w:sz w:val="18"/>
          <w:szCs w:val="24"/>
          <w:lang w:val="pl-PL"/>
        </w:rPr>
      </w:pPr>
    </w:p>
    <w:p w:rsidR="008A13DC" w:rsidRPr="008A13DC" w:rsidRDefault="008A13DC" w:rsidP="005A07E6">
      <w:pPr>
        <w:pStyle w:val="Akapitzlist"/>
        <w:spacing w:after="0" w:line="240" w:lineRule="auto"/>
        <w:ind w:left="360"/>
        <w:jc w:val="both"/>
        <w:rPr>
          <w:rFonts w:cs="Calibri"/>
          <w:color w:val="000000"/>
          <w:sz w:val="18"/>
          <w:szCs w:val="24"/>
          <w:lang w:val="pl-PL"/>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991F35">
        <w:trPr>
          <w:trHeight w:val="271"/>
          <w:jc w:val="center"/>
        </w:trPr>
        <w:tc>
          <w:tcPr>
            <w:tcW w:w="13716" w:type="dxa"/>
            <w:gridSpan w:val="4"/>
            <w:vAlign w:val="center"/>
          </w:tcPr>
          <w:p w:rsidR="00D06A60" w:rsidRPr="00A77432" w:rsidRDefault="00D06A60" w:rsidP="003369DB">
            <w:pPr>
              <w:jc w:val="both"/>
              <w:rPr>
                <w:rFonts w:ascii="Calibri" w:hAnsi="Calibri" w:cs="Calibri"/>
                <w:b/>
                <w:bCs/>
                <w:color w:val="000000"/>
                <w:sz w:val="18"/>
                <w:szCs w:val="20"/>
              </w:rPr>
            </w:pPr>
            <w:r w:rsidRPr="00A77432">
              <w:rPr>
                <w:rFonts w:ascii="Calibri" w:hAnsi="Calibri" w:cs="Calibri"/>
                <w:b/>
                <w:bCs/>
                <w:color w:val="000000"/>
                <w:sz w:val="18"/>
                <w:szCs w:val="20"/>
              </w:rPr>
              <w:lastRenderedPageBreak/>
              <w:t>1</w:t>
            </w:r>
            <w:r w:rsidR="003369DB">
              <w:rPr>
                <w:rFonts w:ascii="Calibri" w:hAnsi="Calibri" w:cs="Calibri"/>
                <w:b/>
                <w:bCs/>
                <w:color w:val="000000"/>
                <w:sz w:val="18"/>
                <w:szCs w:val="20"/>
              </w:rPr>
              <w:t>1.1</w:t>
            </w:r>
            <w:r w:rsidRPr="00A77432">
              <w:rPr>
                <w:rFonts w:ascii="Calibri" w:hAnsi="Calibri" w:cs="Calibri"/>
                <w:b/>
                <w:bCs/>
                <w:color w:val="000000"/>
                <w:sz w:val="18"/>
                <w:szCs w:val="20"/>
              </w:rPr>
              <w:t>.2. Montaż, diagnozowanie i modernizacja zestawu komputerowego</w:t>
            </w:r>
          </w:p>
        </w:tc>
      </w:tr>
      <w:tr w:rsidR="00D06A60" w:rsidRPr="005A07E6" w:rsidTr="008A13DC">
        <w:trPr>
          <w:trHeight w:val="1024"/>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 xml:space="preserve">Poziom wymagań programowych </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PKZ(E.a)(17)1. posługiwać się dokumentacją techniczną dotyczącą podzespołów systemu komputerowego;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restart"/>
          </w:tcPr>
          <w:p w:rsidR="00215ADC" w:rsidRPr="00A77432" w:rsidRDefault="00D06A60" w:rsidP="00C863F2">
            <w:pPr>
              <w:pStyle w:val="Default"/>
              <w:numPr>
                <w:ilvl w:val="0"/>
                <w:numId w:val="49"/>
              </w:numPr>
              <w:tabs>
                <w:tab w:val="clear" w:pos="720"/>
              </w:tabs>
              <w:ind w:left="420"/>
              <w:rPr>
                <w:rFonts w:ascii="Calibri" w:hAnsi="Calibri" w:cs="Calibri"/>
                <w:sz w:val="18"/>
                <w:szCs w:val="20"/>
              </w:rPr>
            </w:pPr>
            <w:r w:rsidRPr="00A77432">
              <w:rPr>
                <w:rFonts w:ascii="Calibri" w:hAnsi="Calibri" w:cs="Calibri"/>
                <w:sz w:val="18"/>
                <w:szCs w:val="20"/>
              </w:rPr>
              <w:t>Montaż podzespołów systemu komputerowego: zasilacza, procesora, kart rozszerzających, dysku twardego, pamięci operacyjnej, urządzeń WE/WY.</w:t>
            </w:r>
          </w:p>
          <w:p w:rsidR="00215ADC" w:rsidRPr="00A77432" w:rsidRDefault="00D06A60" w:rsidP="00C863F2">
            <w:pPr>
              <w:pStyle w:val="Default"/>
              <w:numPr>
                <w:ilvl w:val="0"/>
                <w:numId w:val="49"/>
              </w:numPr>
              <w:tabs>
                <w:tab w:val="clear" w:pos="720"/>
              </w:tabs>
              <w:ind w:left="420"/>
              <w:rPr>
                <w:rFonts w:ascii="Calibri" w:hAnsi="Calibri" w:cs="Calibri"/>
                <w:sz w:val="18"/>
                <w:szCs w:val="20"/>
              </w:rPr>
            </w:pPr>
            <w:r w:rsidRPr="00A77432">
              <w:rPr>
                <w:rFonts w:ascii="Calibri" w:hAnsi="Calibri" w:cs="Calibri"/>
                <w:sz w:val="18"/>
                <w:szCs w:val="20"/>
              </w:rPr>
              <w:t>Diagnozowanie uszkodzeń sprzętowych systemu komputerowego i usuwanie występujących usterek.</w:t>
            </w:r>
          </w:p>
          <w:p w:rsidR="00215ADC" w:rsidRPr="00A77432" w:rsidRDefault="00D06A60" w:rsidP="00C863F2">
            <w:pPr>
              <w:pStyle w:val="Default"/>
              <w:numPr>
                <w:ilvl w:val="0"/>
                <w:numId w:val="49"/>
              </w:numPr>
              <w:tabs>
                <w:tab w:val="clear" w:pos="720"/>
              </w:tabs>
              <w:ind w:left="420"/>
              <w:rPr>
                <w:rFonts w:ascii="Calibri" w:hAnsi="Calibri" w:cs="Calibri"/>
                <w:sz w:val="18"/>
                <w:szCs w:val="20"/>
              </w:rPr>
            </w:pPr>
            <w:r w:rsidRPr="00A77432">
              <w:rPr>
                <w:rFonts w:ascii="Calibri" w:hAnsi="Calibri" w:cs="Calibri"/>
                <w:sz w:val="18"/>
                <w:szCs w:val="20"/>
              </w:rPr>
              <w:t>Modernizacja i rekonfiguracja systemu komputerowego: wymiana podzespołów, instalacja nowego oprogramowania i sterowników, aktualizacja istniejącego oprogramowania i sterowników.</w:t>
            </w: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PKZ(E.a)(17)2. posługiwać się instrukcjami dotyczącymi podzespołów systemu komputerowego;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215ADC" w:rsidRPr="00A77432" w:rsidRDefault="00215ADC" w:rsidP="00C863F2">
            <w:pPr>
              <w:pStyle w:val="Default"/>
              <w:numPr>
                <w:ilvl w:val="0"/>
                <w:numId w:val="3"/>
              </w:numPr>
              <w:ind w:left="176" w:hanging="176"/>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PKZ(E.a)(17)3. przestrzegać norm dotyczących montażu podzespołów systemu komputerowego;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215ADC" w:rsidRPr="00A77432" w:rsidRDefault="00215ADC" w:rsidP="00C863F2">
            <w:pPr>
              <w:pStyle w:val="Default"/>
              <w:numPr>
                <w:ilvl w:val="0"/>
                <w:numId w:val="3"/>
              </w:numPr>
              <w:ind w:left="176" w:hanging="176"/>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PKZ(E.a)(18), PKZ(E.b)(13) stosować programy komputerowe wspomagające diagnozowanie systemu komputerowego;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PKZ(E.b)(1)1. rozpoznawać symbole graficzne podzespołów systemu komputerowego;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PKZ(E.b)(1)2. rozpoznawać symbole oznaczenia podzespołów systemu komputerowego;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PKZ(E.b)(2)1. dobierać elementy systemu komputerowego;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PKZ(E.b)(2)2. dobierać konfiguracje systemu komputerowego;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PKZ(E.b)(4)1. stosować zabezpieczenia sprzętu komputerowego;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PKZ(E.b)(5) rozróżniać parametry sprzętu komputerowego;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PKZ(E.b)(11)1. korzystać z publikacji elektronicznych dotyczących diagnozowania systemu komputerowego;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PKZ(E.b)(11)2. korzystać z publikacji elektronicznych dotyczących modernizacji systemu komputerowego;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PKZ(E.b)(6) charakteryzować informatyczne systemy komputerowe;</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PKZ(E.b)(8)1. posługiwać się terminologią dotyczącą konfiguracji lokalnych sieci komputerowych;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PKZ(E.b)(8)2. posługiwać się terminologią dotyczącą urządzeń lokalnych sieci komputerowych;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E.15.1(1)1. charakteryzować proces uruchamiania komputera;</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lastRenderedPageBreak/>
              <w:t xml:space="preserve">E.15.1(1)2. charakteryzować proces konfiguruje BIOS (ang. </w:t>
            </w:r>
            <w:r w:rsidRPr="00A77432">
              <w:rPr>
                <w:rFonts w:ascii="Calibri" w:hAnsi="Calibri" w:cs="Calibri"/>
                <w:i/>
                <w:iCs/>
                <w:sz w:val="18"/>
                <w:szCs w:val="20"/>
              </w:rPr>
              <w:t>Basic Input/Output System</w:t>
            </w:r>
            <w:r w:rsidRPr="00A77432">
              <w:rPr>
                <w:rFonts w:ascii="Calibri" w:hAnsi="Calibri" w:cs="Calibri"/>
                <w:sz w:val="18"/>
                <w:szCs w:val="20"/>
              </w:rPr>
              <w:t>);</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E.15.1(3)1. instalować sterowniki urządzeń peryferyjnych;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E.15.1(3)2. aktualizować sterowniki urządzeń peryferyjnych;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E.15.1(5)1. modernizować systemy komputerowe;</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E.15.1(5)2. rekonfigurować systemy komputerowe;</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E.15.1(6)1. lokalizować uszkodzenia sprzętowe systemów komputerowych na podstawie opisu;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E.15.1(6)</w:t>
            </w:r>
            <w:r w:rsidRPr="00A77432">
              <w:rPr>
                <w:rFonts w:ascii="Calibri" w:hAnsi="Calibri"/>
                <w:sz w:val="18"/>
              </w:rPr>
              <w:t>2</w:t>
            </w:r>
            <w:r w:rsidRPr="00A77432">
              <w:rPr>
                <w:rFonts w:ascii="Calibri" w:hAnsi="Calibri" w:cs="Calibri"/>
                <w:sz w:val="18"/>
                <w:szCs w:val="20"/>
              </w:rPr>
              <w:t>. lokalizować uszkodzenia sprzętowe systemów komputerowych na podstawie diagnozy;</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E.15.1(6)</w:t>
            </w:r>
            <w:r w:rsidRPr="00A77432">
              <w:rPr>
                <w:rFonts w:ascii="Calibri" w:hAnsi="Calibri"/>
                <w:sz w:val="18"/>
              </w:rPr>
              <w:t>3</w:t>
            </w:r>
            <w:r w:rsidRPr="00A77432">
              <w:rPr>
                <w:rFonts w:ascii="Calibri" w:hAnsi="Calibri" w:cs="Calibri"/>
                <w:sz w:val="18"/>
                <w:szCs w:val="20"/>
              </w:rPr>
              <w:t>. lokalizować uszkodzenia systemowe systemów komputerowych na podstawie opisu;</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E.15.1(6)</w:t>
            </w:r>
            <w:r w:rsidRPr="00A77432">
              <w:rPr>
                <w:rFonts w:ascii="Calibri" w:hAnsi="Calibri"/>
                <w:sz w:val="18"/>
              </w:rPr>
              <w:t>4</w:t>
            </w:r>
            <w:r w:rsidRPr="00A77432">
              <w:rPr>
                <w:rFonts w:ascii="Calibri" w:hAnsi="Calibri" w:cs="Calibri"/>
                <w:sz w:val="18"/>
                <w:szCs w:val="20"/>
              </w:rPr>
              <w:t>. lokalizować uszkodzenia systemowe systemów komputerowych na podstawie diagnozy;</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E.15.1(7)1. określać funkcje poszczególnych elementów systemu komputerowego;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E.15.1(8) posługuje się terminologią dotyczącą informatycznych systemów komputerowych.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991F35">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pStyle w:val="Default"/>
              <w:jc w:val="both"/>
              <w:rPr>
                <w:rFonts w:ascii="Calibri" w:hAnsi="Calibri" w:cs="Calibri"/>
                <w:bCs/>
                <w:sz w:val="18"/>
                <w:szCs w:val="20"/>
              </w:rPr>
            </w:pPr>
            <w:r w:rsidRPr="00A77432">
              <w:rPr>
                <w:rFonts w:ascii="Calibri" w:hAnsi="Calibri" w:cs="Calibri"/>
                <w:bCs/>
                <w:sz w:val="18"/>
                <w:szCs w:val="20"/>
              </w:rPr>
              <w:t>Modernizacja zestawu komputerowego</w:t>
            </w:r>
          </w:p>
          <w:p w:rsidR="00D06A60" w:rsidRPr="00A77432" w:rsidRDefault="00D06A60" w:rsidP="005A07E6">
            <w:pPr>
              <w:pStyle w:val="Default"/>
              <w:jc w:val="both"/>
              <w:rPr>
                <w:rFonts w:ascii="Calibri" w:hAnsi="Calibri" w:cs="Calibri"/>
                <w:b/>
                <w:bCs/>
                <w:sz w:val="18"/>
                <w:szCs w:val="20"/>
              </w:rPr>
            </w:pPr>
            <w:r w:rsidRPr="00A77432">
              <w:rPr>
                <w:rFonts w:ascii="Calibri" w:hAnsi="Calibri" w:cs="Calibri"/>
                <w:b/>
                <w:bCs/>
                <w:sz w:val="18"/>
                <w:szCs w:val="20"/>
              </w:rPr>
              <w:t>1. Wymontowanie i spisanie numerów fabrycznych podzespołów</w:t>
            </w:r>
          </w:p>
          <w:p w:rsidR="00D06A60" w:rsidRPr="00A77432" w:rsidRDefault="00D06A60" w:rsidP="005A07E6">
            <w:pPr>
              <w:pStyle w:val="Default"/>
              <w:jc w:val="both"/>
              <w:rPr>
                <w:rFonts w:ascii="Calibri" w:hAnsi="Calibri" w:cs="Calibri"/>
                <w:bCs/>
                <w:sz w:val="18"/>
                <w:szCs w:val="20"/>
              </w:rPr>
            </w:pPr>
            <w:r w:rsidRPr="00A77432">
              <w:rPr>
                <w:rFonts w:ascii="Calibri" w:hAnsi="Calibri" w:cs="Calibri"/>
                <w:bCs/>
                <w:sz w:val="18"/>
                <w:szCs w:val="20"/>
              </w:rPr>
              <w:t>- pamięci operacyjnej;</w:t>
            </w:r>
          </w:p>
          <w:p w:rsidR="00D06A60" w:rsidRPr="00A77432" w:rsidRDefault="00D06A60" w:rsidP="005A07E6">
            <w:pPr>
              <w:pStyle w:val="Default"/>
              <w:jc w:val="both"/>
              <w:rPr>
                <w:rFonts w:ascii="Calibri" w:hAnsi="Calibri" w:cs="Calibri"/>
                <w:bCs/>
                <w:sz w:val="18"/>
                <w:szCs w:val="20"/>
              </w:rPr>
            </w:pPr>
            <w:r w:rsidRPr="00A77432">
              <w:rPr>
                <w:rFonts w:ascii="Calibri" w:hAnsi="Calibri" w:cs="Calibri"/>
                <w:bCs/>
                <w:sz w:val="18"/>
                <w:szCs w:val="20"/>
              </w:rPr>
              <w:t>- napędu optycznego CD;</w:t>
            </w:r>
          </w:p>
          <w:p w:rsidR="00D06A60" w:rsidRPr="00A77432" w:rsidRDefault="00D06A60" w:rsidP="005A07E6">
            <w:pPr>
              <w:pStyle w:val="Default"/>
              <w:jc w:val="both"/>
              <w:rPr>
                <w:rFonts w:ascii="Calibri" w:hAnsi="Calibri" w:cs="Calibri"/>
                <w:bCs/>
                <w:sz w:val="18"/>
                <w:szCs w:val="20"/>
              </w:rPr>
            </w:pPr>
            <w:r w:rsidRPr="00A77432">
              <w:rPr>
                <w:rFonts w:ascii="Calibri" w:hAnsi="Calibri" w:cs="Calibri"/>
                <w:bCs/>
                <w:sz w:val="18"/>
                <w:szCs w:val="20"/>
              </w:rPr>
              <w:t>- karty sieciowej;</w:t>
            </w:r>
          </w:p>
          <w:p w:rsidR="00D06A60" w:rsidRPr="00A77432" w:rsidRDefault="00D06A60" w:rsidP="005A07E6">
            <w:pPr>
              <w:pStyle w:val="Default"/>
              <w:jc w:val="both"/>
              <w:rPr>
                <w:rFonts w:ascii="Calibri" w:hAnsi="Calibri" w:cs="Calibri"/>
                <w:b/>
                <w:bCs/>
                <w:sz w:val="18"/>
                <w:szCs w:val="20"/>
              </w:rPr>
            </w:pPr>
            <w:r w:rsidRPr="00A77432">
              <w:rPr>
                <w:rFonts w:ascii="Calibri" w:hAnsi="Calibri" w:cs="Calibri"/>
                <w:b/>
                <w:bCs/>
                <w:sz w:val="18"/>
                <w:szCs w:val="20"/>
              </w:rPr>
              <w:t>2. Montaż podzespołów zastępczych oraz nowych</w:t>
            </w:r>
          </w:p>
          <w:p w:rsidR="00D06A60" w:rsidRPr="00A77432" w:rsidRDefault="00D06A60" w:rsidP="005A07E6">
            <w:pPr>
              <w:pStyle w:val="Default"/>
              <w:jc w:val="both"/>
              <w:rPr>
                <w:rFonts w:ascii="Calibri" w:hAnsi="Calibri" w:cs="Calibri"/>
                <w:bCs/>
                <w:sz w:val="18"/>
                <w:szCs w:val="20"/>
              </w:rPr>
            </w:pPr>
            <w:r w:rsidRPr="00A77432">
              <w:rPr>
                <w:rFonts w:ascii="Calibri" w:hAnsi="Calibri" w:cs="Calibri"/>
                <w:bCs/>
                <w:sz w:val="18"/>
                <w:szCs w:val="20"/>
              </w:rPr>
              <w:t>- pamięci operacyjnej,</w:t>
            </w:r>
          </w:p>
          <w:p w:rsidR="00D06A60" w:rsidRPr="00A77432" w:rsidRDefault="00D06A60" w:rsidP="005A07E6">
            <w:pPr>
              <w:pStyle w:val="Default"/>
              <w:jc w:val="both"/>
              <w:rPr>
                <w:rFonts w:ascii="Calibri" w:hAnsi="Calibri" w:cs="Calibri"/>
                <w:bCs/>
                <w:sz w:val="18"/>
                <w:szCs w:val="20"/>
              </w:rPr>
            </w:pPr>
            <w:r w:rsidRPr="00A77432">
              <w:rPr>
                <w:rFonts w:ascii="Calibri" w:hAnsi="Calibri" w:cs="Calibri"/>
                <w:bCs/>
                <w:sz w:val="18"/>
                <w:szCs w:val="20"/>
              </w:rPr>
              <w:t>- napędu optycznego DVD,</w:t>
            </w:r>
          </w:p>
          <w:p w:rsidR="00D06A60" w:rsidRPr="00A77432" w:rsidRDefault="00D06A60" w:rsidP="005A07E6">
            <w:pPr>
              <w:pStyle w:val="Default"/>
              <w:jc w:val="both"/>
              <w:rPr>
                <w:rFonts w:ascii="Calibri" w:hAnsi="Calibri" w:cs="Calibri"/>
                <w:bCs/>
                <w:sz w:val="18"/>
                <w:szCs w:val="20"/>
              </w:rPr>
            </w:pPr>
            <w:r w:rsidRPr="00A77432">
              <w:rPr>
                <w:rFonts w:ascii="Calibri" w:hAnsi="Calibri" w:cs="Calibri"/>
                <w:bCs/>
                <w:sz w:val="18"/>
                <w:szCs w:val="20"/>
              </w:rPr>
              <w:t>- karty sieciowej,</w:t>
            </w:r>
          </w:p>
          <w:p w:rsidR="00D06A60" w:rsidRPr="00A77432" w:rsidRDefault="00D06A60" w:rsidP="005A07E6">
            <w:pPr>
              <w:pStyle w:val="Default"/>
              <w:jc w:val="both"/>
              <w:rPr>
                <w:rFonts w:ascii="Calibri" w:hAnsi="Calibri" w:cs="Calibri"/>
                <w:bCs/>
                <w:sz w:val="18"/>
                <w:szCs w:val="20"/>
              </w:rPr>
            </w:pPr>
            <w:r w:rsidRPr="00A77432">
              <w:rPr>
                <w:rFonts w:ascii="Calibri" w:hAnsi="Calibri" w:cs="Calibri"/>
                <w:bCs/>
                <w:sz w:val="18"/>
                <w:szCs w:val="20"/>
              </w:rPr>
              <w:t>- autonomicznej karty graficznej.</w:t>
            </w:r>
          </w:p>
          <w:p w:rsidR="00D06A60" w:rsidRPr="00A77432" w:rsidRDefault="00D06A60" w:rsidP="005A07E6">
            <w:pPr>
              <w:pStyle w:val="Default"/>
              <w:jc w:val="both"/>
              <w:rPr>
                <w:rFonts w:ascii="Calibri" w:hAnsi="Calibri" w:cs="Calibri"/>
                <w:b/>
                <w:bCs/>
                <w:sz w:val="18"/>
                <w:szCs w:val="20"/>
              </w:rPr>
            </w:pPr>
            <w:r w:rsidRPr="00A77432">
              <w:rPr>
                <w:rFonts w:ascii="Calibri" w:hAnsi="Calibri" w:cs="Calibri"/>
                <w:b/>
                <w:bCs/>
                <w:sz w:val="18"/>
                <w:szCs w:val="20"/>
              </w:rPr>
              <w:t>3. Instalacja i aktualizacja sterowników</w:t>
            </w:r>
          </w:p>
          <w:p w:rsidR="00D06A60" w:rsidRPr="00A77432" w:rsidRDefault="00D06A60" w:rsidP="005A07E6">
            <w:pPr>
              <w:pStyle w:val="Default"/>
              <w:jc w:val="both"/>
              <w:rPr>
                <w:rFonts w:ascii="Calibri" w:hAnsi="Calibri" w:cs="Calibri"/>
                <w:bCs/>
                <w:sz w:val="18"/>
                <w:szCs w:val="20"/>
              </w:rPr>
            </w:pPr>
            <w:r w:rsidRPr="00A77432">
              <w:rPr>
                <w:rFonts w:ascii="Calibri" w:hAnsi="Calibri" w:cs="Calibri"/>
                <w:bCs/>
                <w:sz w:val="18"/>
                <w:szCs w:val="20"/>
              </w:rPr>
              <w:t>- instalacja sterowników wybranych wmontowanych urządzeń,</w:t>
            </w:r>
          </w:p>
          <w:p w:rsidR="00D06A60" w:rsidRPr="00A77432" w:rsidRDefault="00D06A60" w:rsidP="005A07E6">
            <w:pPr>
              <w:pStyle w:val="Default"/>
              <w:jc w:val="both"/>
              <w:rPr>
                <w:rFonts w:ascii="Calibri" w:hAnsi="Calibri" w:cs="Calibri"/>
                <w:bCs/>
                <w:sz w:val="18"/>
                <w:szCs w:val="20"/>
              </w:rPr>
            </w:pPr>
            <w:r w:rsidRPr="00A77432">
              <w:rPr>
                <w:rFonts w:ascii="Calibri" w:hAnsi="Calibri" w:cs="Calibri"/>
                <w:bCs/>
                <w:sz w:val="18"/>
                <w:szCs w:val="20"/>
              </w:rPr>
              <w:t>- aktualizacja sterowników urządzeń WE/WY zainstalowanych w systemie.</w:t>
            </w:r>
          </w:p>
        </w:tc>
      </w:tr>
      <w:tr w:rsidR="00D06A60" w:rsidRPr="005A07E6" w:rsidTr="00991F35">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b/>
                <w:bCs/>
                <w:color w:val="000000"/>
                <w:sz w:val="18"/>
                <w:szCs w:val="20"/>
              </w:rPr>
            </w:pPr>
            <w:r w:rsidRPr="00A77432">
              <w:rPr>
                <w:rFonts w:ascii="Calibri" w:hAnsi="Calibri" w:cs="Calibri"/>
                <w:b/>
                <w:bCs/>
                <w:color w:val="000000"/>
                <w:sz w:val="18"/>
                <w:szCs w:val="20"/>
              </w:rPr>
              <w:t>Warunki osiągania efektów kształcenia w tym środki dydaktyczne, metody, formy organizacyjne</w:t>
            </w:r>
          </w:p>
          <w:p w:rsidR="00D06A60" w:rsidRPr="00A77432" w:rsidRDefault="00D06A60" w:rsidP="005A07E6">
            <w:pPr>
              <w:rPr>
                <w:rFonts w:ascii="Calibri" w:hAnsi="Calibri"/>
                <w:color w:val="000000"/>
                <w:sz w:val="18"/>
              </w:rPr>
            </w:pPr>
            <w:r w:rsidRPr="00A77432">
              <w:rPr>
                <w:rFonts w:ascii="Calibri" w:hAnsi="Calibri"/>
                <w:color w:val="000000"/>
                <w:sz w:val="18"/>
              </w:rPr>
              <w:t>Zajęcia można realizować w pracowni z podziałem na grupy do 16 osób.</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lastRenderedPageBreak/>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Zajęcia edukacyjne powinny być realizowane w pracowni urządzeń techniki komputerowej, wyposażoną w stanowiska komputerowe (jedno stanowisko dla jednego ucznia); podzespoły umożliwiające montaż komputera osobistego; dodatkowe elementy komputera osobistego, umożliwiające jego rekonfigurację oprogramowanie narzędziowe, diagnostyczne i zabezpieczające; klawiaturę i mysz bezprzewodową, czytnik kart podpisu elektronicznego; </w:t>
            </w:r>
            <w:r w:rsidRPr="00A77432">
              <w:rPr>
                <w:rFonts w:ascii="Calibri" w:hAnsi="Calibri"/>
                <w:color w:val="000000"/>
                <w:sz w:val="18"/>
              </w:rPr>
              <w:t xml:space="preserve">, czytnik kart podpisu elektronicznego; adapter Bluetooth; stół monterski z matą i opaską antystatyczną; zestaw urządzeń monterskich; </w:t>
            </w:r>
            <w:r w:rsidRPr="00A77432">
              <w:rPr>
                <w:rFonts w:ascii="Calibri" w:hAnsi="Calibri" w:cs="Calibri"/>
                <w:color w:val="000000"/>
                <w:sz w:val="18"/>
                <w:szCs w:val="20"/>
              </w:rPr>
              <w:t>podłączenie do sieci lokalnej z dostępem do Internetu.</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 xml:space="preserve">Rzetelna odpowiedź na te pytania pozwoli na trafne dobranie metod, które pozwolą </w:t>
            </w:r>
            <w:r w:rsidRPr="00A77432">
              <w:rPr>
                <w:rFonts w:ascii="Calibri" w:hAnsi="Calibri" w:cs="Calibri"/>
                <w:bCs/>
                <w:iCs/>
                <w:color w:val="000000"/>
                <w:sz w:val="18"/>
                <w:szCs w:val="20"/>
              </w:rPr>
              <w:br/>
              <w:t>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Wymaga się stosowania aktywizujących metod kształcenia, ze szczególnym uwzględnieniem metody ćwiczeń, dyskusji dydaktycznej. </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pracy indywidualnej.</w:t>
            </w:r>
          </w:p>
        </w:tc>
      </w:tr>
      <w:tr w:rsidR="00D06A60" w:rsidRPr="005A07E6" w:rsidTr="00991F35">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lastRenderedPageBreak/>
              <w:t xml:space="preserve">Propozycje kryteriów oceny i metod sprawdzania efektów kształcenia </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ocenę pracy na podstawie sporządzonej przez ucznia (grupę) dokumentacji z prac wykonanych w czasie zajęć, przeprowadzenie testu wielokrotnego wyboru z jedną poprawną odpowiedzią oraz testu praktycznego.</w:t>
            </w:r>
          </w:p>
        </w:tc>
      </w:tr>
      <w:tr w:rsidR="00D06A60" w:rsidRPr="005A07E6" w:rsidTr="00991F35">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w:t>
            </w:r>
            <w:r w:rsidRPr="00A77432">
              <w:rPr>
                <w:rFonts w:ascii="Calibri" w:hAnsi="Calibri" w:cs="Calibri"/>
                <w:b/>
                <w:color w:val="000000"/>
                <w:sz w:val="18"/>
                <w:szCs w:val="20"/>
              </w:rPr>
              <w:t>uwzględniające:</w:t>
            </w:r>
            <w:r w:rsidRPr="00A77432">
              <w:rPr>
                <w:rFonts w:ascii="Calibri" w:hAnsi="Calibri" w:cs="Calibri"/>
                <w:color w:val="000000"/>
                <w:sz w:val="18"/>
                <w:szCs w:val="20"/>
              </w:rPr>
              <w:t xml:space="preserve"> </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0"/>
        <w:jc w:val="both"/>
        <w:rPr>
          <w:rFonts w:cs="Calibri"/>
          <w:color w:val="000000"/>
          <w:sz w:val="18"/>
          <w:szCs w:val="24"/>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AE0A6C">
        <w:trPr>
          <w:trHeight w:val="271"/>
          <w:jc w:val="center"/>
        </w:trPr>
        <w:tc>
          <w:tcPr>
            <w:tcW w:w="13716" w:type="dxa"/>
            <w:gridSpan w:val="4"/>
            <w:vAlign w:val="center"/>
          </w:tcPr>
          <w:p w:rsidR="00D06A60" w:rsidRPr="00A77432" w:rsidRDefault="00D06A60" w:rsidP="003369DB">
            <w:pPr>
              <w:jc w:val="both"/>
              <w:rPr>
                <w:rFonts w:ascii="Calibri" w:hAnsi="Calibri" w:cs="Calibri"/>
                <w:b/>
                <w:bCs/>
                <w:color w:val="000000"/>
                <w:sz w:val="18"/>
                <w:szCs w:val="20"/>
              </w:rPr>
            </w:pPr>
            <w:r w:rsidRPr="00A77432">
              <w:rPr>
                <w:rFonts w:ascii="Calibri" w:hAnsi="Calibri" w:cs="Calibri"/>
                <w:color w:val="000000"/>
                <w:sz w:val="18"/>
                <w:szCs w:val="20"/>
              </w:rPr>
              <w:br w:type="page"/>
            </w:r>
            <w:r w:rsidRPr="00A77432">
              <w:rPr>
                <w:rFonts w:ascii="Calibri" w:hAnsi="Calibri" w:cs="Calibri"/>
                <w:b/>
                <w:bCs/>
                <w:color w:val="000000"/>
                <w:sz w:val="18"/>
                <w:szCs w:val="20"/>
              </w:rPr>
              <w:t>1</w:t>
            </w:r>
            <w:r w:rsidR="003369DB">
              <w:rPr>
                <w:rFonts w:ascii="Calibri" w:hAnsi="Calibri" w:cs="Calibri"/>
                <w:b/>
                <w:bCs/>
                <w:color w:val="000000"/>
                <w:sz w:val="18"/>
                <w:szCs w:val="20"/>
              </w:rPr>
              <w:t>1.1</w:t>
            </w:r>
            <w:r w:rsidRPr="00A77432">
              <w:rPr>
                <w:rFonts w:ascii="Calibri" w:hAnsi="Calibri" w:cs="Calibri"/>
                <w:b/>
                <w:bCs/>
                <w:color w:val="000000"/>
                <w:sz w:val="18"/>
                <w:szCs w:val="20"/>
              </w:rPr>
              <w:t>.3. Instalacja i zabezpieczanie systemu operacyjnego</w:t>
            </w:r>
          </w:p>
        </w:tc>
      </w:tr>
      <w:tr w:rsidR="00D06A60" w:rsidRPr="005A07E6" w:rsidTr="008A13DC">
        <w:trPr>
          <w:trHeight w:val="1039"/>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 xml:space="preserve">Poziom wymagań programowych </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AE0A6C">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PKZ(E.b)(4)2. stosować zabezpieczenia systemu operacyjnego;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restart"/>
          </w:tcPr>
          <w:p w:rsidR="00215ADC" w:rsidRPr="00A77432" w:rsidRDefault="00D06A60" w:rsidP="00C863F2">
            <w:pPr>
              <w:pStyle w:val="Default"/>
              <w:numPr>
                <w:ilvl w:val="0"/>
                <w:numId w:val="50"/>
              </w:numPr>
              <w:tabs>
                <w:tab w:val="clear" w:pos="720"/>
              </w:tabs>
              <w:ind w:left="420"/>
              <w:rPr>
                <w:rFonts w:ascii="Calibri" w:hAnsi="Calibri" w:cs="Calibri"/>
                <w:sz w:val="18"/>
                <w:szCs w:val="20"/>
              </w:rPr>
            </w:pPr>
            <w:r w:rsidRPr="00A77432">
              <w:rPr>
                <w:rFonts w:ascii="Calibri" w:hAnsi="Calibri" w:cs="Calibri"/>
                <w:sz w:val="18"/>
                <w:szCs w:val="20"/>
              </w:rPr>
              <w:t>Instalacja systemu operacyjnego: jeden system operacyjny na stacji roboczej (np. MS Windows albo Linux), kilka systemów operacyjnych na stacji roboczej (np. MS Windows i Linux).</w:t>
            </w:r>
          </w:p>
          <w:p w:rsidR="00215ADC" w:rsidRPr="00A77432" w:rsidRDefault="00D06A60" w:rsidP="00C863F2">
            <w:pPr>
              <w:pStyle w:val="Default"/>
              <w:numPr>
                <w:ilvl w:val="0"/>
                <w:numId w:val="50"/>
              </w:numPr>
              <w:tabs>
                <w:tab w:val="clear" w:pos="720"/>
              </w:tabs>
              <w:ind w:left="420"/>
              <w:rPr>
                <w:rFonts w:ascii="Calibri" w:hAnsi="Calibri" w:cs="Calibri"/>
                <w:sz w:val="18"/>
                <w:szCs w:val="20"/>
              </w:rPr>
            </w:pPr>
            <w:r w:rsidRPr="00A77432">
              <w:rPr>
                <w:rFonts w:ascii="Calibri" w:hAnsi="Calibri" w:cs="Calibri"/>
                <w:sz w:val="18"/>
                <w:szCs w:val="20"/>
              </w:rPr>
              <w:t xml:space="preserve">Aktualizacja systemu operacyjnego: instalacja </w:t>
            </w:r>
            <w:r w:rsidRPr="00A77432">
              <w:rPr>
                <w:rFonts w:ascii="Calibri" w:hAnsi="Calibri" w:cs="Calibri"/>
                <w:sz w:val="18"/>
                <w:szCs w:val="20"/>
              </w:rPr>
              <w:lastRenderedPageBreak/>
              <w:t>odpowiednich dodatków i uaktualnień (np. Sernice Pack w systemie MS Windows), zarządzanie sposobami aktualizacji systemu operacyjnego (automatyczna aktualizacja, aktualizacja jedynie na żądanie).</w:t>
            </w:r>
          </w:p>
          <w:p w:rsidR="00215ADC" w:rsidRPr="00A77432" w:rsidRDefault="00D06A60" w:rsidP="00C863F2">
            <w:pPr>
              <w:pStyle w:val="Default"/>
              <w:numPr>
                <w:ilvl w:val="0"/>
                <w:numId w:val="50"/>
              </w:numPr>
              <w:tabs>
                <w:tab w:val="clear" w:pos="720"/>
              </w:tabs>
              <w:ind w:left="420"/>
              <w:rPr>
                <w:rFonts w:ascii="Calibri" w:hAnsi="Calibri" w:cs="Calibri"/>
                <w:sz w:val="18"/>
                <w:szCs w:val="20"/>
              </w:rPr>
            </w:pPr>
            <w:r w:rsidRPr="00A77432">
              <w:rPr>
                <w:rFonts w:ascii="Calibri" w:hAnsi="Calibri" w:cs="Calibri"/>
                <w:sz w:val="18"/>
                <w:szCs w:val="20"/>
              </w:rPr>
              <w:t>Zabezpieczanie systemu operacyjnego przez atakami z sieci oraz zawirusowaniem.</w:t>
            </w:r>
          </w:p>
          <w:p w:rsidR="00215ADC" w:rsidRPr="00A77432" w:rsidRDefault="00D06A60" w:rsidP="00C863F2">
            <w:pPr>
              <w:pStyle w:val="Default"/>
              <w:numPr>
                <w:ilvl w:val="0"/>
                <w:numId w:val="50"/>
              </w:numPr>
              <w:tabs>
                <w:tab w:val="clear" w:pos="720"/>
              </w:tabs>
              <w:ind w:left="420"/>
              <w:rPr>
                <w:rFonts w:ascii="Calibri" w:hAnsi="Calibri" w:cs="Calibri"/>
                <w:sz w:val="18"/>
                <w:szCs w:val="20"/>
              </w:rPr>
            </w:pPr>
            <w:r w:rsidRPr="00A77432">
              <w:rPr>
                <w:rFonts w:ascii="Calibri" w:hAnsi="Calibri" w:cs="Calibri"/>
                <w:sz w:val="18"/>
                <w:szCs w:val="20"/>
              </w:rPr>
              <w:t>Porządkowanie danych: stosowanie programów umożliwiających porządkowanie danych na dysku twardym po instalacji i aktualizacji systemu komputerowego. Stosowanie wbudowanych narzędzi systemowych MS Windows do porządkowania danych.</w:t>
            </w:r>
          </w:p>
          <w:p w:rsidR="00215ADC" w:rsidRPr="00A77432" w:rsidRDefault="00D06A60" w:rsidP="00C863F2">
            <w:pPr>
              <w:pStyle w:val="Default"/>
              <w:numPr>
                <w:ilvl w:val="0"/>
                <w:numId w:val="50"/>
              </w:numPr>
              <w:tabs>
                <w:tab w:val="clear" w:pos="720"/>
              </w:tabs>
              <w:ind w:left="420"/>
              <w:rPr>
                <w:rFonts w:ascii="Calibri" w:hAnsi="Calibri" w:cs="Calibri"/>
                <w:sz w:val="18"/>
                <w:szCs w:val="20"/>
              </w:rPr>
            </w:pPr>
            <w:r w:rsidRPr="00A77432">
              <w:rPr>
                <w:rFonts w:ascii="Calibri" w:hAnsi="Calibri" w:cs="Calibri"/>
                <w:sz w:val="18"/>
                <w:szCs w:val="20"/>
              </w:rPr>
              <w:t>Zabezpieczanie danych: wykonywanie kopii zapasowych (obrazów) systemów operacyjnych zainstalowanych w systemie komputerowy, wykonywanie kopii zapasowych danych z dysku twardego.</w:t>
            </w:r>
          </w:p>
        </w:tc>
      </w:tr>
      <w:tr w:rsidR="00D06A60" w:rsidRPr="005A07E6" w:rsidTr="00AE0A6C">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PKZ(E.b)(7)1. określać funkcje systemu operacyjnego;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E0A6C">
        <w:trPr>
          <w:trHeight w:val="616"/>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PKZ(E.b)(11)3. korzystać z publikacji elektronicznych dotyczących instalacji systemu operacyjnego;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E0A6C">
        <w:trPr>
          <w:trHeight w:val="524"/>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lastRenderedPageBreak/>
              <w:t>E.15.1(2)1. instalować systemy operacyjne na stacjach roboczych;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E0A6C">
        <w:trPr>
          <w:trHeight w:val="573"/>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lastRenderedPageBreak/>
              <w:t>E.15.1(2)2. konfigurować systemy operacyjne na stacjach roboczych;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E0A6C">
        <w:trPr>
          <w:trHeight w:val="635"/>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E.15.1(2)3. aktualizować systemy operacyjne na stacjach roboczych;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E0A6C">
        <w:trPr>
          <w:trHeight w:val="54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E.15.1(4) dobierać zabezpieczenia systemów operacyjnych;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E0A6C">
        <w:trPr>
          <w:trHeight w:val="562"/>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E.15.1(11)1. stosować narzędzia informatyczne do gromadzenia danych;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E0A6C">
        <w:trPr>
          <w:trHeight w:val="778"/>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E.15.1(11)2. stosować narzędzia informatyczne do porządkowania danych;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E0A6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E.15.1(12)1. wykonywać kopie bezpieczeństwa danych zainstalowanego systemu operacyjnego.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E0A6C">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pStyle w:val="Default"/>
              <w:rPr>
                <w:rFonts w:ascii="Calibri" w:hAnsi="Calibri" w:cs="Calibri"/>
                <w:bCs/>
                <w:sz w:val="18"/>
                <w:szCs w:val="20"/>
              </w:rPr>
            </w:pPr>
            <w:r w:rsidRPr="00A77432">
              <w:rPr>
                <w:rFonts w:ascii="Calibri" w:hAnsi="Calibri" w:cs="Calibri"/>
                <w:bCs/>
                <w:sz w:val="18"/>
                <w:szCs w:val="20"/>
              </w:rPr>
              <w:t>Aktualizacja i zabezpieczanie systemu operacyjnego</w:t>
            </w:r>
          </w:p>
          <w:p w:rsidR="00D06A60" w:rsidRPr="00A77432" w:rsidRDefault="00D06A60" w:rsidP="005A07E6">
            <w:pPr>
              <w:pStyle w:val="Default"/>
              <w:rPr>
                <w:rFonts w:ascii="Calibri" w:hAnsi="Calibri" w:cs="Calibri"/>
                <w:b/>
                <w:bCs/>
                <w:sz w:val="18"/>
                <w:szCs w:val="20"/>
              </w:rPr>
            </w:pPr>
            <w:r w:rsidRPr="00A77432">
              <w:rPr>
                <w:rFonts w:ascii="Calibri" w:hAnsi="Calibri" w:cs="Calibri"/>
                <w:b/>
                <w:bCs/>
                <w:sz w:val="18"/>
                <w:szCs w:val="20"/>
              </w:rPr>
              <w:t>1. Ocena zastałego stanu rzeczy</w:t>
            </w:r>
          </w:p>
          <w:p w:rsidR="00D06A60" w:rsidRPr="00A77432" w:rsidRDefault="00D06A60" w:rsidP="005A07E6">
            <w:pPr>
              <w:pStyle w:val="Default"/>
              <w:rPr>
                <w:rFonts w:ascii="Calibri" w:hAnsi="Calibri" w:cs="Calibri"/>
                <w:bCs/>
                <w:sz w:val="18"/>
                <w:szCs w:val="20"/>
              </w:rPr>
            </w:pPr>
            <w:r w:rsidRPr="00A77432">
              <w:rPr>
                <w:rFonts w:ascii="Calibri" w:hAnsi="Calibri" w:cs="Calibri"/>
                <w:bCs/>
                <w:sz w:val="18"/>
                <w:szCs w:val="20"/>
              </w:rPr>
              <w:t>- sprawdzenie wersji Sernice Packa w systemie MS Windows;</w:t>
            </w:r>
          </w:p>
          <w:p w:rsidR="00D06A60" w:rsidRPr="00A77432" w:rsidRDefault="00D06A60" w:rsidP="005A07E6">
            <w:pPr>
              <w:pStyle w:val="Default"/>
              <w:rPr>
                <w:rFonts w:ascii="Calibri" w:hAnsi="Calibri" w:cs="Calibri"/>
                <w:bCs/>
                <w:sz w:val="18"/>
                <w:szCs w:val="20"/>
              </w:rPr>
            </w:pPr>
            <w:r w:rsidRPr="00A77432">
              <w:rPr>
                <w:rFonts w:ascii="Calibri" w:hAnsi="Calibri" w:cs="Calibri"/>
                <w:bCs/>
                <w:sz w:val="18"/>
                <w:szCs w:val="20"/>
              </w:rPr>
              <w:t>- sprawdzenie daty ostatniej aktualizacji systemu operacyjnego.</w:t>
            </w:r>
          </w:p>
          <w:p w:rsidR="00D06A60" w:rsidRPr="00A77432" w:rsidRDefault="00D06A60" w:rsidP="005A07E6">
            <w:pPr>
              <w:pStyle w:val="Default"/>
              <w:rPr>
                <w:rFonts w:ascii="Calibri" w:hAnsi="Calibri" w:cs="Calibri"/>
                <w:b/>
                <w:bCs/>
                <w:sz w:val="18"/>
                <w:szCs w:val="20"/>
              </w:rPr>
            </w:pPr>
            <w:r w:rsidRPr="00A77432">
              <w:rPr>
                <w:rFonts w:ascii="Calibri" w:hAnsi="Calibri" w:cs="Calibri"/>
                <w:b/>
                <w:bCs/>
                <w:sz w:val="18"/>
                <w:szCs w:val="20"/>
              </w:rPr>
              <w:t>2. Aktualizacja systemu operacyjnego</w:t>
            </w:r>
          </w:p>
          <w:p w:rsidR="00D06A60" w:rsidRPr="00A77432" w:rsidRDefault="00D06A60" w:rsidP="005A07E6">
            <w:pPr>
              <w:pStyle w:val="Default"/>
              <w:rPr>
                <w:rFonts w:ascii="Calibri" w:hAnsi="Calibri" w:cs="Calibri"/>
                <w:bCs/>
                <w:sz w:val="18"/>
                <w:szCs w:val="20"/>
              </w:rPr>
            </w:pPr>
            <w:r w:rsidRPr="00A77432">
              <w:rPr>
                <w:rFonts w:ascii="Calibri" w:hAnsi="Calibri" w:cs="Calibri"/>
                <w:b/>
                <w:bCs/>
                <w:sz w:val="18"/>
                <w:szCs w:val="20"/>
              </w:rPr>
              <w:t xml:space="preserve">- </w:t>
            </w:r>
            <w:r w:rsidRPr="00A77432">
              <w:rPr>
                <w:rFonts w:ascii="Calibri" w:hAnsi="Calibri" w:cs="Calibri"/>
                <w:bCs/>
                <w:sz w:val="18"/>
                <w:szCs w:val="20"/>
              </w:rPr>
              <w:t>pobranie z sieci Internet i zainstalowanie najnowsze wersji Service Packa;</w:t>
            </w:r>
          </w:p>
          <w:p w:rsidR="00D06A60" w:rsidRPr="00A77432" w:rsidRDefault="00D06A60" w:rsidP="005A07E6">
            <w:pPr>
              <w:pStyle w:val="Default"/>
              <w:rPr>
                <w:rFonts w:ascii="Calibri" w:hAnsi="Calibri" w:cs="Calibri"/>
                <w:bCs/>
                <w:sz w:val="18"/>
                <w:szCs w:val="20"/>
              </w:rPr>
            </w:pPr>
            <w:r w:rsidRPr="00A77432">
              <w:rPr>
                <w:rFonts w:ascii="Calibri" w:hAnsi="Calibri" w:cs="Calibri"/>
                <w:bCs/>
                <w:sz w:val="18"/>
                <w:szCs w:val="20"/>
              </w:rPr>
              <w:t>- zaktualizowanie z sieci Internet systemu operacyjnego.</w:t>
            </w:r>
          </w:p>
          <w:p w:rsidR="00D06A60" w:rsidRPr="00A77432" w:rsidRDefault="00D06A60" w:rsidP="005A07E6">
            <w:pPr>
              <w:pStyle w:val="Default"/>
              <w:rPr>
                <w:rFonts w:ascii="Calibri" w:hAnsi="Calibri" w:cs="Calibri"/>
                <w:b/>
                <w:bCs/>
                <w:sz w:val="18"/>
                <w:szCs w:val="20"/>
              </w:rPr>
            </w:pPr>
            <w:r w:rsidRPr="00A77432">
              <w:rPr>
                <w:rFonts w:ascii="Calibri" w:hAnsi="Calibri" w:cs="Calibri"/>
                <w:b/>
                <w:bCs/>
                <w:sz w:val="18"/>
                <w:szCs w:val="20"/>
              </w:rPr>
              <w:t>3. Zabezpieczenie systemu operacyjnego</w:t>
            </w:r>
          </w:p>
          <w:p w:rsidR="00D06A60" w:rsidRPr="00A77432" w:rsidRDefault="00D06A60" w:rsidP="005A07E6">
            <w:pPr>
              <w:pStyle w:val="Default"/>
              <w:rPr>
                <w:rFonts w:ascii="Calibri" w:hAnsi="Calibri" w:cs="Calibri"/>
                <w:bCs/>
                <w:sz w:val="18"/>
                <w:szCs w:val="20"/>
              </w:rPr>
            </w:pPr>
            <w:r w:rsidRPr="00A77432">
              <w:rPr>
                <w:rFonts w:ascii="Calibri" w:hAnsi="Calibri" w:cs="Calibri"/>
                <w:bCs/>
                <w:sz w:val="18"/>
                <w:szCs w:val="20"/>
              </w:rPr>
              <w:t>- pobranie z sieci Internet i zainstalowanie najnowszej wersji programu antywirusowego;</w:t>
            </w:r>
          </w:p>
          <w:p w:rsidR="00D06A60" w:rsidRPr="00A77432" w:rsidRDefault="00D06A60" w:rsidP="005A07E6">
            <w:pPr>
              <w:pStyle w:val="Default"/>
              <w:rPr>
                <w:rFonts w:ascii="Calibri" w:hAnsi="Calibri" w:cs="Calibri"/>
                <w:bCs/>
                <w:sz w:val="18"/>
                <w:szCs w:val="20"/>
              </w:rPr>
            </w:pPr>
            <w:r w:rsidRPr="00A77432">
              <w:rPr>
                <w:rFonts w:ascii="Calibri" w:hAnsi="Calibri" w:cs="Calibri"/>
                <w:bCs/>
                <w:sz w:val="18"/>
                <w:szCs w:val="20"/>
              </w:rPr>
              <w:t>- pobranie z sieci Internet, zainstalowanie i skonfigurowanie najnowszej wersji programu typu firewall;</w:t>
            </w:r>
          </w:p>
          <w:p w:rsidR="00D06A60" w:rsidRPr="00A77432" w:rsidRDefault="00D06A60" w:rsidP="005A07E6">
            <w:pPr>
              <w:pStyle w:val="Default"/>
              <w:rPr>
                <w:rFonts w:ascii="Calibri" w:hAnsi="Calibri" w:cs="Calibri"/>
                <w:b/>
                <w:bCs/>
                <w:sz w:val="18"/>
                <w:szCs w:val="20"/>
              </w:rPr>
            </w:pPr>
            <w:r w:rsidRPr="00A77432">
              <w:rPr>
                <w:rFonts w:ascii="Calibri" w:hAnsi="Calibri" w:cs="Calibri"/>
                <w:b/>
                <w:bCs/>
                <w:sz w:val="18"/>
                <w:szCs w:val="20"/>
              </w:rPr>
              <w:t>4. Wykaz zainstalowanego i zaktualizowanego oprogramowania</w:t>
            </w:r>
          </w:p>
          <w:p w:rsidR="00D06A60" w:rsidRPr="00A77432" w:rsidRDefault="00D06A60" w:rsidP="005A07E6">
            <w:pPr>
              <w:pStyle w:val="Default"/>
              <w:jc w:val="both"/>
              <w:rPr>
                <w:rFonts w:ascii="Calibri" w:hAnsi="Calibri" w:cs="Calibri"/>
                <w:bCs/>
                <w:sz w:val="18"/>
                <w:szCs w:val="20"/>
              </w:rPr>
            </w:pPr>
            <w:r w:rsidRPr="00A77432">
              <w:rPr>
                <w:rFonts w:ascii="Calibri" w:hAnsi="Calibri" w:cs="Calibri"/>
                <w:bCs/>
                <w:sz w:val="18"/>
                <w:szCs w:val="20"/>
              </w:rPr>
              <w:t>- przygotowanie w formie tabelarycznej wykazu zainstalowanego bądź zaktualizowanego oprogramowania z podaniem źródła (adresu strony WWW), z którego pobrano program oraz typem licencji.</w:t>
            </w:r>
          </w:p>
          <w:p w:rsidR="00D06A60" w:rsidRPr="00A77432" w:rsidRDefault="00D06A60" w:rsidP="005A07E6">
            <w:pPr>
              <w:pStyle w:val="Default"/>
              <w:jc w:val="both"/>
              <w:rPr>
                <w:rFonts w:ascii="Calibri" w:hAnsi="Calibri" w:cs="Calibri"/>
                <w:b/>
                <w:bCs/>
                <w:sz w:val="18"/>
                <w:szCs w:val="20"/>
              </w:rPr>
            </w:pPr>
            <w:r w:rsidRPr="00A77432">
              <w:rPr>
                <w:rFonts w:ascii="Calibri" w:hAnsi="Calibri" w:cs="Calibri"/>
                <w:b/>
                <w:bCs/>
                <w:sz w:val="18"/>
                <w:szCs w:val="20"/>
              </w:rPr>
              <w:t>5. Wykonanie kopii zapasowej</w:t>
            </w:r>
          </w:p>
          <w:p w:rsidR="00D06A60" w:rsidRPr="00A77432" w:rsidRDefault="00D06A60" w:rsidP="005A07E6">
            <w:pPr>
              <w:pStyle w:val="Default"/>
              <w:jc w:val="both"/>
              <w:rPr>
                <w:rFonts w:ascii="Calibri" w:hAnsi="Calibri" w:cs="Calibri"/>
                <w:bCs/>
                <w:sz w:val="18"/>
                <w:szCs w:val="20"/>
              </w:rPr>
            </w:pPr>
            <w:r w:rsidRPr="00A77432">
              <w:rPr>
                <w:rFonts w:ascii="Calibri" w:hAnsi="Calibri" w:cs="Calibri"/>
                <w:bCs/>
                <w:sz w:val="18"/>
                <w:szCs w:val="20"/>
              </w:rPr>
              <w:t>- przygotowanie płyty CD/DVD – obrazu danych zawartych na dysku twardy C, na którym zainstalowany jest system operacyjny po aktualizacji i z zainstalowanym dodatkowym oprogramowaniem zabezpieczającym i chroniącym.</w:t>
            </w:r>
          </w:p>
        </w:tc>
      </w:tr>
      <w:tr w:rsidR="00D06A60" w:rsidRPr="005A07E6" w:rsidTr="00AE0A6C">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b/>
                <w:bCs/>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rPr>
                <w:rFonts w:ascii="Calibri" w:hAnsi="Calibri"/>
                <w:color w:val="000000"/>
                <w:sz w:val="18"/>
              </w:rPr>
            </w:pPr>
            <w:r w:rsidRPr="00A77432">
              <w:rPr>
                <w:rFonts w:ascii="Calibri" w:hAnsi="Calibri"/>
                <w:color w:val="000000"/>
                <w:sz w:val="18"/>
              </w:rPr>
              <w:t>Zajęcia można realizować w pracowni z podziałem na grupy do 16 osób.</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powinny być realizowane w pracowni urządzeń techniki komputerowej, wyposażoną w stanowiska komputerowe (jedno stanowisko dla jednego ucznia); oprogramowanie do wirtualizacji; różne systemy operacyjne stacji roboczej (np. MS Windows oraz Linux); oprogramowanie narzędziowe, diagnostyczne i zabezpieczające; drukarkę laserową, atramentową, igłową, skaner, ploter, klawiaturę i mysz bezprzewodową</w:t>
            </w:r>
            <w:r w:rsidRPr="00A77432">
              <w:rPr>
                <w:rFonts w:ascii="Calibri" w:hAnsi="Calibri"/>
                <w:color w:val="000000"/>
                <w:sz w:val="18"/>
              </w:rPr>
              <w:t xml:space="preserve">; </w:t>
            </w:r>
            <w:r w:rsidRPr="00A77432">
              <w:rPr>
                <w:rFonts w:ascii="Calibri" w:hAnsi="Calibri" w:cs="Calibri"/>
                <w:color w:val="000000"/>
                <w:sz w:val="18"/>
                <w:szCs w:val="20"/>
              </w:rPr>
              <w:t>podłączenie do sieci lokalnej z dostępem do Internetu.</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w:t>
            </w:r>
            <w:r w:rsidRPr="00A77432">
              <w:rPr>
                <w:rFonts w:ascii="Calibri" w:hAnsi="Calibri" w:cs="Calibri"/>
                <w:bCs/>
                <w:iCs/>
                <w:color w:val="000000"/>
                <w:sz w:val="18"/>
                <w:szCs w:val="20"/>
              </w:rPr>
              <w:br/>
              <w:t>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 xml:space="preserve">Wymaga się stosowania aktywizujących metod kształcenia, ze szczególnym uwzględnieniem metody ćwiczeń, dyskusji dydaktycznej. </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pracy indywidualnej.</w:t>
            </w:r>
          </w:p>
        </w:tc>
      </w:tr>
      <w:tr w:rsidR="00D06A60" w:rsidRPr="005A07E6" w:rsidTr="00AE0A6C">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 xml:space="preserve">Propozycje kryteriów oceny i metod sprawdzania efektów kształcenia </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ocenę pracy na podstawie sporządzonej przez ucznia (grupę) dokumentacji z prac wykonanych w czasie zajęć, przeprowadzenie testu wielokrotnego wyboru z jedną poprawną odpowiedzią oraz testu praktycznego.</w:t>
            </w:r>
          </w:p>
        </w:tc>
      </w:tr>
      <w:tr w:rsidR="00D06A60" w:rsidRPr="005A07E6" w:rsidTr="00AE0A6C">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 </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360"/>
        <w:jc w:val="both"/>
        <w:rPr>
          <w:rFonts w:cs="Calibri"/>
          <w:color w:val="000000"/>
          <w:sz w:val="18"/>
          <w:szCs w:val="24"/>
        </w:rPr>
      </w:pPr>
    </w:p>
    <w:p w:rsidR="00D06A60" w:rsidRPr="00A77432" w:rsidRDefault="00D06A60" w:rsidP="005A07E6">
      <w:pPr>
        <w:pStyle w:val="Akapitzlist"/>
        <w:spacing w:after="0" w:line="240" w:lineRule="auto"/>
        <w:ind w:left="360"/>
        <w:jc w:val="both"/>
        <w:rPr>
          <w:rFonts w:cs="Calibri"/>
          <w:color w:val="000000"/>
          <w:sz w:val="18"/>
          <w:szCs w:val="24"/>
        </w:rPr>
      </w:pPr>
    </w:p>
    <w:tbl>
      <w:tblPr>
        <w:tblW w:w="13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AE0A6C">
        <w:trPr>
          <w:trHeight w:val="271"/>
          <w:jc w:val="center"/>
        </w:trPr>
        <w:tc>
          <w:tcPr>
            <w:tcW w:w="13716" w:type="dxa"/>
            <w:gridSpan w:val="4"/>
            <w:vAlign w:val="center"/>
          </w:tcPr>
          <w:p w:rsidR="00D06A60" w:rsidRPr="00A77432" w:rsidRDefault="00D06A60" w:rsidP="003369DB">
            <w:pPr>
              <w:pageBreakBefore/>
              <w:jc w:val="both"/>
              <w:rPr>
                <w:rFonts w:ascii="Calibri" w:hAnsi="Calibri" w:cs="Calibri"/>
                <w:b/>
                <w:bCs/>
                <w:color w:val="000000"/>
                <w:sz w:val="18"/>
                <w:szCs w:val="20"/>
              </w:rPr>
            </w:pPr>
            <w:r w:rsidRPr="00A77432">
              <w:rPr>
                <w:rFonts w:ascii="Calibri" w:hAnsi="Calibri" w:cs="Calibri"/>
                <w:b/>
                <w:bCs/>
                <w:color w:val="000000"/>
                <w:sz w:val="18"/>
                <w:szCs w:val="20"/>
              </w:rPr>
              <w:lastRenderedPageBreak/>
              <w:t>1</w:t>
            </w:r>
            <w:r w:rsidR="003369DB">
              <w:rPr>
                <w:rFonts w:ascii="Calibri" w:hAnsi="Calibri" w:cs="Calibri"/>
                <w:b/>
                <w:bCs/>
                <w:color w:val="000000"/>
                <w:sz w:val="18"/>
                <w:szCs w:val="20"/>
              </w:rPr>
              <w:t>1.1</w:t>
            </w:r>
            <w:r w:rsidRPr="00A77432">
              <w:rPr>
                <w:rFonts w:ascii="Calibri" w:hAnsi="Calibri" w:cs="Calibri"/>
                <w:b/>
                <w:bCs/>
                <w:color w:val="000000"/>
                <w:sz w:val="18"/>
                <w:szCs w:val="20"/>
              </w:rPr>
              <w:t>.4. Instalacja i aktualizacja oprogramowania komputerowego</w:t>
            </w:r>
          </w:p>
        </w:tc>
      </w:tr>
      <w:tr w:rsidR="00D06A60" w:rsidRPr="005A07E6" w:rsidTr="008A13DC">
        <w:trPr>
          <w:trHeight w:val="1023"/>
          <w:jc w:val="center"/>
        </w:trPr>
        <w:tc>
          <w:tcPr>
            <w:tcW w:w="6204" w:type="dxa"/>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Uczeń po zrealizowaniu zajęć potrafi:</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4536" w:type="dxa"/>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D06A60" w:rsidRPr="005A07E6" w:rsidTr="00AE0A6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PKZ(E.b)(3) dobierać oprogramowanie użytkowe do realizacji określonych zadań;</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restart"/>
          </w:tcPr>
          <w:p w:rsidR="00215ADC" w:rsidRPr="00A77432" w:rsidRDefault="00D06A60" w:rsidP="00C863F2">
            <w:pPr>
              <w:pStyle w:val="Default"/>
              <w:numPr>
                <w:ilvl w:val="0"/>
                <w:numId w:val="51"/>
              </w:numPr>
              <w:tabs>
                <w:tab w:val="clear" w:pos="720"/>
              </w:tabs>
              <w:ind w:left="420"/>
              <w:rPr>
                <w:rFonts w:ascii="Calibri" w:hAnsi="Calibri" w:cs="Calibri"/>
                <w:sz w:val="18"/>
                <w:szCs w:val="20"/>
              </w:rPr>
            </w:pPr>
            <w:r w:rsidRPr="00A77432">
              <w:rPr>
                <w:rFonts w:ascii="Calibri" w:hAnsi="Calibri" w:cs="Calibri"/>
                <w:sz w:val="18"/>
                <w:szCs w:val="20"/>
              </w:rPr>
              <w:t>Instalowanie aplikacji na stacji roboczej: określanie listy programów koniecznych do zainstalowania oraz typu licencji, instalacja programów na stacji roboczej.</w:t>
            </w:r>
          </w:p>
          <w:p w:rsidR="00215ADC" w:rsidRPr="00A77432" w:rsidRDefault="00D06A60" w:rsidP="00C863F2">
            <w:pPr>
              <w:pStyle w:val="Default"/>
              <w:numPr>
                <w:ilvl w:val="0"/>
                <w:numId w:val="51"/>
              </w:numPr>
              <w:tabs>
                <w:tab w:val="clear" w:pos="720"/>
              </w:tabs>
              <w:ind w:left="420"/>
              <w:rPr>
                <w:rFonts w:ascii="Calibri" w:hAnsi="Calibri" w:cs="Calibri"/>
                <w:sz w:val="18"/>
                <w:szCs w:val="20"/>
              </w:rPr>
            </w:pPr>
            <w:r w:rsidRPr="00A77432">
              <w:rPr>
                <w:rFonts w:ascii="Calibri" w:hAnsi="Calibri" w:cs="Calibri"/>
                <w:sz w:val="18"/>
                <w:szCs w:val="20"/>
              </w:rPr>
              <w:t>Konfigurowanie i aktualizowanie aplikacji na stacji roboczej.</w:t>
            </w:r>
          </w:p>
          <w:p w:rsidR="00215ADC" w:rsidRPr="00A77432" w:rsidRDefault="00D06A60" w:rsidP="00C863F2">
            <w:pPr>
              <w:pStyle w:val="Default"/>
              <w:numPr>
                <w:ilvl w:val="0"/>
                <w:numId w:val="51"/>
              </w:numPr>
              <w:tabs>
                <w:tab w:val="clear" w:pos="720"/>
              </w:tabs>
              <w:ind w:left="420"/>
              <w:rPr>
                <w:rFonts w:ascii="Calibri" w:hAnsi="Calibri" w:cs="Calibri"/>
                <w:sz w:val="18"/>
                <w:szCs w:val="20"/>
              </w:rPr>
            </w:pPr>
            <w:r w:rsidRPr="00A77432">
              <w:rPr>
                <w:rFonts w:ascii="Calibri" w:hAnsi="Calibri" w:cs="Calibri"/>
                <w:sz w:val="18"/>
                <w:szCs w:val="20"/>
              </w:rPr>
              <w:t xml:space="preserve">Sporządzanie wykazu zainstalowanego oprogramowania, ze wskazaniem miejsca, </w:t>
            </w:r>
            <w:r w:rsidRPr="00A77432">
              <w:rPr>
                <w:rFonts w:ascii="Calibri" w:hAnsi="Calibri" w:cs="Calibri"/>
                <w:sz w:val="18"/>
                <w:szCs w:val="20"/>
              </w:rPr>
              <w:br/>
              <w:t>z którego pobrano oprogramowanie oraz typu licencji.</w:t>
            </w:r>
          </w:p>
          <w:p w:rsidR="00215ADC" w:rsidRPr="00A77432" w:rsidRDefault="00D06A60" w:rsidP="00C863F2">
            <w:pPr>
              <w:pStyle w:val="Default"/>
              <w:numPr>
                <w:ilvl w:val="0"/>
                <w:numId w:val="51"/>
              </w:numPr>
              <w:tabs>
                <w:tab w:val="clear" w:pos="720"/>
              </w:tabs>
              <w:ind w:left="420"/>
              <w:rPr>
                <w:rFonts w:ascii="Calibri" w:hAnsi="Calibri" w:cs="Calibri"/>
                <w:sz w:val="18"/>
                <w:szCs w:val="20"/>
              </w:rPr>
            </w:pPr>
            <w:r w:rsidRPr="00A77432">
              <w:rPr>
                <w:rFonts w:ascii="Calibri" w:hAnsi="Calibri" w:cs="Calibri"/>
                <w:sz w:val="18"/>
                <w:szCs w:val="20"/>
              </w:rPr>
              <w:t>Zabezpieczanie danych: wykonywanie kopii zapasowych (obrazów) systemów operacyjnych zainstalowanych w systemie komputerowy wraz z zainstalowanym dodatkowym oprogramowaniem oraz kopii zapasowych wersji instalacyjnych pobranego i zainstalowanego bądź zaktualizowanego oprogramowania..</w:t>
            </w:r>
          </w:p>
        </w:tc>
      </w:tr>
      <w:tr w:rsidR="00D06A60" w:rsidRPr="005A07E6" w:rsidTr="00AE0A6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PKZ(E.b)(11)4. korzystać z publikacji elektronicznych dotyczących aktualizacji oprogramowania komputerowego;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E0A6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E.15.1(2)4. instalować aplikacje na stacjach roboczych;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E0A6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E.15.1(2)5. konfigurować aplikacje na stacjach roboczych;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E0A6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E.15.1(2)6. aktualizować aplikacje na stacjach roboczych;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E0A6C">
        <w:trPr>
          <w:trHeight w:val="320"/>
          <w:jc w:val="center"/>
        </w:trPr>
        <w:tc>
          <w:tcPr>
            <w:tcW w:w="6204" w:type="dxa"/>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E.15.1(7)2. określać funkcje programów monitorujących pracę systemu komputerowego oraz jego poszczególnych elementów;</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E0A6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E.15.1(7)3. określać funkcje programów zabezpieczających pracę systemu komputerowego;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E0A6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E.15.1(9) określać sposoby licencjonowania oprogramowania komputerowego;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E0A6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E.15.1(10)1. sporządzać wykaz zainstalowanego oprogramowania komputerowego;</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E0A6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E.15.1(10)2. zarządzać licencjami zainstalowanego oprogramowania;</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E0A6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E.15.1(11)3. stosować narzędzia informatyczne do prezentacji danych;</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E0A6C">
        <w:trPr>
          <w:trHeight w:val="320"/>
          <w:jc w:val="center"/>
        </w:trPr>
        <w:tc>
          <w:tcPr>
            <w:tcW w:w="6204" w:type="dxa"/>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E.15.1(12)2. wykonywać kopie bezpieczeństwa zainstalowanego oprogramowania.</w:t>
            </w:r>
          </w:p>
        </w:tc>
        <w:tc>
          <w:tcPr>
            <w:tcW w:w="1417"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c>
          <w:tcPr>
            <w:tcW w:w="4536" w:type="dxa"/>
            <w:vMerge/>
            <w:vAlign w:val="center"/>
          </w:tcPr>
          <w:p w:rsidR="00D06A60" w:rsidRPr="00A77432" w:rsidRDefault="00D06A60" w:rsidP="005A07E6">
            <w:pPr>
              <w:pStyle w:val="Default"/>
              <w:rPr>
                <w:rFonts w:ascii="Calibri" w:hAnsi="Calibri" w:cs="Calibri"/>
                <w:sz w:val="18"/>
                <w:szCs w:val="20"/>
              </w:rPr>
            </w:pPr>
          </w:p>
        </w:tc>
      </w:tr>
      <w:tr w:rsidR="00D06A60" w:rsidRPr="005A07E6" w:rsidTr="00AE0A6C">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Planowane zadania</w:t>
            </w:r>
          </w:p>
          <w:p w:rsidR="00D06A60" w:rsidRPr="00A77432" w:rsidRDefault="00D06A60" w:rsidP="005A07E6">
            <w:pPr>
              <w:pStyle w:val="Default"/>
              <w:rPr>
                <w:rFonts w:ascii="Calibri" w:hAnsi="Calibri" w:cs="Calibri"/>
                <w:bCs/>
                <w:sz w:val="18"/>
                <w:szCs w:val="20"/>
              </w:rPr>
            </w:pPr>
            <w:r w:rsidRPr="00A77432">
              <w:rPr>
                <w:rFonts w:ascii="Calibri" w:hAnsi="Calibri" w:cs="Calibri"/>
                <w:bCs/>
                <w:sz w:val="18"/>
                <w:szCs w:val="20"/>
              </w:rPr>
              <w:t>Instalacja nowego i aktualizacja starszych wersji oprogramowania</w:t>
            </w:r>
          </w:p>
          <w:p w:rsidR="00D06A60" w:rsidRPr="00A77432" w:rsidRDefault="00D06A60" w:rsidP="005A07E6">
            <w:pPr>
              <w:pStyle w:val="Default"/>
              <w:rPr>
                <w:rFonts w:ascii="Calibri" w:hAnsi="Calibri" w:cs="Calibri"/>
                <w:b/>
                <w:bCs/>
                <w:sz w:val="18"/>
                <w:szCs w:val="20"/>
              </w:rPr>
            </w:pPr>
            <w:r w:rsidRPr="00A77432">
              <w:rPr>
                <w:rFonts w:ascii="Calibri" w:hAnsi="Calibri" w:cs="Calibri"/>
                <w:b/>
                <w:bCs/>
                <w:sz w:val="18"/>
                <w:szCs w:val="20"/>
              </w:rPr>
              <w:t>1. Ocena zastałego stanu rzeczy</w:t>
            </w:r>
          </w:p>
          <w:p w:rsidR="00D06A60" w:rsidRPr="00A77432" w:rsidRDefault="00D06A60" w:rsidP="005A07E6">
            <w:pPr>
              <w:pStyle w:val="Default"/>
              <w:rPr>
                <w:rFonts w:ascii="Calibri" w:hAnsi="Calibri" w:cs="Calibri"/>
                <w:bCs/>
                <w:sz w:val="18"/>
                <w:szCs w:val="20"/>
              </w:rPr>
            </w:pPr>
            <w:r w:rsidRPr="00A77432">
              <w:rPr>
                <w:rFonts w:ascii="Calibri" w:hAnsi="Calibri" w:cs="Calibri"/>
                <w:bCs/>
                <w:sz w:val="18"/>
                <w:szCs w:val="20"/>
              </w:rPr>
              <w:t>- sprawdzenie wersji, typu licencji oraz daty ostatniej aktualizacji zainstalowanego programu antywirusowego;</w:t>
            </w:r>
          </w:p>
          <w:p w:rsidR="00D06A60" w:rsidRPr="00A77432" w:rsidRDefault="00D06A60" w:rsidP="005A07E6">
            <w:pPr>
              <w:pStyle w:val="Default"/>
              <w:rPr>
                <w:rFonts w:ascii="Calibri" w:hAnsi="Calibri" w:cs="Calibri"/>
                <w:bCs/>
                <w:sz w:val="18"/>
                <w:szCs w:val="20"/>
              </w:rPr>
            </w:pPr>
            <w:r w:rsidRPr="00A77432">
              <w:rPr>
                <w:rFonts w:ascii="Calibri" w:hAnsi="Calibri" w:cs="Calibri"/>
                <w:bCs/>
                <w:sz w:val="18"/>
                <w:szCs w:val="20"/>
              </w:rPr>
              <w:t>- sprawdzenie wersji, typu licencji programu umożliwiającego czytanie dokumentów PDF;</w:t>
            </w:r>
          </w:p>
          <w:p w:rsidR="00D06A60" w:rsidRPr="00A77432" w:rsidRDefault="00D06A60" w:rsidP="005A07E6">
            <w:pPr>
              <w:pStyle w:val="Default"/>
              <w:rPr>
                <w:rFonts w:ascii="Calibri" w:hAnsi="Calibri" w:cs="Calibri"/>
                <w:b/>
                <w:bCs/>
                <w:sz w:val="18"/>
                <w:szCs w:val="20"/>
              </w:rPr>
            </w:pPr>
            <w:r w:rsidRPr="00A77432">
              <w:rPr>
                <w:rFonts w:ascii="Calibri" w:hAnsi="Calibri" w:cs="Calibri"/>
                <w:b/>
                <w:bCs/>
                <w:sz w:val="18"/>
                <w:szCs w:val="20"/>
              </w:rPr>
              <w:t>2. Instalacja i konfiguracja nowego oprogramowania</w:t>
            </w:r>
          </w:p>
          <w:p w:rsidR="00D06A60" w:rsidRPr="00A77432" w:rsidRDefault="00D06A60" w:rsidP="005A07E6">
            <w:pPr>
              <w:pStyle w:val="Default"/>
              <w:rPr>
                <w:rFonts w:ascii="Calibri" w:hAnsi="Calibri" w:cs="Calibri"/>
                <w:bCs/>
                <w:sz w:val="18"/>
                <w:szCs w:val="20"/>
              </w:rPr>
            </w:pPr>
            <w:r w:rsidRPr="00A77432">
              <w:rPr>
                <w:rFonts w:ascii="Calibri" w:hAnsi="Calibri" w:cs="Calibri"/>
                <w:b/>
                <w:bCs/>
                <w:sz w:val="18"/>
                <w:szCs w:val="20"/>
              </w:rPr>
              <w:t xml:space="preserve">- </w:t>
            </w:r>
            <w:r w:rsidRPr="00A77432">
              <w:rPr>
                <w:rFonts w:ascii="Calibri" w:hAnsi="Calibri" w:cs="Calibri"/>
                <w:bCs/>
                <w:sz w:val="18"/>
                <w:szCs w:val="20"/>
              </w:rPr>
              <w:t>pobranie z sieci Internet i zainstalowanie programu umożliwiającego konwersję dokumentów tekstowych na format PDF;</w:t>
            </w:r>
          </w:p>
          <w:p w:rsidR="00D06A60" w:rsidRPr="00A77432" w:rsidRDefault="00D06A60" w:rsidP="005A07E6">
            <w:pPr>
              <w:pStyle w:val="Default"/>
              <w:rPr>
                <w:rFonts w:ascii="Calibri" w:hAnsi="Calibri" w:cs="Calibri"/>
                <w:bCs/>
                <w:sz w:val="18"/>
                <w:szCs w:val="20"/>
              </w:rPr>
            </w:pPr>
            <w:r w:rsidRPr="00A77432">
              <w:rPr>
                <w:rFonts w:ascii="Calibri" w:hAnsi="Calibri" w:cs="Calibri"/>
                <w:bCs/>
                <w:sz w:val="18"/>
                <w:szCs w:val="20"/>
              </w:rPr>
              <w:t>- pobranie z sieci Internet, zainstalowanie i skonfigurowanie programu typu firewall;</w:t>
            </w:r>
          </w:p>
          <w:p w:rsidR="00D06A60" w:rsidRPr="00A77432" w:rsidRDefault="00D06A60" w:rsidP="005A07E6">
            <w:pPr>
              <w:pStyle w:val="Default"/>
              <w:rPr>
                <w:rFonts w:ascii="Calibri" w:hAnsi="Calibri" w:cs="Calibri"/>
                <w:b/>
                <w:bCs/>
                <w:sz w:val="18"/>
                <w:szCs w:val="20"/>
              </w:rPr>
            </w:pPr>
            <w:r w:rsidRPr="00A77432">
              <w:rPr>
                <w:rFonts w:ascii="Calibri" w:hAnsi="Calibri" w:cs="Calibri"/>
                <w:b/>
                <w:bCs/>
                <w:sz w:val="18"/>
                <w:szCs w:val="20"/>
              </w:rPr>
              <w:t>3. Aktualizacja starszych wersji zainstalowanego oprogramowania</w:t>
            </w:r>
          </w:p>
          <w:p w:rsidR="00D06A60" w:rsidRPr="00A77432" w:rsidRDefault="00D06A60" w:rsidP="005A07E6">
            <w:pPr>
              <w:pStyle w:val="Default"/>
              <w:rPr>
                <w:rFonts w:ascii="Calibri" w:hAnsi="Calibri" w:cs="Calibri"/>
                <w:bCs/>
                <w:sz w:val="18"/>
                <w:szCs w:val="20"/>
              </w:rPr>
            </w:pPr>
            <w:r w:rsidRPr="00A77432">
              <w:rPr>
                <w:rFonts w:ascii="Calibri" w:hAnsi="Calibri" w:cs="Calibri"/>
                <w:bCs/>
                <w:sz w:val="18"/>
                <w:szCs w:val="20"/>
              </w:rPr>
              <w:lastRenderedPageBreak/>
              <w:t>- pobranie z sieci Internet najnowszej wersji programu antywirusowego zainstalowanego w komputerze;</w:t>
            </w:r>
          </w:p>
          <w:p w:rsidR="00D06A60" w:rsidRPr="00A77432" w:rsidRDefault="00D06A60" w:rsidP="005A07E6">
            <w:pPr>
              <w:pStyle w:val="Default"/>
              <w:rPr>
                <w:rFonts w:ascii="Calibri" w:hAnsi="Calibri" w:cs="Calibri"/>
                <w:bCs/>
                <w:sz w:val="18"/>
                <w:szCs w:val="20"/>
              </w:rPr>
            </w:pPr>
            <w:r w:rsidRPr="00A77432">
              <w:rPr>
                <w:rFonts w:ascii="Calibri" w:hAnsi="Calibri" w:cs="Calibri"/>
                <w:bCs/>
                <w:sz w:val="18"/>
                <w:szCs w:val="20"/>
              </w:rPr>
              <w:t>- pobranie z sieci Internet najnowszej bazy wirusów do programu antywirusowego i jej aktualizacja w tym programie;</w:t>
            </w:r>
          </w:p>
          <w:p w:rsidR="00D06A60" w:rsidRPr="00A77432" w:rsidRDefault="00D06A60" w:rsidP="005A07E6">
            <w:pPr>
              <w:pStyle w:val="Default"/>
              <w:rPr>
                <w:rFonts w:ascii="Calibri" w:hAnsi="Calibri" w:cs="Calibri"/>
                <w:b/>
                <w:bCs/>
                <w:sz w:val="18"/>
                <w:szCs w:val="20"/>
              </w:rPr>
            </w:pPr>
            <w:r w:rsidRPr="00A77432">
              <w:rPr>
                <w:rFonts w:ascii="Calibri" w:hAnsi="Calibri" w:cs="Calibri"/>
                <w:b/>
                <w:bCs/>
                <w:sz w:val="18"/>
                <w:szCs w:val="20"/>
              </w:rPr>
              <w:t>4. Wykaz zainstalowanego i zaktualizowanego oprogramowania</w:t>
            </w:r>
          </w:p>
          <w:p w:rsidR="00D06A60" w:rsidRPr="00A77432" w:rsidRDefault="00D06A60" w:rsidP="005A07E6">
            <w:pPr>
              <w:pStyle w:val="Default"/>
              <w:rPr>
                <w:rFonts w:ascii="Calibri" w:hAnsi="Calibri" w:cs="Calibri"/>
                <w:bCs/>
                <w:sz w:val="18"/>
                <w:szCs w:val="20"/>
              </w:rPr>
            </w:pPr>
            <w:r w:rsidRPr="00A77432">
              <w:rPr>
                <w:rFonts w:ascii="Calibri" w:hAnsi="Calibri" w:cs="Calibri"/>
                <w:bCs/>
                <w:sz w:val="18"/>
                <w:szCs w:val="20"/>
              </w:rPr>
              <w:t>- przygotowanie w formie tabelarycznej wykazu zainstalowanego bądź zaktualizowanego oprogramowania z podaniem źródła (adresu strony WWW), z którego pobrano program oraz typem licencji.</w:t>
            </w:r>
          </w:p>
        </w:tc>
      </w:tr>
      <w:tr w:rsidR="00D06A60" w:rsidRPr="005A07E6" w:rsidTr="00AE0A6C">
        <w:trPr>
          <w:trHeight w:val="414"/>
          <w:jc w:val="center"/>
        </w:trPr>
        <w:tc>
          <w:tcPr>
            <w:tcW w:w="13716" w:type="dxa"/>
            <w:gridSpan w:val="4"/>
            <w:vAlign w:val="center"/>
          </w:tcPr>
          <w:p w:rsidR="00D06A60" w:rsidRPr="00A77432" w:rsidRDefault="00D06A60" w:rsidP="005A07E6">
            <w:pPr>
              <w:autoSpaceDE w:val="0"/>
              <w:autoSpaceDN w:val="0"/>
              <w:adjustRightInd w:val="0"/>
              <w:rPr>
                <w:rFonts w:ascii="Calibri" w:hAnsi="Calibri" w:cs="Calibri"/>
                <w:b/>
                <w:bCs/>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D06A60" w:rsidRPr="00A77432" w:rsidRDefault="00D06A60" w:rsidP="005A07E6">
            <w:pPr>
              <w:rPr>
                <w:rFonts w:ascii="Calibri" w:hAnsi="Calibri"/>
                <w:color w:val="000000"/>
                <w:sz w:val="18"/>
              </w:rPr>
            </w:pPr>
            <w:r w:rsidRPr="00A77432">
              <w:rPr>
                <w:rFonts w:ascii="Calibri" w:hAnsi="Calibri"/>
                <w:color w:val="000000"/>
                <w:sz w:val="18"/>
              </w:rPr>
              <w:t>Zajęcia można realizować w pracowni z podziałem na grupy do 16 osób.</w:t>
            </w:r>
          </w:p>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edukacyjne powinny być realizowane w pracowni urządzeń techniki komputerowej, wyposażoną w stanowiska komputerowe (jedno stanowisko dla jednego ucznia); podzespoły umożliwiające montaż komputera osobistego; oprogramowanie narzędziowe, diagnostyczne i zabezpieczające</w:t>
            </w:r>
            <w:r w:rsidRPr="00A77432">
              <w:rPr>
                <w:rFonts w:ascii="Calibri" w:hAnsi="Calibri"/>
                <w:color w:val="000000"/>
                <w:sz w:val="18"/>
              </w:rPr>
              <w:t xml:space="preserve">; </w:t>
            </w:r>
            <w:r w:rsidRPr="00A77432">
              <w:rPr>
                <w:rFonts w:ascii="Calibri" w:hAnsi="Calibri" w:cs="Calibri"/>
                <w:color w:val="000000"/>
                <w:sz w:val="18"/>
                <w:szCs w:val="20"/>
              </w:rPr>
              <w:t>podłączenie do sieci lokalnej z dostępem do Internetu.</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D06A60" w:rsidRPr="00A77432" w:rsidRDefault="00D06A60" w:rsidP="005A07E6">
            <w:pPr>
              <w:jc w:val="both"/>
              <w:rPr>
                <w:rFonts w:ascii="Calibri" w:hAnsi="Calibri" w:cs="Calibri"/>
                <w:color w:val="000000"/>
                <w:sz w:val="18"/>
                <w:szCs w:val="20"/>
              </w:rPr>
            </w:pPr>
            <w:r w:rsidRPr="00A77432">
              <w:rPr>
                <w:rFonts w:ascii="Calibri" w:hAnsi="Calibri" w:cs="Calibri"/>
                <w:bCs/>
                <w:color w:val="000000"/>
                <w:sz w:val="18"/>
                <w:szCs w:val="20"/>
              </w:rPr>
              <w:t>Nauczyciel dobierając metodę kształcenia powinien przede wszystkim odpowiedzieć sobie na następujące pytania:</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chce osiągnąć efekty?</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metody będą najbardziej odpowiednie dla danej grupy wiekowej, możliwości percepcyjnych uczących się?</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Jakie problemy (o jakim stopniu trudności i złożoności) powinny być przez uczniów rozwiązane?</w:t>
            </w:r>
            <w:r w:rsidRPr="00A77432">
              <w:rPr>
                <w:rFonts w:ascii="Calibri" w:hAnsi="Calibri" w:cs="Calibri"/>
                <w:color w:val="000000"/>
                <w:sz w:val="18"/>
                <w:szCs w:val="20"/>
              </w:rPr>
              <w:t xml:space="preserve"> </w:t>
            </w:r>
            <w:r w:rsidRPr="00A77432">
              <w:rPr>
                <w:rFonts w:ascii="Calibri" w:hAnsi="Calibri" w:cs="Calibri"/>
                <w:bCs/>
                <w:color w:val="000000"/>
                <w:sz w:val="18"/>
                <w:szCs w:val="20"/>
              </w:rPr>
              <w:t>Jak motywować uczniów i zapewnić ich zaangażowanie</w:t>
            </w:r>
            <w:r w:rsidRPr="00A77432">
              <w:rPr>
                <w:rFonts w:ascii="Calibri" w:hAnsi="Calibri" w:cs="Calibri"/>
                <w:color w:val="000000"/>
                <w:sz w:val="18"/>
                <w:szCs w:val="20"/>
              </w:rPr>
              <w:t xml:space="preserve">. </w:t>
            </w:r>
            <w:r w:rsidRPr="00A77432">
              <w:rPr>
                <w:rFonts w:ascii="Calibri" w:hAnsi="Calibri" w:cs="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dyskusji dydaktycznej.</w:t>
            </w:r>
          </w:p>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pracy indywidualnej.</w:t>
            </w:r>
          </w:p>
        </w:tc>
      </w:tr>
      <w:tr w:rsidR="00D06A60" w:rsidRPr="005A07E6" w:rsidTr="00AE0A6C">
        <w:trPr>
          <w:trHeight w:val="414"/>
          <w:jc w:val="center"/>
        </w:trPr>
        <w:tc>
          <w:tcPr>
            <w:tcW w:w="13716" w:type="dxa"/>
            <w:gridSpan w:val="4"/>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b/>
                <w:bCs/>
                <w:color w:val="000000"/>
                <w:sz w:val="18"/>
                <w:szCs w:val="20"/>
              </w:rPr>
              <w:t>Propozycje kryteriów oceny i metod sprawdzania efektów kształcenia</w:t>
            </w:r>
          </w:p>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ocenę pracy na podstawie sporządzonej przez ucznia (grupę) dokumentacji z prac wykonanych w czasie zajęć, przeprowadzenie testu wielokrotnego wyboru z jedną poprawną odpowiedzią oraz testu praktycznego.</w:t>
            </w:r>
          </w:p>
        </w:tc>
      </w:tr>
      <w:tr w:rsidR="00D06A60" w:rsidRPr="005A07E6" w:rsidTr="00AE0A6C">
        <w:trPr>
          <w:trHeight w:val="414"/>
          <w:jc w:val="center"/>
        </w:trPr>
        <w:tc>
          <w:tcPr>
            <w:tcW w:w="13716" w:type="dxa"/>
            <w:gridSpan w:val="4"/>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b/>
                <w:bCs/>
                <w:color w:val="000000"/>
                <w:sz w:val="18"/>
                <w:szCs w:val="20"/>
              </w:rPr>
              <w:t>Formy indywidualizacji pracy uczniów</w:t>
            </w:r>
            <w:r w:rsidRPr="00A77432">
              <w:rPr>
                <w:rFonts w:ascii="Calibri" w:hAnsi="Calibri" w:cs="Calibri"/>
                <w:color w:val="000000"/>
                <w:sz w:val="18"/>
                <w:szCs w:val="20"/>
              </w:rPr>
              <w:t xml:space="preserve"> uwzględniające:</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360"/>
        <w:jc w:val="both"/>
        <w:rPr>
          <w:rFonts w:cs="Calibri"/>
          <w:color w:val="000000"/>
          <w:sz w:val="18"/>
          <w:szCs w:val="24"/>
        </w:rPr>
      </w:pPr>
    </w:p>
    <w:p w:rsidR="003369DB" w:rsidRPr="003369DB" w:rsidRDefault="003369DB" w:rsidP="00C863F2">
      <w:pPr>
        <w:pStyle w:val="Akapitzlist"/>
        <w:numPr>
          <w:ilvl w:val="0"/>
          <w:numId w:val="66"/>
        </w:numPr>
        <w:spacing w:after="0" w:line="240" w:lineRule="auto"/>
        <w:jc w:val="both"/>
        <w:rPr>
          <w:rFonts w:cs="Calibri"/>
          <w:b/>
          <w:vanish/>
          <w:color w:val="000000"/>
          <w:sz w:val="18"/>
          <w:szCs w:val="24"/>
        </w:rPr>
      </w:pPr>
    </w:p>
    <w:p w:rsidR="003369DB" w:rsidRPr="003369DB" w:rsidRDefault="003369DB" w:rsidP="00C863F2">
      <w:pPr>
        <w:pStyle w:val="Akapitzlist"/>
        <w:numPr>
          <w:ilvl w:val="0"/>
          <w:numId w:val="66"/>
        </w:numPr>
        <w:spacing w:after="0" w:line="240" w:lineRule="auto"/>
        <w:jc w:val="both"/>
        <w:rPr>
          <w:rFonts w:cs="Calibri"/>
          <w:b/>
          <w:vanish/>
          <w:color w:val="000000"/>
          <w:sz w:val="18"/>
          <w:szCs w:val="24"/>
        </w:rPr>
      </w:pPr>
    </w:p>
    <w:p w:rsidR="003369DB" w:rsidRPr="003369DB" w:rsidRDefault="003369DB" w:rsidP="00C863F2">
      <w:pPr>
        <w:pStyle w:val="Akapitzlist"/>
        <w:numPr>
          <w:ilvl w:val="0"/>
          <w:numId w:val="66"/>
        </w:numPr>
        <w:spacing w:after="0" w:line="240" w:lineRule="auto"/>
        <w:jc w:val="both"/>
        <w:rPr>
          <w:rFonts w:cs="Calibri"/>
          <w:b/>
          <w:vanish/>
          <w:color w:val="000000"/>
          <w:sz w:val="18"/>
          <w:szCs w:val="24"/>
        </w:rPr>
      </w:pPr>
    </w:p>
    <w:p w:rsidR="003369DB" w:rsidRPr="003369DB" w:rsidRDefault="003369DB" w:rsidP="00C863F2">
      <w:pPr>
        <w:pStyle w:val="Akapitzlist"/>
        <w:numPr>
          <w:ilvl w:val="0"/>
          <w:numId w:val="66"/>
        </w:numPr>
        <w:spacing w:after="0" w:line="240" w:lineRule="auto"/>
        <w:jc w:val="both"/>
        <w:rPr>
          <w:rFonts w:cs="Calibri"/>
          <w:b/>
          <w:vanish/>
          <w:color w:val="000000"/>
          <w:sz w:val="18"/>
          <w:szCs w:val="24"/>
        </w:rPr>
      </w:pPr>
    </w:p>
    <w:p w:rsidR="003369DB" w:rsidRPr="003369DB" w:rsidRDefault="003369DB" w:rsidP="00C863F2">
      <w:pPr>
        <w:pStyle w:val="Akapitzlist"/>
        <w:numPr>
          <w:ilvl w:val="0"/>
          <w:numId w:val="66"/>
        </w:numPr>
        <w:spacing w:after="0" w:line="240" w:lineRule="auto"/>
        <w:jc w:val="both"/>
        <w:rPr>
          <w:rFonts w:cs="Calibri"/>
          <w:b/>
          <w:vanish/>
          <w:color w:val="000000"/>
          <w:sz w:val="18"/>
          <w:szCs w:val="24"/>
        </w:rPr>
      </w:pPr>
    </w:p>
    <w:p w:rsidR="003369DB" w:rsidRPr="003369DB" w:rsidRDefault="003369DB" w:rsidP="00C863F2">
      <w:pPr>
        <w:pStyle w:val="Akapitzlist"/>
        <w:numPr>
          <w:ilvl w:val="0"/>
          <w:numId w:val="66"/>
        </w:numPr>
        <w:spacing w:after="0" w:line="240" w:lineRule="auto"/>
        <w:jc w:val="both"/>
        <w:rPr>
          <w:rFonts w:cs="Calibri"/>
          <w:b/>
          <w:vanish/>
          <w:color w:val="000000"/>
          <w:sz w:val="18"/>
          <w:szCs w:val="24"/>
        </w:rPr>
      </w:pPr>
    </w:p>
    <w:p w:rsidR="003369DB" w:rsidRPr="003369DB" w:rsidRDefault="003369DB" w:rsidP="00C863F2">
      <w:pPr>
        <w:pStyle w:val="Akapitzlist"/>
        <w:numPr>
          <w:ilvl w:val="0"/>
          <w:numId w:val="66"/>
        </w:numPr>
        <w:spacing w:after="0" w:line="240" w:lineRule="auto"/>
        <w:jc w:val="both"/>
        <w:rPr>
          <w:rFonts w:cs="Calibri"/>
          <w:b/>
          <w:vanish/>
          <w:color w:val="000000"/>
          <w:sz w:val="18"/>
          <w:szCs w:val="24"/>
        </w:rPr>
      </w:pPr>
    </w:p>
    <w:p w:rsidR="003369DB" w:rsidRPr="003369DB" w:rsidRDefault="003369DB" w:rsidP="00C863F2">
      <w:pPr>
        <w:pStyle w:val="Akapitzlist"/>
        <w:numPr>
          <w:ilvl w:val="0"/>
          <w:numId w:val="66"/>
        </w:numPr>
        <w:spacing w:after="0" w:line="240" w:lineRule="auto"/>
        <w:jc w:val="both"/>
        <w:rPr>
          <w:rFonts w:cs="Calibri"/>
          <w:b/>
          <w:vanish/>
          <w:color w:val="000000"/>
          <w:sz w:val="18"/>
          <w:szCs w:val="24"/>
        </w:rPr>
      </w:pPr>
    </w:p>
    <w:p w:rsidR="003369DB" w:rsidRPr="003369DB" w:rsidRDefault="003369DB" w:rsidP="00C863F2">
      <w:pPr>
        <w:pStyle w:val="Akapitzlist"/>
        <w:numPr>
          <w:ilvl w:val="0"/>
          <w:numId w:val="66"/>
        </w:numPr>
        <w:spacing w:after="0" w:line="240" w:lineRule="auto"/>
        <w:jc w:val="both"/>
        <w:rPr>
          <w:rFonts w:cs="Calibri"/>
          <w:b/>
          <w:vanish/>
          <w:color w:val="000000"/>
          <w:sz w:val="18"/>
          <w:szCs w:val="24"/>
        </w:rPr>
      </w:pPr>
    </w:p>
    <w:p w:rsidR="003369DB" w:rsidRPr="003369DB" w:rsidRDefault="003369DB" w:rsidP="00C863F2">
      <w:pPr>
        <w:pStyle w:val="Akapitzlist"/>
        <w:numPr>
          <w:ilvl w:val="0"/>
          <w:numId w:val="66"/>
        </w:numPr>
        <w:spacing w:after="0" w:line="240" w:lineRule="auto"/>
        <w:jc w:val="both"/>
        <w:rPr>
          <w:rFonts w:cs="Calibri"/>
          <w:b/>
          <w:vanish/>
          <w:color w:val="000000"/>
          <w:sz w:val="18"/>
          <w:szCs w:val="24"/>
        </w:rPr>
      </w:pPr>
    </w:p>
    <w:p w:rsidR="003369DB" w:rsidRPr="003369DB" w:rsidRDefault="003369DB" w:rsidP="00C863F2">
      <w:pPr>
        <w:pStyle w:val="Akapitzlist"/>
        <w:numPr>
          <w:ilvl w:val="0"/>
          <w:numId w:val="66"/>
        </w:numPr>
        <w:spacing w:after="0" w:line="240" w:lineRule="auto"/>
        <w:jc w:val="both"/>
        <w:rPr>
          <w:rFonts w:cs="Calibri"/>
          <w:b/>
          <w:vanish/>
          <w:color w:val="000000"/>
          <w:sz w:val="18"/>
          <w:szCs w:val="24"/>
        </w:rPr>
      </w:pPr>
    </w:p>
    <w:p w:rsidR="003369DB" w:rsidRPr="003369DB" w:rsidRDefault="003369DB" w:rsidP="00C863F2">
      <w:pPr>
        <w:pStyle w:val="Akapitzlist"/>
        <w:numPr>
          <w:ilvl w:val="1"/>
          <w:numId w:val="66"/>
        </w:numPr>
        <w:spacing w:after="0" w:line="240" w:lineRule="auto"/>
        <w:jc w:val="both"/>
        <w:rPr>
          <w:rFonts w:cs="Calibri"/>
          <w:b/>
          <w:vanish/>
          <w:color w:val="000000"/>
          <w:sz w:val="18"/>
          <w:szCs w:val="24"/>
        </w:rPr>
      </w:pPr>
    </w:p>
    <w:p w:rsidR="00FD572E" w:rsidRPr="00A77432" w:rsidRDefault="00963B46" w:rsidP="00C863F2">
      <w:pPr>
        <w:pStyle w:val="Akapitzlist"/>
        <w:numPr>
          <w:ilvl w:val="1"/>
          <w:numId w:val="66"/>
        </w:numPr>
        <w:spacing w:after="0" w:line="240" w:lineRule="auto"/>
        <w:jc w:val="both"/>
        <w:rPr>
          <w:rFonts w:cs="Calibri"/>
          <w:b/>
          <w:color w:val="000000"/>
          <w:sz w:val="18"/>
          <w:szCs w:val="24"/>
        </w:rPr>
      </w:pPr>
      <w:r>
        <w:rPr>
          <w:rFonts w:cs="Calibri"/>
          <w:b/>
          <w:color w:val="000000"/>
          <w:sz w:val="18"/>
          <w:szCs w:val="24"/>
        </w:rPr>
        <w:br w:type="page"/>
      </w:r>
      <w:r w:rsidR="00FD572E" w:rsidRPr="00A77432">
        <w:rPr>
          <w:rFonts w:cs="Calibri"/>
          <w:b/>
          <w:color w:val="000000"/>
          <w:sz w:val="18"/>
          <w:szCs w:val="24"/>
        </w:rPr>
        <w:lastRenderedPageBreak/>
        <w:t>Administracja sieciowymi systemami operacyjnymi</w:t>
      </w:r>
    </w:p>
    <w:p w:rsidR="00FD572E" w:rsidRPr="00A77432" w:rsidRDefault="00FD572E" w:rsidP="00C863F2">
      <w:pPr>
        <w:pStyle w:val="Akapitzlist"/>
        <w:numPr>
          <w:ilvl w:val="2"/>
          <w:numId w:val="66"/>
        </w:numPr>
        <w:spacing w:after="0" w:line="240" w:lineRule="auto"/>
        <w:jc w:val="both"/>
        <w:rPr>
          <w:rFonts w:cs="Calibri"/>
          <w:color w:val="000000"/>
          <w:sz w:val="18"/>
          <w:szCs w:val="24"/>
        </w:rPr>
      </w:pPr>
      <w:r w:rsidRPr="00A77432">
        <w:rPr>
          <w:rFonts w:cs="Calibri"/>
          <w:color w:val="000000"/>
          <w:sz w:val="18"/>
          <w:szCs w:val="24"/>
        </w:rPr>
        <w:t>Instalacja i konfiguracja serwera, usługi sieciowe</w:t>
      </w:r>
    </w:p>
    <w:p w:rsidR="00FD572E" w:rsidRPr="00A77432" w:rsidRDefault="00FD572E" w:rsidP="00C863F2">
      <w:pPr>
        <w:pStyle w:val="Akapitzlist"/>
        <w:numPr>
          <w:ilvl w:val="2"/>
          <w:numId w:val="66"/>
        </w:numPr>
        <w:spacing w:after="0" w:line="240" w:lineRule="auto"/>
        <w:jc w:val="both"/>
        <w:rPr>
          <w:rFonts w:cs="Calibri"/>
          <w:color w:val="000000"/>
          <w:sz w:val="18"/>
          <w:szCs w:val="24"/>
        </w:rPr>
      </w:pPr>
      <w:r w:rsidRPr="00A77432">
        <w:rPr>
          <w:rFonts w:cs="Calibri"/>
          <w:color w:val="000000"/>
          <w:sz w:val="18"/>
          <w:szCs w:val="24"/>
        </w:rPr>
        <w:t>Zarządzanie danymi i dostępem do zasobów, bezpieczeństwo</w:t>
      </w:r>
    </w:p>
    <w:p w:rsidR="00FD572E" w:rsidRDefault="00FD572E" w:rsidP="00FD572E">
      <w:pPr>
        <w:pStyle w:val="Akapitzlist"/>
        <w:spacing w:after="0" w:line="240" w:lineRule="auto"/>
        <w:ind w:left="360"/>
        <w:jc w:val="both"/>
        <w:rPr>
          <w:rFonts w:cs="Calibri"/>
          <w:color w:val="000000"/>
          <w:sz w:val="18"/>
          <w:szCs w:val="24"/>
          <w:lang w:val="pl-PL"/>
        </w:rPr>
      </w:pPr>
    </w:p>
    <w:tbl>
      <w:tblPr>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78"/>
        <w:gridCol w:w="1843"/>
        <w:gridCol w:w="1559"/>
        <w:gridCol w:w="5387"/>
      </w:tblGrid>
      <w:tr w:rsidR="006D533A" w:rsidRPr="005A07E6" w:rsidTr="00C863F2">
        <w:trPr>
          <w:trHeight w:val="271"/>
          <w:jc w:val="center"/>
        </w:trPr>
        <w:tc>
          <w:tcPr>
            <w:tcW w:w="14567" w:type="dxa"/>
            <w:gridSpan w:val="4"/>
            <w:vAlign w:val="center"/>
          </w:tcPr>
          <w:p w:rsidR="006D533A" w:rsidRPr="00D62173" w:rsidRDefault="006D533A" w:rsidP="003F4713">
            <w:pPr>
              <w:pStyle w:val="Akapitzlist"/>
              <w:spacing w:after="0" w:line="240" w:lineRule="auto"/>
              <w:ind w:left="0"/>
              <w:jc w:val="both"/>
              <w:rPr>
                <w:rFonts w:cs="Calibri"/>
                <w:b/>
                <w:color w:val="000000"/>
                <w:sz w:val="18"/>
                <w:lang w:val="pl-PL"/>
              </w:rPr>
            </w:pPr>
            <w:r w:rsidRPr="00D62173">
              <w:rPr>
                <w:rFonts w:cs="Calibri"/>
                <w:b/>
                <w:color w:val="000000"/>
                <w:sz w:val="18"/>
                <w:lang w:val="pl-PL"/>
              </w:rPr>
              <w:t>1</w:t>
            </w:r>
            <w:r w:rsidR="003F4713">
              <w:rPr>
                <w:rFonts w:cs="Calibri"/>
                <w:b/>
                <w:color w:val="000000"/>
                <w:sz w:val="18"/>
                <w:lang w:val="pl-PL"/>
              </w:rPr>
              <w:t>1.</w:t>
            </w:r>
            <w:r w:rsidRPr="00D62173">
              <w:rPr>
                <w:rFonts w:cs="Calibri"/>
                <w:b/>
                <w:color w:val="000000"/>
                <w:sz w:val="18"/>
                <w:lang w:val="pl-PL"/>
              </w:rPr>
              <w:t>2.1. Instalacja i konfiguracja serwera, usługi sieciowe.</w:t>
            </w:r>
          </w:p>
        </w:tc>
      </w:tr>
      <w:tr w:rsidR="006D533A" w:rsidRPr="005A07E6" w:rsidTr="00C863F2">
        <w:trPr>
          <w:trHeight w:val="993"/>
          <w:jc w:val="center"/>
        </w:trPr>
        <w:tc>
          <w:tcPr>
            <w:tcW w:w="5778" w:type="dxa"/>
            <w:vAlign w:val="center"/>
          </w:tcPr>
          <w:p w:rsidR="006D533A" w:rsidRPr="00A77432" w:rsidRDefault="006D533A" w:rsidP="00C863F2">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6D533A" w:rsidRPr="00A77432" w:rsidRDefault="006D533A" w:rsidP="00C863F2">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5387" w:type="dxa"/>
            <w:vAlign w:val="center"/>
          </w:tcPr>
          <w:p w:rsidR="006D533A" w:rsidRPr="00A77432" w:rsidRDefault="006D533A" w:rsidP="00C863F2">
            <w:pPr>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PKZ(E.b)(2)1. rozróżnić elementy systemu komputerowego;</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restart"/>
          </w:tcPr>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sieciowe systemy operacyjne</w:t>
            </w:r>
            <w:r w:rsidRPr="00A77432">
              <w:rPr>
                <w:rFonts w:ascii="Calibri" w:hAnsi="Calibri" w:cs="Calibri"/>
                <w:sz w:val="18"/>
                <w:szCs w:val="20"/>
              </w:rPr>
              <w:br/>
              <w:t>Windows Server, Linux</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instalacja serwera</w:t>
            </w:r>
            <w:r w:rsidRPr="00A77432">
              <w:rPr>
                <w:rFonts w:ascii="Calibri" w:hAnsi="Calibri" w:cs="Calibri"/>
                <w:sz w:val="18"/>
                <w:szCs w:val="20"/>
              </w:rPr>
              <w:br/>
              <w:t>z płyty,</w:t>
            </w:r>
            <w:r w:rsidRPr="00A77432">
              <w:rPr>
                <w:rFonts w:ascii="Calibri" w:hAnsi="Calibri" w:cs="Calibri"/>
                <w:sz w:val="18"/>
                <w:szCs w:val="20"/>
              </w:rPr>
              <w:br/>
              <w:t>ręczna instalacja sieciowa,</w:t>
            </w:r>
            <w:r w:rsidRPr="00A77432">
              <w:rPr>
                <w:rFonts w:ascii="Calibri" w:hAnsi="Calibri" w:cs="Calibri"/>
                <w:sz w:val="18"/>
                <w:szCs w:val="20"/>
              </w:rPr>
              <w:br/>
              <w:t>nienadzorowana z wykorzystaniem kreatora,</w:t>
            </w:r>
            <w:r w:rsidRPr="00A77432">
              <w:rPr>
                <w:rFonts w:ascii="Calibri" w:hAnsi="Calibri" w:cs="Calibri"/>
                <w:sz w:val="18"/>
                <w:szCs w:val="20"/>
              </w:rPr>
              <w:br/>
              <w:t>z wykorzystaniem obrazu dysku,</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aktualizacja serwera,</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kontroler domeny,</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role serwerów</w:t>
            </w:r>
            <w:r w:rsidRPr="00A77432">
              <w:rPr>
                <w:rFonts w:ascii="Calibri" w:hAnsi="Calibri" w:cs="Calibri"/>
                <w:sz w:val="18"/>
                <w:szCs w:val="20"/>
              </w:rPr>
              <w:br/>
              <w:t>serwer DHCP,</w:t>
            </w:r>
            <w:r w:rsidRPr="00A77432">
              <w:rPr>
                <w:rFonts w:ascii="Calibri" w:hAnsi="Calibri" w:cs="Calibri"/>
                <w:sz w:val="18"/>
                <w:szCs w:val="20"/>
              </w:rPr>
              <w:br/>
              <w:t>Serwer DNS</w:t>
            </w:r>
            <w:r w:rsidRPr="00A77432">
              <w:rPr>
                <w:rFonts w:ascii="Calibri" w:hAnsi="Calibri" w:cs="Calibri"/>
                <w:sz w:val="18"/>
                <w:szCs w:val="20"/>
              </w:rPr>
              <w:br/>
              <w:t>serwer plików,</w:t>
            </w:r>
            <w:r w:rsidRPr="00A77432">
              <w:rPr>
                <w:rFonts w:ascii="Calibri" w:hAnsi="Calibri" w:cs="Calibri"/>
                <w:sz w:val="18"/>
                <w:szCs w:val="20"/>
              </w:rPr>
              <w:br/>
              <w:t>serwer wydruku,</w:t>
            </w:r>
            <w:r w:rsidRPr="00A77432">
              <w:rPr>
                <w:rFonts w:ascii="Calibri" w:hAnsi="Calibri" w:cs="Calibri"/>
                <w:sz w:val="18"/>
                <w:szCs w:val="20"/>
              </w:rPr>
              <w:br/>
              <w:t>serwer aplikacji,</w:t>
            </w:r>
            <w:r w:rsidRPr="00A77432">
              <w:rPr>
                <w:rFonts w:ascii="Calibri" w:hAnsi="Calibri" w:cs="Calibri"/>
                <w:sz w:val="18"/>
                <w:szCs w:val="20"/>
              </w:rPr>
              <w:br/>
              <w:t>serwer pocztowy,</w:t>
            </w:r>
            <w:r w:rsidRPr="00A77432">
              <w:rPr>
                <w:rFonts w:ascii="Calibri" w:hAnsi="Calibri" w:cs="Calibri"/>
                <w:sz w:val="18"/>
                <w:szCs w:val="20"/>
              </w:rPr>
              <w:br/>
              <w:t>serwer sieci Web,</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usługi terminalowe,</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usługa drukowania,</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-przyłączenie do Internetu,</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sieci TCP/IP</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sieci VLAN,</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serwer Proxy,</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zapora sieciowa Firewall,</w:t>
            </w:r>
          </w:p>
          <w:p w:rsidR="006D533A" w:rsidRPr="00A77432" w:rsidRDefault="006D533A" w:rsidP="00C863F2">
            <w:pPr>
              <w:pStyle w:val="Default"/>
              <w:rPr>
                <w:rFonts w:ascii="Calibri" w:hAnsi="Calibri" w:cs="Calibri"/>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PKZ(E.b)(2)2. dobrać elementy systemu komputerowego do określonych zastosowań;</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PKZ(E.b)(2)3. dobrać konfiguracje systemu komputerowego do określonych potrzeb;</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E.13.2(1)1. scharakteryzować wymagania sprzętowe serwerów pod kątem zastosowań;</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B</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E.13.2(1)2. zmodernizować serwer;</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6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E.13.2(1)3. przekonfigurować serwer;</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464"/>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E.13.3(1)1. zainstalować różne sieciowe systemy operacyjne;</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458"/>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E.13.3(1)2. zweryfikować poprawność instalacji;</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E.13.3(2)1. skonfigurować interfejs sieciowy korzystając z poleceń systemowych;</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49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E.13.3(2)2. skonfigurować interfejs sieciowy korzystając z plików konfiguracyjnych;</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2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PKZ(E.b)(6)1. scharakteryzować informatyczny system komputerowy pod względem urządzeń służących do przechowywania danych;</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4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PKZ(E.b)(6)2. scharakteryzować informatyczny system komputerowy pod względem urządzeń służących do komunikacji między sprzętowymi elementami systemu;</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55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lastRenderedPageBreak/>
              <w:t>PKZ(E.b)(6)3. scharakteryzować informatyczny system komputerowy pod względem urządzeń służących do odbierania danych ze świata zewnętrznego;</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159"/>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lastRenderedPageBreak/>
              <w:t>PKZ(E.b)(7)1. rozróżniać sieciowe systemy operacyjne;</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48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PKZ(E.b)(7)2. scharakteryzować funkcje sieciowego systemu operacyjnego;</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19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PKZ(E.b)(11)1. użyć dokumentacji technicznej urządzeń i instalacji sieciowych w formie elektronicznej;</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2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E.13.2(3)1. scharakteryzować sieci wirtualne w lokalnych sieciach komputerowych;</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5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E.13.2(3)2. wydzielić sieci wirtualne w lokalnych sieciach komputerowych;</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4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E.13.2(3)3. skonfigurować sieci wirtualne w lokalnych sieciach komputerowych;</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1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E.13.3(4)1. rozróżnić usługi serwerowe;</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1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E.13.3(4)2. scharakteryzować usługi serwerowe;</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1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E.13.3(13)1. zidentyfikować protokoły lokalnej sieci komputerowej;</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A</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4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E.13.3(13)2. scharakteryzować zasady działania protokołów lokalnej sieci komputerowej;</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4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E.13.3(14)1. skonfigurować usługi odpowiedzialne za adresację hostów (adresację IP);</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9"/>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E.13.3(14)2. skonfigurować usługi odpowiedzialne za system nazw;</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9"/>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E.13.3(14)3. skonfigurować usługi odpowiedzialne za ruting;</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9"/>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E.13.3(14)4. skonfigurować usługi odpowiedzialne za zabezpieczenie przed wszelkiego rodzaju atakami z sieci (firewall);</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9"/>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E.13.3(16)1. zainstalować usługi serwerów internetowych;</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5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E.13.3(16)2. udostępnić usługi serwerów internetowych;</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1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E.13.3(16)3. skonfigurować usługi serwerów internetowych.</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414"/>
          <w:jc w:val="center"/>
        </w:trPr>
        <w:tc>
          <w:tcPr>
            <w:tcW w:w="14567" w:type="dxa"/>
            <w:gridSpan w:val="4"/>
            <w:vAlign w:val="center"/>
          </w:tcPr>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Planowane zadania (ćwiczenia)</w:t>
            </w:r>
          </w:p>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Zadanie:</w:t>
            </w:r>
            <w:r w:rsidRPr="00A77432">
              <w:rPr>
                <w:rFonts w:ascii="Calibri" w:hAnsi="Calibri" w:cs="Calibri"/>
                <w:b/>
                <w:bCs/>
                <w:color w:val="000000"/>
                <w:sz w:val="18"/>
                <w:szCs w:val="20"/>
              </w:rPr>
              <w:br/>
            </w:r>
            <w:r w:rsidRPr="00A77432">
              <w:rPr>
                <w:rFonts w:ascii="Calibri" w:hAnsi="Calibri" w:cs="Calibri"/>
                <w:bCs/>
                <w:color w:val="000000"/>
                <w:sz w:val="18"/>
                <w:szCs w:val="20"/>
              </w:rPr>
              <w:t>Zainstaluj na komputerze z dostarczonej płyty sieciowy system operacyjny. Komputer ma pełnić rolę serwera wydruku. Podłącz do niego i skonfiguruj drukarkę sieciową. Po zakończeniu instalacji i konfiguracji sprawdź jej poprawność. Po zakończeniu prac zgłoś gotowość do oceny nadzorującemu nauczycielowi.</w:t>
            </w:r>
          </w:p>
          <w:p w:rsidR="006D533A" w:rsidRPr="00A77432" w:rsidRDefault="006D533A" w:rsidP="00C863F2">
            <w:pPr>
              <w:pStyle w:val="Default"/>
              <w:jc w:val="both"/>
              <w:rPr>
                <w:rFonts w:ascii="Calibri" w:hAnsi="Calibri" w:cs="Calibri"/>
                <w:sz w:val="18"/>
                <w:szCs w:val="20"/>
              </w:rPr>
            </w:pPr>
            <w:r w:rsidRPr="00A77432">
              <w:rPr>
                <w:rFonts w:ascii="Calibri" w:hAnsi="Calibri" w:cs="Calibri"/>
                <w:bCs/>
                <w:sz w:val="18"/>
                <w:szCs w:val="20"/>
              </w:rPr>
              <w:t>Zadanie może być wykonywane w grupach lub indywidualnie.</w:t>
            </w:r>
          </w:p>
        </w:tc>
      </w:tr>
      <w:tr w:rsidR="006D533A" w:rsidRPr="005A07E6" w:rsidTr="00C863F2">
        <w:trPr>
          <w:trHeight w:val="414"/>
          <w:jc w:val="center"/>
        </w:trPr>
        <w:tc>
          <w:tcPr>
            <w:tcW w:w="14567" w:type="dxa"/>
            <w:gridSpan w:val="4"/>
            <w:vAlign w:val="center"/>
          </w:tcPr>
          <w:p w:rsidR="006D533A" w:rsidRPr="00A77432" w:rsidRDefault="006D533A" w:rsidP="00C863F2">
            <w:pPr>
              <w:autoSpaceDE w:val="0"/>
              <w:autoSpaceDN w:val="0"/>
              <w:adjustRightInd w:val="0"/>
              <w:jc w:val="both"/>
              <w:rPr>
                <w:rFonts w:ascii="Calibri" w:hAnsi="Calibri" w:cs="Calibri"/>
                <w:b/>
                <w:bCs/>
                <w:color w:val="000000"/>
                <w:sz w:val="18"/>
                <w:szCs w:val="20"/>
              </w:rPr>
            </w:pPr>
            <w:r w:rsidRPr="00A77432">
              <w:rPr>
                <w:rFonts w:ascii="Calibri" w:hAnsi="Calibri" w:cs="Calibri"/>
                <w:b/>
                <w:bCs/>
                <w:color w:val="000000"/>
                <w:sz w:val="18"/>
                <w:szCs w:val="20"/>
              </w:rPr>
              <w:t>Warunki osiągania efektów kształcenia w tym środki dydaktyczne, metody, formy organizacyjne</w:t>
            </w:r>
          </w:p>
          <w:p w:rsidR="006D533A" w:rsidRPr="00A77432" w:rsidRDefault="006D533A" w:rsidP="00C863F2">
            <w:pPr>
              <w:rPr>
                <w:rFonts w:ascii="Calibri" w:hAnsi="Calibri"/>
                <w:color w:val="000000"/>
                <w:sz w:val="18"/>
              </w:rPr>
            </w:pPr>
            <w:r w:rsidRPr="00A77432">
              <w:rPr>
                <w:rFonts w:ascii="Calibri" w:hAnsi="Calibri" w:cs="Calibri"/>
                <w:color w:val="000000"/>
                <w:sz w:val="18"/>
                <w:szCs w:val="20"/>
              </w:rPr>
              <w:t>Dział programowy „ Instalacja i konfiguracja serwera, usługi sieciowe ” wymaga stosowania aktywizujących metod kształcenia.</w:t>
            </w:r>
            <w:r w:rsidRPr="00A77432">
              <w:rPr>
                <w:rFonts w:ascii="Calibri" w:hAnsi="Calibri"/>
                <w:color w:val="000000"/>
                <w:sz w:val="18"/>
              </w:rPr>
              <w:t xml:space="preserve"> Zajęcia można realizować w pracowni z podziałem na grupy do 16 osób.</w:t>
            </w:r>
          </w:p>
          <w:p w:rsidR="006D533A" w:rsidRPr="00A77432" w:rsidRDefault="006D533A" w:rsidP="00C863F2">
            <w:pPr>
              <w:jc w:val="both"/>
              <w:rPr>
                <w:rFonts w:ascii="Calibri" w:hAnsi="Calibri" w:cs="Calibri"/>
                <w:b/>
                <w:color w:val="000000"/>
                <w:sz w:val="18"/>
                <w:szCs w:val="20"/>
              </w:rPr>
            </w:pPr>
            <w:r w:rsidRPr="00A77432">
              <w:rPr>
                <w:rFonts w:ascii="Calibri" w:hAnsi="Calibri" w:cs="Calibri"/>
                <w:b/>
                <w:color w:val="000000"/>
                <w:sz w:val="18"/>
                <w:szCs w:val="20"/>
              </w:rPr>
              <w:lastRenderedPageBreak/>
              <w:t>Środki dydaktyczne</w:t>
            </w:r>
          </w:p>
          <w:p w:rsidR="006D533A" w:rsidRPr="00A77432" w:rsidRDefault="006D533A" w:rsidP="00C863F2">
            <w:pPr>
              <w:autoSpaceDE w:val="0"/>
              <w:autoSpaceDN w:val="0"/>
              <w:adjustRightInd w:val="0"/>
              <w:jc w:val="both"/>
              <w:rPr>
                <w:rFonts w:ascii="Calibri" w:hAnsi="Calibri" w:cs="Calibri"/>
                <w:color w:val="000000"/>
                <w:sz w:val="18"/>
                <w:szCs w:val="20"/>
              </w:rPr>
            </w:pPr>
            <w:r w:rsidRPr="00A77432">
              <w:rPr>
                <w:rFonts w:ascii="Calibri" w:hAnsi="Calibri" w:cs="Calibri"/>
                <w:color w:val="000000"/>
                <w:sz w:val="18"/>
                <w:szCs w:val="20"/>
              </w:rPr>
              <w:t>Zajęcia edukacyjne powinny być realizowane w pracowni lokalnych sieci komputerowych</w:t>
            </w:r>
          </w:p>
          <w:p w:rsidR="006D533A" w:rsidRPr="00A77432" w:rsidRDefault="006D533A" w:rsidP="00C863F2">
            <w:pPr>
              <w:autoSpaceDE w:val="0"/>
              <w:autoSpaceDN w:val="0"/>
              <w:adjustRightInd w:val="0"/>
              <w:jc w:val="both"/>
              <w:rPr>
                <w:rFonts w:ascii="Calibri" w:hAnsi="Calibri" w:cs="Calibri"/>
                <w:color w:val="000000"/>
                <w:sz w:val="18"/>
                <w:szCs w:val="20"/>
              </w:rPr>
            </w:pPr>
            <w:r w:rsidRPr="00A77432">
              <w:rPr>
                <w:rFonts w:ascii="Calibri" w:hAnsi="Calibri" w:cs="Calibri"/>
                <w:color w:val="000000"/>
                <w:sz w:val="18"/>
                <w:szCs w:val="20"/>
              </w:rPr>
              <w:t>W pracowni w której prowadzone będą zajęcia edukacyjne powinny się znajdować:</w:t>
            </w:r>
          </w:p>
          <w:p w:rsidR="006D533A" w:rsidRPr="00A77432" w:rsidRDefault="006D533A" w:rsidP="00C863F2">
            <w:pPr>
              <w:autoSpaceDE w:val="0"/>
              <w:autoSpaceDN w:val="0"/>
              <w:adjustRightInd w:val="0"/>
              <w:jc w:val="both"/>
              <w:rPr>
                <w:rFonts w:ascii="Calibri" w:hAnsi="Calibri" w:cs="Calibri"/>
                <w:color w:val="000000"/>
                <w:sz w:val="18"/>
                <w:szCs w:val="20"/>
              </w:rPr>
            </w:pPr>
            <w:r w:rsidRPr="00A77432">
              <w:rPr>
                <w:rFonts w:ascii="Calibri" w:hAnsi="Calibri" w:cs="Calibri"/>
                <w:color w:val="000000"/>
                <w:sz w:val="18"/>
                <w:szCs w:val="20"/>
              </w:rPr>
              <w:t>Komputery z dostępem do Internetu (1 stanowisko dla dwóch uczniów). drukarka laserowa, z możliwością pracy jako serwer. Komputer (notebook) dla nauczyciela i projektor multimedialny. Różne sieciowe systemy operacyjne przeznaczone dla serwera, oprogramowanie do wirtualizacji, oprogramowanie narzędziowe, diagnostyczne i zabezpieczające. Podłączenie do sieci lokalnej z dostępem do Internetu.</w:t>
            </w:r>
          </w:p>
          <w:p w:rsidR="006D533A" w:rsidRPr="00A77432" w:rsidRDefault="006D533A" w:rsidP="00C863F2">
            <w:pPr>
              <w:jc w:val="both"/>
              <w:rPr>
                <w:rFonts w:ascii="Calibri" w:hAnsi="Calibri" w:cs="Calibri"/>
                <w:color w:val="000000"/>
                <w:sz w:val="18"/>
                <w:szCs w:val="20"/>
              </w:rPr>
            </w:pPr>
            <w:r w:rsidRPr="00A77432">
              <w:rPr>
                <w:rFonts w:ascii="Calibri" w:hAnsi="Calibri" w:cs="Calibri"/>
                <w:color w:val="000000"/>
                <w:sz w:val="18"/>
                <w:szCs w:val="20"/>
              </w:rPr>
              <w:t>Zestawy ćwiczeń dla uczniów. Prezentacje tematyczne.</w:t>
            </w:r>
          </w:p>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6D533A" w:rsidRPr="00A77432" w:rsidRDefault="006D533A" w:rsidP="00C863F2">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tekstu przewodniego oraz metody projektu. Uczniowie większość czasu powinni poświęcić na ćwiczenia i rozwiązywanie zadań problemowych.</w:t>
            </w:r>
          </w:p>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6D533A" w:rsidRPr="00A77432" w:rsidRDefault="006D533A" w:rsidP="00C863F2">
            <w:pPr>
              <w:jc w:val="both"/>
              <w:rPr>
                <w:rFonts w:ascii="Calibri" w:hAnsi="Calibri" w:cs="Calibri"/>
                <w:color w:val="000000"/>
                <w:sz w:val="18"/>
                <w:szCs w:val="20"/>
              </w:rPr>
            </w:pPr>
            <w:r w:rsidRPr="00A77432">
              <w:rPr>
                <w:rFonts w:ascii="Calibri" w:hAnsi="Calibri" w:cs="Calibri"/>
                <w:color w:val="000000"/>
                <w:sz w:val="18"/>
                <w:szCs w:val="20"/>
              </w:rPr>
              <w:t xml:space="preserve">Zajęcia powinny być prowadzone w formie pracy w grupach i indywidualnie. </w:t>
            </w:r>
          </w:p>
        </w:tc>
      </w:tr>
      <w:tr w:rsidR="006D533A" w:rsidRPr="005A07E6" w:rsidTr="00C863F2">
        <w:trPr>
          <w:trHeight w:val="414"/>
          <w:jc w:val="center"/>
        </w:trPr>
        <w:tc>
          <w:tcPr>
            <w:tcW w:w="14567" w:type="dxa"/>
            <w:gridSpan w:val="4"/>
            <w:vAlign w:val="center"/>
          </w:tcPr>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lastRenderedPageBreak/>
              <w:t>Propozycje kryteriów oceny i metod sprawdzania efektów kształcenia</w:t>
            </w:r>
          </w:p>
          <w:p w:rsidR="006D533A" w:rsidRPr="00A77432" w:rsidRDefault="006D533A" w:rsidP="00C863F2">
            <w:pPr>
              <w:autoSpaceDE w:val="0"/>
              <w:autoSpaceDN w:val="0"/>
              <w:adjustRightInd w:val="0"/>
              <w:jc w:val="both"/>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ocenę pracy na podstawie sporządzonej przez ucznia (grupę) dokumentacji z prac wykonanych w czasie zajęć, przeprowadzenie testu praktycznego typu „próba pracy” oraz testu wielokrotnego wyboru.</w:t>
            </w:r>
          </w:p>
        </w:tc>
      </w:tr>
      <w:tr w:rsidR="006D533A" w:rsidRPr="005A07E6" w:rsidTr="00C863F2">
        <w:trPr>
          <w:trHeight w:val="414"/>
          <w:jc w:val="center"/>
        </w:trPr>
        <w:tc>
          <w:tcPr>
            <w:tcW w:w="14567" w:type="dxa"/>
            <w:gridSpan w:val="4"/>
            <w:vAlign w:val="center"/>
          </w:tcPr>
          <w:p w:rsidR="006D533A" w:rsidRPr="00A77432" w:rsidRDefault="006D533A" w:rsidP="00C863F2">
            <w:pPr>
              <w:jc w:val="both"/>
              <w:rPr>
                <w:rFonts w:ascii="Calibri" w:hAnsi="Calibri" w:cs="Calibri"/>
                <w:color w:val="000000"/>
                <w:sz w:val="18"/>
                <w:szCs w:val="20"/>
              </w:rPr>
            </w:pPr>
            <w:r w:rsidRPr="00A77432">
              <w:rPr>
                <w:rFonts w:ascii="Calibri" w:hAnsi="Calibri" w:cs="Calibri"/>
                <w:b/>
                <w:color w:val="000000"/>
                <w:sz w:val="18"/>
                <w:szCs w:val="20"/>
              </w:rPr>
              <w:t>Formy indywidualizacji pracy uczniów</w:t>
            </w:r>
            <w:r w:rsidRPr="00A77432">
              <w:rPr>
                <w:rFonts w:ascii="Calibri" w:hAnsi="Calibri" w:cs="Calibri"/>
                <w:color w:val="000000"/>
                <w:sz w:val="18"/>
                <w:szCs w:val="20"/>
              </w:rPr>
              <w:t xml:space="preserve"> uwzględniające:</w:t>
            </w:r>
          </w:p>
          <w:p w:rsidR="006D533A" w:rsidRPr="00A77432" w:rsidRDefault="006D533A" w:rsidP="00C863F2">
            <w:pPr>
              <w:jc w:val="both"/>
              <w:rPr>
                <w:rFonts w:ascii="Calibri" w:hAnsi="Calibri" w:cs="Calibri"/>
                <w:color w:val="000000"/>
                <w:sz w:val="18"/>
                <w:szCs w:val="20"/>
              </w:rPr>
            </w:pPr>
            <w:r w:rsidRPr="00A77432">
              <w:rPr>
                <w:rFonts w:ascii="Calibri" w:hAnsi="Calibri"/>
                <w:color w:val="000000"/>
                <w:sz w:val="18"/>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6D533A" w:rsidRDefault="006D533A" w:rsidP="00FD572E">
      <w:pPr>
        <w:pStyle w:val="Akapitzlist"/>
        <w:spacing w:after="0" w:line="240" w:lineRule="auto"/>
        <w:ind w:left="360"/>
        <w:jc w:val="both"/>
        <w:rPr>
          <w:rFonts w:cs="Calibri"/>
          <w:color w:val="000000"/>
          <w:sz w:val="18"/>
          <w:szCs w:val="24"/>
          <w:lang w:val="pl-PL"/>
        </w:rPr>
      </w:pPr>
    </w:p>
    <w:tbl>
      <w:tblPr>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78"/>
        <w:gridCol w:w="1843"/>
        <w:gridCol w:w="1559"/>
        <w:gridCol w:w="5387"/>
      </w:tblGrid>
      <w:tr w:rsidR="006D533A" w:rsidRPr="005A07E6" w:rsidTr="00C863F2">
        <w:trPr>
          <w:trHeight w:val="271"/>
          <w:jc w:val="center"/>
        </w:trPr>
        <w:tc>
          <w:tcPr>
            <w:tcW w:w="14567" w:type="dxa"/>
            <w:gridSpan w:val="4"/>
            <w:vAlign w:val="center"/>
          </w:tcPr>
          <w:p w:rsidR="006D533A" w:rsidRPr="00D62173" w:rsidRDefault="006D533A" w:rsidP="00C863F2">
            <w:pPr>
              <w:pStyle w:val="Akapitzlist"/>
              <w:spacing w:after="0" w:line="240" w:lineRule="auto"/>
              <w:ind w:left="0"/>
              <w:jc w:val="both"/>
              <w:rPr>
                <w:rFonts w:cs="Calibri"/>
                <w:b/>
                <w:color w:val="000000"/>
                <w:sz w:val="18"/>
                <w:lang w:val="pl-PL"/>
              </w:rPr>
            </w:pPr>
            <w:r w:rsidRPr="00D62173">
              <w:rPr>
                <w:rFonts w:cs="Calibri"/>
                <w:b/>
                <w:color w:val="000000"/>
                <w:sz w:val="18"/>
                <w:lang w:val="pl-PL"/>
              </w:rPr>
              <w:t>1</w:t>
            </w:r>
            <w:r w:rsidR="003F4713">
              <w:rPr>
                <w:rFonts w:cs="Calibri"/>
                <w:b/>
                <w:color w:val="000000"/>
                <w:sz w:val="18"/>
                <w:lang w:val="pl-PL"/>
              </w:rPr>
              <w:t>1.</w:t>
            </w:r>
            <w:r w:rsidRPr="00D62173">
              <w:rPr>
                <w:rFonts w:cs="Calibri"/>
                <w:b/>
                <w:color w:val="000000"/>
                <w:sz w:val="18"/>
                <w:lang w:val="pl-PL"/>
              </w:rPr>
              <w:t>2.2. Zarządzanie danymi i dostępem do zasobów, bezpieczeństwo</w:t>
            </w:r>
          </w:p>
        </w:tc>
      </w:tr>
      <w:tr w:rsidR="006D533A" w:rsidRPr="005A07E6" w:rsidTr="00C863F2">
        <w:trPr>
          <w:trHeight w:val="823"/>
          <w:jc w:val="center"/>
        </w:trPr>
        <w:tc>
          <w:tcPr>
            <w:tcW w:w="5778" w:type="dxa"/>
            <w:vAlign w:val="center"/>
          </w:tcPr>
          <w:p w:rsidR="006D533A" w:rsidRPr="00A77432" w:rsidRDefault="006D533A" w:rsidP="00C863F2">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6D533A" w:rsidRPr="00A77432" w:rsidRDefault="006D533A" w:rsidP="00C863F2">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5387" w:type="dxa"/>
            <w:vAlign w:val="center"/>
          </w:tcPr>
          <w:p w:rsidR="006D533A" w:rsidRPr="00A77432" w:rsidRDefault="006D533A" w:rsidP="00C863F2">
            <w:pPr>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PKZ(E.b)(3)1. zidentyfikować funkcje programów do administracji sieci komputerowej;</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A</w:t>
            </w:r>
          </w:p>
        </w:tc>
        <w:tc>
          <w:tcPr>
            <w:tcW w:w="5387" w:type="dxa"/>
            <w:vMerge w:val="restart"/>
          </w:tcPr>
          <w:p w:rsidR="006D533A" w:rsidRPr="00A77432" w:rsidRDefault="006D533A" w:rsidP="00C863F2">
            <w:pPr>
              <w:pStyle w:val="Default"/>
              <w:rPr>
                <w:rFonts w:ascii="Calibri" w:hAnsi="Calibri" w:cs="Calibri"/>
                <w:sz w:val="18"/>
                <w:szCs w:val="20"/>
                <w:lang w:val="en-US"/>
              </w:rPr>
            </w:pPr>
            <w:r w:rsidRPr="00A77432">
              <w:rPr>
                <w:rFonts w:ascii="Calibri" w:hAnsi="Calibri" w:cs="Calibri"/>
                <w:sz w:val="18"/>
                <w:szCs w:val="20"/>
                <w:lang w:val="en-US"/>
              </w:rPr>
              <w:t>- hierarchiczna struktura drzew,</w:t>
            </w:r>
            <w:r w:rsidRPr="00A77432">
              <w:rPr>
                <w:rFonts w:ascii="Calibri" w:hAnsi="Calibri" w:cs="Calibri"/>
                <w:sz w:val="18"/>
                <w:szCs w:val="20"/>
                <w:lang w:val="en-US"/>
              </w:rPr>
              <w:br/>
              <w:t>NDS eDirectory,</w:t>
            </w:r>
            <w:r w:rsidRPr="00A77432">
              <w:rPr>
                <w:rFonts w:ascii="Calibri" w:hAnsi="Calibri" w:cs="Calibri"/>
                <w:sz w:val="18"/>
                <w:szCs w:val="20"/>
                <w:lang w:val="en-US"/>
              </w:rPr>
              <w:br/>
              <w:t>Active Directory,</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konta użytkowników: lokalne i domenowe,</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-grupy użytkowników,</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prawa użytkowników,</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profil użytkownika,</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zasady zabezpieczeń dla domeny i jednostki organizacyjnej,</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zadania administracyjne,</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lastRenderedPageBreak/>
              <w:t>- narzędzia administracyjne,</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uprawnienia NTFS,</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przydziały dyskowe,</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partycje na dyskach podstawowych,</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woluminy na dyskach dynamicznych,</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zadania związane z zarządzaniem dyskami,</w:t>
            </w:r>
          </w:p>
          <w:p w:rsidR="006D533A" w:rsidRPr="00A77432" w:rsidRDefault="006D533A" w:rsidP="00C863F2">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 polityka bezpieczeństwa,</w:t>
            </w:r>
          </w:p>
          <w:p w:rsidR="006D533A" w:rsidRPr="00A77432" w:rsidRDefault="006D533A" w:rsidP="00C863F2">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 monitorowanie pracy systemu,</w:t>
            </w: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PKZ(E.b)(3)2. zanalizować zadania pod względem wykorzystania określonych funkcji programów użytkowych;</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PKZ(E.b)(3)3. dobrać oprogramowanie użytkowe do realizacji określonych zadań w konfiguracji i monitoringu sieciowego;</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PKZ(E.b)(4)1. zastosować metody zabezpieczenia sprzętu komputerowego pracującego w sieci;</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 xml:space="preserve">PKZ(E.b)(4)2. zabezpieczyć dostęp do systemu operacyjnego komputerów </w:t>
            </w:r>
            <w:r w:rsidRPr="00A77432">
              <w:rPr>
                <w:rFonts w:ascii="Calibri" w:hAnsi="Calibri" w:cs="Calibri"/>
                <w:color w:val="000000"/>
                <w:sz w:val="18"/>
                <w:szCs w:val="20"/>
              </w:rPr>
              <w:lastRenderedPageBreak/>
              <w:t>pracujących w sieci;</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lastRenderedPageBreak/>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6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lastRenderedPageBreak/>
              <w:t>PKZ(E.b)(10)1. rozróżniać rodzaje oprogramowania użytkowego;</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B</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7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PKZ(E.b)(10)2. scharakteryzować rodzaje oprogramowania użytkowego wykorzystywanego przy administrowaniu sieciowymi systemami operacyjnymi;</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B</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458"/>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PKZ(E.b)(10)3. stosować różne rodzaje oprogramowania użytkowego do administrowania sieciowymi systemami operacyjnymi;</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PKZ(E.b)(11)2. zanalizować publikacje elektroniczne dotyczące administrowania sieciowymi systemami operacyjnymi;</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49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PKZ(E.b)(11)3 .skorzystać z publikacji elektronicznych dotyczących diagnozowania systemu komputerowego;</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2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PKZ(E.b)(11)4. skorzystać z publikacji elektronicznych dotyczących aktualizacji oprogramowania komputerowego;</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4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PKZ(E.b)(13)1. rozróżnić programy komputerowe wspomagające administrowanie sieciowymi systemami operacyjnymi;</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55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PKZ(E.b)(13)2. dobrać program do określonego zadania administracyjnego;</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159"/>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E.13.3(3)1. scharakteryzować hierarchiczną strukturę drzew, NDS;</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48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E.13.3(3)2. mapować i udostępniać dyski sieciowe;</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19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E.13.3(3). zastosować różne obiekty systemu plików w celu udostępnienia zasobów lokalnej sieci komputerowej;</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2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E.13.3(5)1. określić funkcje profili użytkowników;</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5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E.13.3(5)2. określić zasady grup użytkowników;</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4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E.13.3(6)1. założyć nowych użytkowników;</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1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E.13.3(6)2. ustawić użytkownikom prawa dostępu;</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1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E.13.3(6)3. utworzyć grupę użytkowników;</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1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E.13.3(6)4. zmienić uprawnienia użytkowników i grup;</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4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E.13.3(6)5. zastosować zasady zarządzania kontami sieciowymi;</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4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E.13.3(7)1. scharakteryzować usługi katalogowe lokalnej sieci komputerowej;</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9"/>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E.13.3(7)2. skonfigurować usługi katalogowe lokalnej sieci komputerowej;</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9"/>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lastRenderedPageBreak/>
              <w:t>E.13.3(8)1. zarządzać centralnie stacjami roboczymi;</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9"/>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E.13.3(8)2. zastosować skrypty logowania;</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9"/>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E.13.3(9)1. zidentyfikować protokoły aplikacyjne;</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A</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5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E.13.3(10)1. kontrolować ruch w sieci;</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1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E.13.3(10)2. analizować logi zdarzeń;</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4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E.13.3(12)1. przestrzegać zasad polityki bezpieczeństwa;</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2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E.13.3(12)2. przestrzegać zasad udostępniania zasobów sieciowych;</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19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E.13.3(12)3. przestrzegać zasad ochrony zasobów sieciowych;</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18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E.13.3(18)1. zlokalizować przyczyny wadliwego działania systemów sieciowych;</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24"/>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E.13.3(18)2. usunąć przyczyny wadliwego działania systemów sieciowych;</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2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E.13.3(19)1. zabezpieczyć komputery przed zawirusowaniem;</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5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E.13.3(19)2. zabezpieczyć komputery przed niekontrolowanym przepływem informacji;</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15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E.13.3(19)3. zabezpieczyć komputery przed utratą danych.</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414"/>
          <w:jc w:val="center"/>
        </w:trPr>
        <w:tc>
          <w:tcPr>
            <w:tcW w:w="14567" w:type="dxa"/>
            <w:gridSpan w:val="4"/>
            <w:vAlign w:val="center"/>
          </w:tcPr>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Planowane zadania (ćwiczenia)</w:t>
            </w:r>
          </w:p>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Zadanie:</w:t>
            </w:r>
          </w:p>
          <w:p w:rsidR="006D533A" w:rsidRPr="00A77432" w:rsidRDefault="006D533A" w:rsidP="00C863F2">
            <w:pPr>
              <w:jc w:val="both"/>
              <w:rPr>
                <w:rFonts w:ascii="Calibri" w:hAnsi="Calibri" w:cs="Calibri"/>
                <w:bCs/>
                <w:color w:val="000000"/>
                <w:sz w:val="18"/>
                <w:szCs w:val="20"/>
              </w:rPr>
            </w:pPr>
            <w:r w:rsidRPr="00A77432">
              <w:rPr>
                <w:rFonts w:ascii="Calibri" w:hAnsi="Calibri" w:cs="Calibri"/>
                <w:bCs/>
                <w:color w:val="000000"/>
                <w:sz w:val="18"/>
                <w:szCs w:val="20"/>
              </w:rPr>
              <w:t>Jesteś administratorem sieci w pewnej firmie. Od nowego tygodnia na miesięczną praktykę przychodzi do firmy Jan Nowak. Twoim zadaniem jest założenie i odpowiednie skonfigurowanie konta dla praktykanta. Jan Nowak będzie korzystał z komputera przez miesiąc, w poniedziałki, środy i piątki od 8:00 do 16:00. Nazwa użytkownika ma się składać z nazwiska i pierwszej litery imienia. Użytkownik ma sobie sam ustawić hasło dostępu o długości co najmniej 8 znaków. Po 5 nieudanych logowaniach ma nastąpić blokada dostępu do konta. Praktykant ma się logować tylko z jednego komputera. Jego konto ma należeć do grupy praktykanci.</w:t>
            </w:r>
          </w:p>
          <w:p w:rsidR="006D533A" w:rsidRPr="00A77432" w:rsidRDefault="006D533A" w:rsidP="00C863F2">
            <w:pPr>
              <w:pStyle w:val="Default"/>
              <w:jc w:val="both"/>
              <w:rPr>
                <w:rFonts w:ascii="Calibri" w:hAnsi="Calibri" w:cs="Calibri"/>
                <w:sz w:val="18"/>
                <w:szCs w:val="20"/>
              </w:rPr>
            </w:pPr>
            <w:r w:rsidRPr="00A77432">
              <w:rPr>
                <w:rFonts w:ascii="Calibri" w:hAnsi="Calibri" w:cs="Calibri"/>
                <w:bCs/>
                <w:sz w:val="18"/>
                <w:szCs w:val="20"/>
              </w:rPr>
              <w:t>Zadanie może być wykonywane w grupach lub indywidualnie.</w:t>
            </w:r>
          </w:p>
        </w:tc>
      </w:tr>
      <w:tr w:rsidR="006D533A" w:rsidRPr="005A07E6" w:rsidTr="00C863F2">
        <w:trPr>
          <w:trHeight w:val="414"/>
          <w:jc w:val="center"/>
        </w:trPr>
        <w:tc>
          <w:tcPr>
            <w:tcW w:w="14567" w:type="dxa"/>
            <w:gridSpan w:val="4"/>
            <w:vAlign w:val="center"/>
          </w:tcPr>
          <w:p w:rsidR="006D533A" w:rsidRPr="00A77432" w:rsidRDefault="006D533A" w:rsidP="00C863F2">
            <w:pPr>
              <w:autoSpaceDE w:val="0"/>
              <w:autoSpaceDN w:val="0"/>
              <w:adjustRightInd w:val="0"/>
              <w:jc w:val="both"/>
              <w:rPr>
                <w:rFonts w:ascii="Calibri" w:hAnsi="Calibri" w:cs="Calibri"/>
                <w:b/>
                <w:bCs/>
                <w:color w:val="000000"/>
                <w:sz w:val="18"/>
                <w:szCs w:val="20"/>
              </w:rPr>
            </w:pPr>
            <w:r w:rsidRPr="00A77432">
              <w:rPr>
                <w:rFonts w:ascii="Calibri" w:hAnsi="Calibri" w:cs="Calibri"/>
                <w:b/>
                <w:bCs/>
                <w:color w:val="000000"/>
                <w:sz w:val="18"/>
                <w:szCs w:val="20"/>
              </w:rPr>
              <w:t>Warunki osiągania efektów kształcenia w tym środki dydaktyczne, metody, formy organizacyjne</w:t>
            </w:r>
          </w:p>
          <w:p w:rsidR="006D533A" w:rsidRPr="00A77432" w:rsidRDefault="006D533A" w:rsidP="00C863F2">
            <w:pPr>
              <w:rPr>
                <w:rFonts w:ascii="Calibri" w:hAnsi="Calibri"/>
                <w:color w:val="000000"/>
                <w:sz w:val="18"/>
                <w:szCs w:val="22"/>
              </w:rPr>
            </w:pPr>
            <w:r w:rsidRPr="00A77432">
              <w:rPr>
                <w:rFonts w:ascii="Calibri" w:hAnsi="Calibri" w:cs="Calibri"/>
                <w:color w:val="000000"/>
                <w:sz w:val="18"/>
                <w:szCs w:val="20"/>
              </w:rPr>
              <w:t>Dział programowy „Zarządzanie danymi i dostępem do zasobów, bezpieczeństwo” wymaga stosowania aktywizujących metod kształcenia.</w:t>
            </w:r>
            <w:r w:rsidRPr="00A77432">
              <w:rPr>
                <w:rFonts w:ascii="Calibri" w:hAnsi="Calibri"/>
                <w:color w:val="000000"/>
                <w:sz w:val="18"/>
              </w:rPr>
              <w:t xml:space="preserve"> Zajęcia można realizować w pracowni z podziałem na grupy do 16 osób.</w:t>
            </w:r>
          </w:p>
          <w:p w:rsidR="006D533A" w:rsidRPr="00A77432" w:rsidRDefault="006D533A" w:rsidP="00C863F2">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6D533A" w:rsidRPr="00A77432" w:rsidRDefault="006D533A" w:rsidP="00C863F2">
            <w:pPr>
              <w:autoSpaceDE w:val="0"/>
              <w:autoSpaceDN w:val="0"/>
              <w:adjustRightInd w:val="0"/>
              <w:jc w:val="both"/>
              <w:rPr>
                <w:rFonts w:ascii="Calibri" w:hAnsi="Calibri" w:cs="Calibri"/>
                <w:color w:val="000000"/>
                <w:sz w:val="18"/>
                <w:szCs w:val="20"/>
              </w:rPr>
            </w:pPr>
            <w:r w:rsidRPr="00A77432">
              <w:rPr>
                <w:rFonts w:ascii="Calibri" w:hAnsi="Calibri" w:cs="Calibri"/>
                <w:color w:val="000000"/>
                <w:sz w:val="18"/>
                <w:szCs w:val="20"/>
              </w:rPr>
              <w:t>Zajęcia edukacyjne powinny być realizowane w pracowni lokalnych sieci komputerowych</w:t>
            </w:r>
          </w:p>
          <w:p w:rsidR="006D533A" w:rsidRPr="00A77432" w:rsidRDefault="006D533A" w:rsidP="00C863F2">
            <w:pPr>
              <w:autoSpaceDE w:val="0"/>
              <w:autoSpaceDN w:val="0"/>
              <w:adjustRightInd w:val="0"/>
              <w:jc w:val="both"/>
              <w:rPr>
                <w:rFonts w:ascii="Calibri" w:hAnsi="Calibri" w:cs="Calibri"/>
                <w:color w:val="000000"/>
                <w:sz w:val="18"/>
                <w:szCs w:val="20"/>
              </w:rPr>
            </w:pPr>
            <w:r w:rsidRPr="00A77432">
              <w:rPr>
                <w:rFonts w:ascii="Calibri" w:hAnsi="Calibri" w:cs="Calibri"/>
                <w:color w:val="000000"/>
                <w:sz w:val="18"/>
                <w:szCs w:val="20"/>
              </w:rPr>
              <w:t>W pracowni w której prowadzone będą zajęcia edukacyjne powinny się znajdować:</w:t>
            </w:r>
          </w:p>
          <w:p w:rsidR="006D533A" w:rsidRPr="00A77432" w:rsidRDefault="006D533A" w:rsidP="00C863F2">
            <w:pPr>
              <w:autoSpaceDE w:val="0"/>
              <w:autoSpaceDN w:val="0"/>
              <w:adjustRightInd w:val="0"/>
              <w:jc w:val="both"/>
              <w:rPr>
                <w:rFonts w:ascii="Calibri" w:hAnsi="Calibri" w:cs="Calibri"/>
                <w:color w:val="000000"/>
                <w:sz w:val="18"/>
                <w:szCs w:val="20"/>
              </w:rPr>
            </w:pPr>
            <w:r w:rsidRPr="00A77432">
              <w:rPr>
                <w:rFonts w:ascii="Calibri" w:hAnsi="Calibri" w:cs="Calibri"/>
                <w:color w:val="000000"/>
                <w:sz w:val="18"/>
                <w:szCs w:val="20"/>
              </w:rPr>
              <w:t>Komputery z dostępem do Internetu (1 stanowisko dla dwóch uczniów). drukarka laserowa, z możliwością pracy jako serwer. Komputer (notebook) dla nauczyciela i projektor multimedialny. Różne sieciowe systemy operacyjne, oprogramowanie do wirtualizacji, oprogramowanie narzędziowe, diagnostyczne i zabezpieczające. Podłączenie do sieci lokalnej z dostępem do Internetu.</w:t>
            </w:r>
          </w:p>
          <w:p w:rsidR="006D533A" w:rsidRPr="00A77432" w:rsidRDefault="006D533A" w:rsidP="00C863F2">
            <w:pPr>
              <w:jc w:val="both"/>
              <w:rPr>
                <w:rFonts w:ascii="Calibri" w:hAnsi="Calibri" w:cs="Calibri"/>
                <w:color w:val="000000"/>
                <w:sz w:val="18"/>
                <w:szCs w:val="20"/>
              </w:rPr>
            </w:pPr>
            <w:r w:rsidRPr="00A77432">
              <w:rPr>
                <w:rFonts w:ascii="Calibri" w:hAnsi="Calibri" w:cs="Calibri"/>
                <w:color w:val="000000"/>
                <w:sz w:val="18"/>
                <w:szCs w:val="20"/>
              </w:rPr>
              <w:t>Zestawy ćwiczeń dla uczniów. Prezentacje tematyczne.</w:t>
            </w:r>
          </w:p>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6D533A" w:rsidRPr="00A77432" w:rsidRDefault="006D533A" w:rsidP="00C863F2">
            <w:pPr>
              <w:jc w:val="both"/>
              <w:rPr>
                <w:rFonts w:ascii="Calibri" w:hAnsi="Calibri" w:cs="Calibri"/>
                <w:color w:val="000000"/>
                <w:sz w:val="18"/>
                <w:szCs w:val="20"/>
              </w:rPr>
            </w:pPr>
            <w:r w:rsidRPr="00A77432">
              <w:rPr>
                <w:rFonts w:ascii="Calibri" w:hAnsi="Calibri" w:cs="Calibri"/>
                <w:color w:val="000000"/>
                <w:sz w:val="18"/>
                <w:szCs w:val="20"/>
              </w:rPr>
              <w:t>Wymaga się stosowania aktywizujących metod kształcenia, ze szczególnym uwzględnieniem metody ćwiczeń, tekstu przewodniego oraz metody projektu. Uczniowie większość czasu powinni poświęcić na ćwiczenia i rozwiązywanie zadań problemowych.</w:t>
            </w:r>
          </w:p>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6D533A" w:rsidRPr="00A77432" w:rsidRDefault="006D533A" w:rsidP="00C863F2">
            <w:pPr>
              <w:jc w:val="both"/>
              <w:rPr>
                <w:rFonts w:ascii="Calibri" w:hAnsi="Calibri" w:cs="Calibri"/>
                <w:color w:val="000000"/>
                <w:sz w:val="18"/>
                <w:szCs w:val="20"/>
              </w:rPr>
            </w:pPr>
            <w:r w:rsidRPr="00A77432">
              <w:rPr>
                <w:rFonts w:ascii="Calibri" w:hAnsi="Calibri" w:cs="Calibri"/>
                <w:color w:val="000000"/>
                <w:sz w:val="18"/>
                <w:szCs w:val="20"/>
              </w:rPr>
              <w:lastRenderedPageBreak/>
              <w:t xml:space="preserve">Zajęcia powinny być prowadzone w formie pracy w grupach i indywidualnie. </w:t>
            </w:r>
          </w:p>
        </w:tc>
      </w:tr>
      <w:tr w:rsidR="006D533A" w:rsidRPr="005A07E6" w:rsidTr="00C863F2">
        <w:trPr>
          <w:trHeight w:val="414"/>
          <w:jc w:val="center"/>
        </w:trPr>
        <w:tc>
          <w:tcPr>
            <w:tcW w:w="14567" w:type="dxa"/>
            <w:gridSpan w:val="4"/>
            <w:vAlign w:val="center"/>
          </w:tcPr>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lastRenderedPageBreak/>
              <w:t>Propozycje kryteriów oceny i metod sprawdzania efektów kształcenia</w:t>
            </w:r>
          </w:p>
          <w:p w:rsidR="006D533A" w:rsidRPr="00A77432" w:rsidRDefault="006D533A" w:rsidP="00C863F2">
            <w:pPr>
              <w:autoSpaceDE w:val="0"/>
              <w:autoSpaceDN w:val="0"/>
              <w:adjustRightInd w:val="0"/>
              <w:jc w:val="both"/>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ocenę pracy na podstawie sporządzonej przez ucznia (grupę) dokumentacji z prac wykonanych w czasie zajęć, przeprowadzenie testu praktycznego typu „próba pracy” oraz testu wielokrotnego wyboru.</w:t>
            </w:r>
          </w:p>
          <w:p w:rsidR="006D533A" w:rsidRPr="00A77432" w:rsidRDefault="006D533A" w:rsidP="00C863F2">
            <w:pPr>
              <w:autoSpaceDE w:val="0"/>
              <w:autoSpaceDN w:val="0"/>
              <w:adjustRightInd w:val="0"/>
              <w:jc w:val="both"/>
              <w:rPr>
                <w:rFonts w:ascii="Calibri" w:hAnsi="Calibri" w:cs="Calibri"/>
                <w:color w:val="000000"/>
                <w:sz w:val="18"/>
                <w:szCs w:val="20"/>
              </w:rPr>
            </w:pPr>
          </w:p>
        </w:tc>
      </w:tr>
      <w:tr w:rsidR="006D533A" w:rsidRPr="005A07E6" w:rsidTr="00C863F2">
        <w:trPr>
          <w:trHeight w:val="414"/>
          <w:jc w:val="center"/>
        </w:trPr>
        <w:tc>
          <w:tcPr>
            <w:tcW w:w="14567" w:type="dxa"/>
            <w:gridSpan w:val="4"/>
            <w:vAlign w:val="center"/>
          </w:tcPr>
          <w:p w:rsidR="006D533A" w:rsidRPr="00A77432" w:rsidRDefault="006D533A" w:rsidP="00C863F2">
            <w:pPr>
              <w:jc w:val="both"/>
              <w:rPr>
                <w:rFonts w:ascii="Calibri" w:hAnsi="Calibri" w:cs="Calibri"/>
                <w:color w:val="000000"/>
                <w:sz w:val="18"/>
                <w:szCs w:val="20"/>
              </w:rPr>
            </w:pPr>
            <w:r w:rsidRPr="00A77432">
              <w:rPr>
                <w:rFonts w:ascii="Calibri" w:hAnsi="Calibri" w:cs="Calibri"/>
                <w:b/>
                <w:color w:val="000000"/>
                <w:sz w:val="18"/>
                <w:szCs w:val="20"/>
              </w:rPr>
              <w:t>Formy indywidualizacji pracy uczniów</w:t>
            </w:r>
            <w:r w:rsidRPr="00A77432">
              <w:rPr>
                <w:rFonts w:ascii="Calibri" w:hAnsi="Calibri" w:cs="Calibri"/>
                <w:color w:val="000000"/>
                <w:sz w:val="18"/>
                <w:szCs w:val="20"/>
              </w:rPr>
              <w:t xml:space="preserve"> uwzględniające:</w:t>
            </w:r>
          </w:p>
          <w:p w:rsidR="006D533A" w:rsidRPr="00A77432" w:rsidRDefault="006D533A" w:rsidP="00C863F2">
            <w:pPr>
              <w:jc w:val="both"/>
              <w:rPr>
                <w:rFonts w:ascii="Calibri" w:hAnsi="Calibri" w:cs="Calibri"/>
                <w:color w:val="000000"/>
                <w:sz w:val="18"/>
                <w:szCs w:val="20"/>
              </w:rPr>
            </w:pPr>
            <w:r w:rsidRPr="00A77432">
              <w:rPr>
                <w:rFonts w:ascii="Calibri" w:hAnsi="Calibri"/>
                <w:color w:val="000000"/>
                <w:sz w:val="18"/>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6D533A" w:rsidRDefault="006D533A" w:rsidP="00FD572E">
      <w:pPr>
        <w:pStyle w:val="Akapitzlist"/>
        <w:spacing w:after="0" w:line="240" w:lineRule="auto"/>
        <w:ind w:left="360"/>
        <w:jc w:val="both"/>
        <w:rPr>
          <w:rFonts w:cs="Calibri"/>
          <w:color w:val="000000"/>
          <w:sz w:val="18"/>
          <w:szCs w:val="24"/>
          <w:lang w:val="pl-PL"/>
        </w:rPr>
      </w:pPr>
    </w:p>
    <w:p w:rsidR="003F4713" w:rsidRPr="003F4713" w:rsidRDefault="003F4713" w:rsidP="00C863F2">
      <w:pPr>
        <w:pStyle w:val="Akapitzlist"/>
        <w:numPr>
          <w:ilvl w:val="0"/>
          <w:numId w:val="67"/>
        </w:numPr>
        <w:spacing w:after="0" w:line="240" w:lineRule="auto"/>
        <w:jc w:val="both"/>
        <w:rPr>
          <w:rFonts w:cs="Calibri"/>
          <w:b/>
          <w:vanish/>
          <w:color w:val="000000"/>
          <w:sz w:val="18"/>
          <w:szCs w:val="24"/>
        </w:rPr>
      </w:pPr>
    </w:p>
    <w:p w:rsidR="003F4713" w:rsidRPr="003F4713" w:rsidRDefault="003F4713" w:rsidP="00C863F2">
      <w:pPr>
        <w:pStyle w:val="Akapitzlist"/>
        <w:numPr>
          <w:ilvl w:val="0"/>
          <w:numId w:val="67"/>
        </w:numPr>
        <w:spacing w:after="0" w:line="240" w:lineRule="auto"/>
        <w:jc w:val="both"/>
        <w:rPr>
          <w:rFonts w:cs="Calibri"/>
          <w:b/>
          <w:vanish/>
          <w:color w:val="000000"/>
          <w:sz w:val="18"/>
          <w:szCs w:val="24"/>
        </w:rPr>
      </w:pPr>
    </w:p>
    <w:p w:rsidR="003F4713" w:rsidRPr="003F4713" w:rsidRDefault="003F4713" w:rsidP="00C863F2">
      <w:pPr>
        <w:pStyle w:val="Akapitzlist"/>
        <w:numPr>
          <w:ilvl w:val="0"/>
          <w:numId w:val="67"/>
        </w:numPr>
        <w:spacing w:after="0" w:line="240" w:lineRule="auto"/>
        <w:jc w:val="both"/>
        <w:rPr>
          <w:rFonts w:cs="Calibri"/>
          <w:b/>
          <w:vanish/>
          <w:color w:val="000000"/>
          <w:sz w:val="18"/>
          <w:szCs w:val="24"/>
        </w:rPr>
      </w:pPr>
    </w:p>
    <w:p w:rsidR="003F4713" w:rsidRPr="003F4713" w:rsidRDefault="003F4713" w:rsidP="00C863F2">
      <w:pPr>
        <w:pStyle w:val="Akapitzlist"/>
        <w:numPr>
          <w:ilvl w:val="0"/>
          <w:numId w:val="67"/>
        </w:numPr>
        <w:spacing w:after="0" w:line="240" w:lineRule="auto"/>
        <w:jc w:val="both"/>
        <w:rPr>
          <w:rFonts w:cs="Calibri"/>
          <w:b/>
          <w:vanish/>
          <w:color w:val="000000"/>
          <w:sz w:val="18"/>
          <w:szCs w:val="24"/>
        </w:rPr>
      </w:pPr>
    </w:p>
    <w:p w:rsidR="003F4713" w:rsidRPr="003F4713" w:rsidRDefault="003F4713" w:rsidP="00C863F2">
      <w:pPr>
        <w:pStyle w:val="Akapitzlist"/>
        <w:numPr>
          <w:ilvl w:val="0"/>
          <w:numId w:val="67"/>
        </w:numPr>
        <w:spacing w:after="0" w:line="240" w:lineRule="auto"/>
        <w:jc w:val="both"/>
        <w:rPr>
          <w:rFonts w:cs="Calibri"/>
          <w:b/>
          <w:vanish/>
          <w:color w:val="000000"/>
          <w:sz w:val="18"/>
          <w:szCs w:val="24"/>
        </w:rPr>
      </w:pPr>
    </w:p>
    <w:p w:rsidR="003F4713" w:rsidRPr="003F4713" w:rsidRDefault="003F4713" w:rsidP="00C863F2">
      <w:pPr>
        <w:pStyle w:val="Akapitzlist"/>
        <w:numPr>
          <w:ilvl w:val="0"/>
          <w:numId w:val="67"/>
        </w:numPr>
        <w:spacing w:after="0" w:line="240" w:lineRule="auto"/>
        <w:jc w:val="both"/>
        <w:rPr>
          <w:rFonts w:cs="Calibri"/>
          <w:b/>
          <w:vanish/>
          <w:color w:val="000000"/>
          <w:sz w:val="18"/>
          <w:szCs w:val="24"/>
        </w:rPr>
      </w:pPr>
    </w:p>
    <w:p w:rsidR="003F4713" w:rsidRPr="003F4713" w:rsidRDefault="003F4713" w:rsidP="00C863F2">
      <w:pPr>
        <w:pStyle w:val="Akapitzlist"/>
        <w:numPr>
          <w:ilvl w:val="0"/>
          <w:numId w:val="67"/>
        </w:numPr>
        <w:spacing w:after="0" w:line="240" w:lineRule="auto"/>
        <w:jc w:val="both"/>
        <w:rPr>
          <w:rFonts w:cs="Calibri"/>
          <w:b/>
          <w:vanish/>
          <w:color w:val="000000"/>
          <w:sz w:val="18"/>
          <w:szCs w:val="24"/>
        </w:rPr>
      </w:pPr>
    </w:p>
    <w:p w:rsidR="003F4713" w:rsidRPr="003F4713" w:rsidRDefault="003F4713" w:rsidP="00C863F2">
      <w:pPr>
        <w:pStyle w:val="Akapitzlist"/>
        <w:numPr>
          <w:ilvl w:val="0"/>
          <w:numId w:val="67"/>
        </w:numPr>
        <w:spacing w:after="0" w:line="240" w:lineRule="auto"/>
        <w:jc w:val="both"/>
        <w:rPr>
          <w:rFonts w:cs="Calibri"/>
          <w:b/>
          <w:vanish/>
          <w:color w:val="000000"/>
          <w:sz w:val="18"/>
          <w:szCs w:val="24"/>
        </w:rPr>
      </w:pPr>
    </w:p>
    <w:p w:rsidR="003F4713" w:rsidRPr="003F4713" w:rsidRDefault="003F4713" w:rsidP="00C863F2">
      <w:pPr>
        <w:pStyle w:val="Akapitzlist"/>
        <w:numPr>
          <w:ilvl w:val="0"/>
          <w:numId w:val="67"/>
        </w:numPr>
        <w:spacing w:after="0" w:line="240" w:lineRule="auto"/>
        <w:jc w:val="both"/>
        <w:rPr>
          <w:rFonts w:cs="Calibri"/>
          <w:b/>
          <w:vanish/>
          <w:color w:val="000000"/>
          <w:sz w:val="18"/>
          <w:szCs w:val="24"/>
        </w:rPr>
      </w:pPr>
    </w:p>
    <w:p w:rsidR="003F4713" w:rsidRPr="003F4713" w:rsidRDefault="003F4713" w:rsidP="00C863F2">
      <w:pPr>
        <w:pStyle w:val="Akapitzlist"/>
        <w:numPr>
          <w:ilvl w:val="0"/>
          <w:numId w:val="67"/>
        </w:numPr>
        <w:spacing w:after="0" w:line="240" w:lineRule="auto"/>
        <w:jc w:val="both"/>
        <w:rPr>
          <w:rFonts w:cs="Calibri"/>
          <w:b/>
          <w:vanish/>
          <w:color w:val="000000"/>
          <w:sz w:val="18"/>
          <w:szCs w:val="24"/>
        </w:rPr>
      </w:pPr>
    </w:p>
    <w:p w:rsidR="003F4713" w:rsidRPr="003F4713" w:rsidRDefault="003F4713" w:rsidP="00C863F2">
      <w:pPr>
        <w:pStyle w:val="Akapitzlist"/>
        <w:numPr>
          <w:ilvl w:val="0"/>
          <w:numId w:val="67"/>
        </w:numPr>
        <w:spacing w:after="0" w:line="240" w:lineRule="auto"/>
        <w:jc w:val="both"/>
        <w:rPr>
          <w:rFonts w:cs="Calibri"/>
          <w:b/>
          <w:vanish/>
          <w:color w:val="000000"/>
          <w:sz w:val="18"/>
          <w:szCs w:val="24"/>
        </w:rPr>
      </w:pPr>
    </w:p>
    <w:p w:rsidR="003F4713" w:rsidRPr="003F4713" w:rsidRDefault="003F4713" w:rsidP="00C863F2">
      <w:pPr>
        <w:pStyle w:val="Akapitzlist"/>
        <w:numPr>
          <w:ilvl w:val="1"/>
          <w:numId w:val="67"/>
        </w:numPr>
        <w:spacing w:after="0" w:line="240" w:lineRule="auto"/>
        <w:jc w:val="both"/>
        <w:rPr>
          <w:rFonts w:cs="Calibri"/>
          <w:b/>
          <w:vanish/>
          <w:color w:val="000000"/>
          <w:sz w:val="18"/>
          <w:szCs w:val="24"/>
        </w:rPr>
      </w:pPr>
    </w:p>
    <w:p w:rsidR="003F4713" w:rsidRPr="003F4713" w:rsidRDefault="003F4713" w:rsidP="00C863F2">
      <w:pPr>
        <w:pStyle w:val="Akapitzlist"/>
        <w:numPr>
          <w:ilvl w:val="1"/>
          <w:numId w:val="67"/>
        </w:numPr>
        <w:spacing w:after="0" w:line="240" w:lineRule="auto"/>
        <w:jc w:val="both"/>
        <w:rPr>
          <w:rFonts w:cs="Calibri"/>
          <w:b/>
          <w:vanish/>
          <w:color w:val="000000"/>
          <w:sz w:val="18"/>
          <w:szCs w:val="24"/>
        </w:rPr>
      </w:pPr>
    </w:p>
    <w:p w:rsidR="006D533A" w:rsidRPr="00A77432" w:rsidRDefault="006D533A" w:rsidP="00C863F2">
      <w:pPr>
        <w:pStyle w:val="Akapitzlist"/>
        <w:numPr>
          <w:ilvl w:val="1"/>
          <w:numId w:val="67"/>
        </w:numPr>
        <w:spacing w:after="0" w:line="240" w:lineRule="auto"/>
        <w:jc w:val="both"/>
        <w:rPr>
          <w:rFonts w:cs="Calibri"/>
          <w:b/>
          <w:color w:val="000000"/>
          <w:sz w:val="18"/>
          <w:szCs w:val="24"/>
        </w:rPr>
      </w:pPr>
      <w:r w:rsidRPr="00A77432">
        <w:rPr>
          <w:rFonts w:cs="Calibri"/>
          <w:b/>
          <w:color w:val="000000"/>
          <w:sz w:val="18"/>
          <w:szCs w:val="24"/>
        </w:rPr>
        <w:t>Projektowanie i montaż lokalnych sieci komputerowych</w:t>
      </w:r>
    </w:p>
    <w:p w:rsidR="006D533A" w:rsidRPr="00A77432" w:rsidRDefault="006D533A" w:rsidP="00C863F2">
      <w:pPr>
        <w:pStyle w:val="Akapitzlist"/>
        <w:numPr>
          <w:ilvl w:val="2"/>
          <w:numId w:val="67"/>
        </w:numPr>
        <w:spacing w:after="0" w:line="240" w:lineRule="auto"/>
        <w:jc w:val="both"/>
        <w:rPr>
          <w:rFonts w:cs="Calibri"/>
          <w:color w:val="000000"/>
          <w:sz w:val="18"/>
          <w:szCs w:val="24"/>
        </w:rPr>
      </w:pPr>
      <w:r w:rsidRPr="00A77432">
        <w:rPr>
          <w:rFonts w:cs="Calibri"/>
          <w:color w:val="000000"/>
          <w:sz w:val="18"/>
          <w:szCs w:val="24"/>
        </w:rPr>
        <w:t>Projektowanie i montaż okablowania strukturalnego</w:t>
      </w:r>
    </w:p>
    <w:p w:rsidR="006D533A" w:rsidRPr="00A77432" w:rsidRDefault="006D533A" w:rsidP="00C863F2">
      <w:pPr>
        <w:pStyle w:val="Akapitzlist"/>
        <w:numPr>
          <w:ilvl w:val="2"/>
          <w:numId w:val="67"/>
        </w:numPr>
        <w:spacing w:after="0" w:line="240" w:lineRule="auto"/>
        <w:jc w:val="both"/>
        <w:rPr>
          <w:rFonts w:cs="Calibri"/>
          <w:color w:val="000000"/>
          <w:sz w:val="18"/>
          <w:szCs w:val="24"/>
        </w:rPr>
      </w:pPr>
      <w:r w:rsidRPr="00A77432">
        <w:rPr>
          <w:rFonts w:cs="Calibri"/>
          <w:color w:val="000000"/>
          <w:sz w:val="18"/>
          <w:szCs w:val="24"/>
        </w:rPr>
        <w:t>Konfiguracja i obsługa lokalnych sieci komputerowych</w:t>
      </w:r>
    </w:p>
    <w:p w:rsidR="006D533A" w:rsidRPr="00A77432" w:rsidRDefault="006D533A" w:rsidP="00C863F2">
      <w:pPr>
        <w:pStyle w:val="Akapitzlist"/>
        <w:numPr>
          <w:ilvl w:val="2"/>
          <w:numId w:val="67"/>
        </w:numPr>
        <w:spacing w:after="0" w:line="240" w:lineRule="auto"/>
        <w:jc w:val="both"/>
        <w:rPr>
          <w:rFonts w:cs="Calibri"/>
          <w:color w:val="000000"/>
          <w:sz w:val="18"/>
          <w:szCs w:val="24"/>
        </w:rPr>
      </w:pPr>
      <w:r w:rsidRPr="00A77432">
        <w:rPr>
          <w:rFonts w:cs="Calibri"/>
          <w:color w:val="000000"/>
          <w:sz w:val="18"/>
          <w:szCs w:val="24"/>
        </w:rPr>
        <w:t>Diagnostyka i naprawa lokalnych sieci komputerowych</w:t>
      </w:r>
    </w:p>
    <w:p w:rsidR="006D533A" w:rsidRPr="00A77432" w:rsidRDefault="006D533A" w:rsidP="00C863F2">
      <w:pPr>
        <w:pStyle w:val="Akapitzlist"/>
        <w:numPr>
          <w:ilvl w:val="2"/>
          <w:numId w:val="67"/>
        </w:numPr>
        <w:spacing w:after="0" w:line="240" w:lineRule="auto"/>
        <w:jc w:val="both"/>
        <w:rPr>
          <w:rFonts w:cs="Calibri"/>
          <w:color w:val="000000"/>
          <w:sz w:val="18"/>
          <w:szCs w:val="24"/>
        </w:rPr>
      </w:pPr>
      <w:r w:rsidRPr="00A77432">
        <w:rPr>
          <w:rFonts w:cs="Calibri"/>
          <w:color w:val="000000"/>
          <w:sz w:val="18"/>
          <w:szCs w:val="24"/>
        </w:rPr>
        <w:t>Modernizacja i rekonfiguracja lokalnych sieci komputerowych</w:t>
      </w:r>
    </w:p>
    <w:p w:rsidR="006D533A" w:rsidRDefault="006D533A" w:rsidP="00FD572E">
      <w:pPr>
        <w:pStyle w:val="Akapitzlist"/>
        <w:spacing w:after="0" w:line="240" w:lineRule="auto"/>
        <w:ind w:left="360"/>
        <w:jc w:val="both"/>
        <w:rPr>
          <w:rFonts w:cs="Calibri"/>
          <w:color w:val="000000"/>
          <w:sz w:val="18"/>
          <w:szCs w:val="24"/>
          <w:lang w:val="pl-PL"/>
        </w:rPr>
      </w:pPr>
    </w:p>
    <w:tbl>
      <w:tblPr>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78"/>
        <w:gridCol w:w="1843"/>
        <w:gridCol w:w="1559"/>
        <w:gridCol w:w="5387"/>
      </w:tblGrid>
      <w:tr w:rsidR="006D533A" w:rsidRPr="005A07E6" w:rsidTr="00C863F2">
        <w:trPr>
          <w:trHeight w:val="271"/>
          <w:jc w:val="center"/>
        </w:trPr>
        <w:tc>
          <w:tcPr>
            <w:tcW w:w="14567" w:type="dxa"/>
            <w:gridSpan w:val="4"/>
            <w:vAlign w:val="center"/>
          </w:tcPr>
          <w:p w:rsidR="006D533A" w:rsidRPr="00A77432" w:rsidRDefault="006D533A" w:rsidP="00C863F2">
            <w:pPr>
              <w:jc w:val="both"/>
              <w:rPr>
                <w:rFonts w:ascii="Calibri" w:hAnsi="Calibri" w:cs="Calibri"/>
                <w:b/>
                <w:color w:val="000000"/>
                <w:sz w:val="18"/>
                <w:szCs w:val="20"/>
              </w:rPr>
            </w:pPr>
            <w:r w:rsidRPr="00A77432">
              <w:rPr>
                <w:rFonts w:ascii="Calibri" w:hAnsi="Calibri" w:cs="Calibri"/>
                <w:b/>
                <w:color w:val="000000"/>
                <w:sz w:val="18"/>
                <w:szCs w:val="20"/>
              </w:rPr>
              <w:t>1</w:t>
            </w:r>
            <w:r w:rsidR="003F4713">
              <w:rPr>
                <w:rFonts w:ascii="Calibri" w:hAnsi="Calibri" w:cs="Calibri"/>
                <w:b/>
                <w:color w:val="000000"/>
                <w:sz w:val="18"/>
                <w:szCs w:val="20"/>
              </w:rPr>
              <w:t>1.</w:t>
            </w:r>
            <w:r w:rsidRPr="00A77432">
              <w:rPr>
                <w:rFonts w:ascii="Calibri" w:hAnsi="Calibri" w:cs="Calibri"/>
                <w:b/>
                <w:color w:val="000000"/>
                <w:sz w:val="18"/>
                <w:szCs w:val="20"/>
              </w:rPr>
              <w:t>3.1. Projektowanie i montaż okablowania strukturalnego</w:t>
            </w:r>
          </w:p>
        </w:tc>
      </w:tr>
      <w:tr w:rsidR="006D533A" w:rsidRPr="005A07E6" w:rsidTr="00C863F2">
        <w:trPr>
          <w:trHeight w:val="842"/>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6D533A" w:rsidRPr="00A77432" w:rsidRDefault="006D533A" w:rsidP="00C863F2">
            <w:pPr>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5387" w:type="dxa"/>
            <w:vAlign w:val="center"/>
          </w:tcPr>
          <w:p w:rsidR="006D533A" w:rsidRPr="00A77432" w:rsidRDefault="006D533A" w:rsidP="00C863F2">
            <w:pPr>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lastRenderedPageBreak/>
              <w:t>E.13.1(6)1. zastosować zasady projektowania i montażu sieci lokalnych;</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restart"/>
          </w:tcPr>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normy dotyczące montażu okablowania strukturalnego,</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zasady BHP podczas montażu,</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symbole graficzne dotyczące lokalnych sieci komputerowych,</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zasady organizacji pracy i analizy harmonogramów prac,</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funkcje urządzeń sieciowych,</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charakterystyka medium transmisyjnych,</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narzędzia do montażu okablowania strukturalnego,</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metody i zasady pomiarów okablowania strukturalnego,</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cenniki materiałów do montażu okablowania strukturalnego.</w:t>
            </w:r>
          </w:p>
          <w:p w:rsidR="006D533A" w:rsidRPr="00A77432" w:rsidRDefault="006D533A" w:rsidP="00C863F2">
            <w:pPr>
              <w:pStyle w:val="Default"/>
              <w:rPr>
                <w:rFonts w:ascii="Calibri" w:hAnsi="Calibri" w:cs="Calibri"/>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E.13.1(6)2. zanalizować wymagania inwestora/zleceniodawcy dotyczące montażu lokalnej sieci komputerowej;</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PKZ(E.b)(8)1. zdefiniować podstawowe pojęcia dotyczące montażu lokalnych sieci komputerowych;</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PKZ(E.b)(8)2. zidentyfikować pojęcia i jednostki z zakresu montażu lokalnych sieci komputerowych;</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PKZ(E.b)(11)2. zanalizować publikacje elektroniczne podczas prac montażowych;</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6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PKZ(E.b)(1)1. zidentyfikować symbole graficzne podzespołów systemu komputerowego w dokumentacji projektowej;</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7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PKZ(E.b)(1)2. zidentyfikować oznaczenia podzespołów systemu komputerowego w dokumentacji projektowej;</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458"/>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PKZ(E.b)(12)1. zidentyfikować etapy projektowania sieci i organizacji pracy podczas montażu elementów sieci komputerowej;</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cantSplit/>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PKZ(E.b)(12)2. zorganizować pracę podczas tworzenia projektu i montażu sieci;</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49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PKZ(E.b)(12)3. zastosować zasady dotyczące organizacji montażu lokalnych sieci komputerowych;</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2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E.13.1(7)1. zdefiniować podstawowe pojęcia dotyczące elementów okablowania strukturalnego;</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A</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4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E.13.1(7)2. sklasyfikować elementy komputerowej sieci strukturalnej, urządzenia sieciowe i oprogramowanie sieciowe na etapie montażu sieci;</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55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E.13.1(7)3. dobrać elementy komputerowej sieci strukturalnej do określonej architektury sieci.</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159"/>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E.13.1(7)4. dobrać urządzenia sieciowe do określonych warunków montażowych.</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48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E.13.1(8)1. zidentyfikować materiały, urządzenia i narzędzia występujące w procesie budowy lokalnej sieci komputerowej.</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A</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19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E.13.1(8)2. zidentyfikować etapy robót projektowych, monterskich i konfiguracyjnych.</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A</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2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 xml:space="preserve">E.13.1(9)1. zidentyfikować różnego rodzaju medium transmisyjne podczas </w:t>
            </w:r>
            <w:r w:rsidRPr="00A77432">
              <w:rPr>
                <w:rFonts w:ascii="Calibri" w:hAnsi="Calibri" w:cs="Calibri"/>
                <w:color w:val="000000"/>
                <w:sz w:val="18"/>
                <w:szCs w:val="20"/>
              </w:rPr>
              <w:lastRenderedPageBreak/>
              <w:t>prac montażowych;</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lastRenderedPageBreak/>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A</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5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lastRenderedPageBreak/>
              <w:t>E.13.1(9)2. rozróżnić rodzaje i kategorie medium transmisyjnego;</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4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E.13.1(10)1. rozróżnić narzędzia, przyrządy oraz urządzenia do montażu okablowania strukturalnego;</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1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E.13.1(10)2. dobrać określone narzędzia, przyrządy oraz urządzenia do realizowanych prac montażowych;</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1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E.13.1(11)1. zastosować zasady montażu okablowania strukturalnego;</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1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E.13.1(11)2. wykonać montaż okablowania strukturalnego według projektu;</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4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E.13.1(6)5. przestrzegać harmonogramu realizacji prac montażowych oraz procedur odbioru;</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cantSplit/>
          <w:trHeight w:val="24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E.13.1(11)3. sprawdzić poprawność montażu okablowania strukturalnego;</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9"/>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E.13.1(12)1. zidentyfikować urządzenia do pomiarów okablowania strukturalnego;</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A</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9"/>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E.13.1(12)2. dobrać urządzenia do pomiaru określonego medium transmisyjnego;</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9"/>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E.13.1(12)3. wykonać pomiar okablowania strukturalnego;</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9"/>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E.13.1(12)4. zanalizować wyniki pomiarów okablowania strukturalnego;</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5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PKZ(E.b)(9)1. zidentyfikować urządzenia sieciowe przeznaczone do montażu;</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A</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1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PKZ(E.b)(9)2. opisać cechy charakterystyczne i parametry urządzeń sieciowych przeznaczonych do montażu;</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B</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4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PKZ(E.b)(11)1. użyć dokumentacji technicznej urządzeń i instalacji sieciowych w formie elektronicznej podczas instalacji;</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2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E.13.1(8)3. oszacować ilości materiałów, urządzeń, narzędzi, oprogramowania oraz pracy na podstawie norm, obmiarów i założeń projektowych;</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19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E.13.1(8)4. skalkulować ceny według ustalonych metod i norm;</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18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E.13.1(16)1. zastosować zasady tworzenia dokumentacji powykonawczej lokalnej sieci komputerowej;</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24"/>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E.13.1(16)2. opracować dokumentacje powykonawczej lokalnej sieci komputerowej;</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2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PKZ(E.b)(11)3. stworzyć publikacje elektroniczne na potrzeby dokumentacji instalacji sieciowych;</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414"/>
          <w:jc w:val="center"/>
        </w:trPr>
        <w:tc>
          <w:tcPr>
            <w:tcW w:w="14567" w:type="dxa"/>
            <w:gridSpan w:val="4"/>
            <w:vAlign w:val="center"/>
          </w:tcPr>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Planowane zadania (ćwiczenia)</w:t>
            </w:r>
          </w:p>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Zadanie:</w:t>
            </w:r>
          </w:p>
          <w:p w:rsidR="006D533A" w:rsidRPr="00A77432" w:rsidRDefault="006D533A" w:rsidP="00C863F2">
            <w:pPr>
              <w:jc w:val="both"/>
              <w:rPr>
                <w:rFonts w:ascii="Calibri" w:hAnsi="Calibri" w:cs="Calibri"/>
                <w:bCs/>
                <w:color w:val="000000"/>
                <w:sz w:val="18"/>
                <w:szCs w:val="20"/>
              </w:rPr>
            </w:pPr>
            <w:r w:rsidRPr="00A77432">
              <w:rPr>
                <w:rFonts w:ascii="Calibri" w:hAnsi="Calibri" w:cs="Calibri"/>
                <w:bCs/>
                <w:color w:val="000000"/>
                <w:sz w:val="18"/>
                <w:szCs w:val="20"/>
              </w:rPr>
              <w:lastRenderedPageBreak/>
              <w:t>Korzystając z dokumentacji projektowej oraz zamontowanych korytek i innych elementów okablowania strukturalnego, dobrać odpowiednie medium transmisyjne, zamontować go w określonych w projekcie korytkach. Po ułożeniu medium zaciśnij w określonych miejscach (gniazdo, patchpanel) końcówki kabla. Po instalacji sprawdzić poprawność montażu okablowania oraz opracować dokumentację powykonawczą na załączonej karcie ćwiczeń. Po zakończeniu prac zgłosić gotowość do oceny nadzorującemu nauczycielowi.</w:t>
            </w:r>
          </w:p>
          <w:p w:rsidR="006D533A" w:rsidRPr="00A77432" w:rsidRDefault="006D533A" w:rsidP="00C863F2">
            <w:pPr>
              <w:pStyle w:val="Default"/>
              <w:jc w:val="both"/>
              <w:rPr>
                <w:rFonts w:ascii="Calibri" w:hAnsi="Calibri" w:cs="Calibri"/>
                <w:sz w:val="18"/>
                <w:szCs w:val="20"/>
              </w:rPr>
            </w:pPr>
            <w:r w:rsidRPr="00A77432">
              <w:rPr>
                <w:rFonts w:ascii="Calibri" w:hAnsi="Calibri" w:cs="Calibri"/>
                <w:bCs/>
                <w:sz w:val="18"/>
                <w:szCs w:val="20"/>
              </w:rPr>
              <w:t>Zadanie może być wykonywane w grupach lub indywidualnie. Po zakończeniu ćwiczenia uczniowie oddają wypełnione karty ćwiczeń do oceny. Ocenie podlega również efekt wykonania zadania, dobór okablowania i narzędzi oraz przestrzeganie zasad BHP podczas pracy.</w:t>
            </w:r>
          </w:p>
        </w:tc>
      </w:tr>
      <w:tr w:rsidR="006D533A" w:rsidRPr="005A07E6" w:rsidTr="00C863F2">
        <w:trPr>
          <w:trHeight w:val="414"/>
          <w:jc w:val="center"/>
        </w:trPr>
        <w:tc>
          <w:tcPr>
            <w:tcW w:w="14567" w:type="dxa"/>
            <w:gridSpan w:val="4"/>
            <w:vAlign w:val="center"/>
          </w:tcPr>
          <w:p w:rsidR="006D533A" w:rsidRPr="00A77432" w:rsidRDefault="006D533A" w:rsidP="00C863F2">
            <w:pPr>
              <w:autoSpaceDE w:val="0"/>
              <w:autoSpaceDN w:val="0"/>
              <w:adjustRightInd w:val="0"/>
              <w:jc w:val="both"/>
              <w:rPr>
                <w:rFonts w:ascii="Calibri" w:hAnsi="Calibri" w:cs="Calibri"/>
                <w:b/>
                <w:bCs/>
                <w:color w:val="000000"/>
                <w:sz w:val="18"/>
                <w:szCs w:val="20"/>
              </w:rPr>
            </w:pPr>
            <w:r w:rsidRPr="00A77432">
              <w:rPr>
                <w:rFonts w:ascii="Calibri" w:hAnsi="Calibri" w:cs="Calibri"/>
                <w:b/>
                <w:bCs/>
                <w:color w:val="000000"/>
                <w:sz w:val="18"/>
                <w:szCs w:val="20"/>
              </w:rPr>
              <w:lastRenderedPageBreak/>
              <w:t>Warunki osiągania efektów kształcenia w tym środki dydaktyczne, metody, formy organizacyjne</w:t>
            </w:r>
          </w:p>
          <w:p w:rsidR="006D533A" w:rsidRPr="00A77432" w:rsidRDefault="006D533A" w:rsidP="00C863F2">
            <w:pPr>
              <w:rPr>
                <w:rFonts w:ascii="Calibri" w:hAnsi="Calibri"/>
                <w:color w:val="000000"/>
                <w:sz w:val="18"/>
                <w:szCs w:val="22"/>
              </w:rPr>
            </w:pPr>
            <w:r w:rsidRPr="00A77432">
              <w:rPr>
                <w:rFonts w:ascii="Calibri" w:hAnsi="Calibri" w:cs="Calibri"/>
                <w:color w:val="000000"/>
                <w:sz w:val="18"/>
                <w:szCs w:val="20"/>
              </w:rPr>
              <w:t>Dział programowy „Projektowanie i montaż okablowania strukturalnego” wymaga stosowania aktywizujących metod kształcenia. Zawarte w nim treści porządkują i ukierunkowują wiadomości i umiejętności dotyczące montażu okablowania strukturalnego. Na bazie tych efektów uczeń powinien być przygotowany do montażu lokalnej sieci komputerowej. Zdobywa również niezbędne podstawy do projektowania i administrowania lokalnymi sieciami komputerowymi.</w:t>
            </w:r>
            <w:r w:rsidRPr="00A77432">
              <w:rPr>
                <w:rFonts w:ascii="Calibri" w:hAnsi="Calibri"/>
                <w:color w:val="000000"/>
                <w:sz w:val="18"/>
              </w:rPr>
              <w:t xml:space="preserve"> Zajęcia można realizować w pracowni z podziałem na grupy do 16 osób.</w:t>
            </w:r>
          </w:p>
          <w:p w:rsidR="006D533A" w:rsidRPr="00A77432" w:rsidRDefault="006D533A" w:rsidP="00C863F2">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6D533A" w:rsidRPr="00A77432" w:rsidRDefault="006D533A" w:rsidP="00C863F2">
            <w:pPr>
              <w:autoSpaceDE w:val="0"/>
              <w:autoSpaceDN w:val="0"/>
              <w:adjustRightInd w:val="0"/>
              <w:jc w:val="both"/>
              <w:rPr>
                <w:rFonts w:ascii="Calibri" w:hAnsi="Calibri" w:cs="Calibri"/>
                <w:color w:val="000000"/>
                <w:sz w:val="18"/>
                <w:szCs w:val="20"/>
              </w:rPr>
            </w:pPr>
            <w:r w:rsidRPr="00A77432">
              <w:rPr>
                <w:rFonts w:ascii="Calibri" w:hAnsi="Calibri" w:cs="Calibri"/>
                <w:color w:val="000000"/>
                <w:sz w:val="18"/>
                <w:szCs w:val="20"/>
              </w:rPr>
              <w:t>W pracowni w której prowadzone będą zajęcia edukacyjne powinny się znajdować:</w:t>
            </w:r>
          </w:p>
          <w:p w:rsidR="006D533A" w:rsidRPr="00A77432" w:rsidRDefault="006D533A" w:rsidP="00C863F2">
            <w:pPr>
              <w:jc w:val="both"/>
              <w:rPr>
                <w:rFonts w:ascii="Calibri" w:hAnsi="Calibri" w:cs="Calibri"/>
                <w:color w:val="000000"/>
                <w:sz w:val="18"/>
                <w:szCs w:val="20"/>
              </w:rPr>
            </w:pPr>
            <w:r w:rsidRPr="00A77432">
              <w:rPr>
                <w:rFonts w:ascii="Calibri" w:hAnsi="Calibri" w:cs="Calibri"/>
                <w:color w:val="000000"/>
                <w:sz w:val="18"/>
                <w:szCs w:val="20"/>
              </w:rPr>
              <w:t xml:space="preserve">stanowiska komputerowe (jedno stanowisko dla jednego ucznia); szafę dystrybucyjną </w:t>
            </w:r>
            <w:smartTag w:uri="urn:schemas-microsoft-com:office:smarttags" w:element="metricconverter">
              <w:smartTagPr>
                <w:attr w:name="ProductID" w:val="19”"/>
              </w:smartTagPr>
              <w:r w:rsidRPr="00A77432">
                <w:rPr>
                  <w:rFonts w:ascii="Calibri" w:hAnsi="Calibri" w:cs="Calibri"/>
                  <w:color w:val="000000"/>
                  <w:sz w:val="18"/>
                  <w:szCs w:val="20"/>
                </w:rPr>
                <w:t>19”</w:t>
              </w:r>
            </w:smartTag>
            <w:r w:rsidRPr="00A77432">
              <w:rPr>
                <w:rFonts w:ascii="Calibri" w:hAnsi="Calibri" w:cs="Calibri"/>
                <w:color w:val="000000"/>
                <w:sz w:val="18"/>
                <w:szCs w:val="20"/>
              </w:rPr>
              <w:t xml:space="preserve"> z wyposażeniem, połączoną korytkową instalacją okablowania strukturalnego z czterema punktami elektryczno-logicznymi; serwer stelażowy z kontrolerem pamięci masowej; zasilacz awaryjny z zasilaniem; komputer typu notebook z obsługą lokalnej sieci bezprzewodowej; przełącznik zarządzany z obsługą lokalnych sieci wirtualnych i portami zasilania przez Ethernet; koncentrator xDSL z obsługą protokołu PPP; ruter z modemem xDSL, z portem Ethernet i obsługą protokołu PPP, oprogramowanie typu firewall z obsługą wirtualnych sieci prywatnych; punkt dostępu do lokalnej sieci bezprzewodowej z różnego typu antenami zewnętrznymi i portem zasilania przez Ethernet; telefon internetowy; tester okablowania; reflektometr; oprogramowanie komputerowego wspomagania projektowania (Computer Aided Design) z biblioteką elementów sieci lokalnej; oprogramowanie do monitorowania pracy sieci; stół monterski z matą i opaską antystatyczną; zestaw narzędzi monterskich; podłączenie do sieci lokalnej z dostępem do Internetu;</w:t>
            </w:r>
          </w:p>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6D533A" w:rsidRPr="00A77432" w:rsidRDefault="006D533A" w:rsidP="00C863F2">
            <w:pPr>
              <w:jc w:val="both"/>
              <w:rPr>
                <w:rFonts w:ascii="Calibri" w:hAnsi="Calibri" w:cs="Calibri"/>
                <w:color w:val="000000"/>
                <w:sz w:val="18"/>
                <w:szCs w:val="20"/>
              </w:rPr>
            </w:pPr>
            <w:r w:rsidRPr="00A77432">
              <w:rPr>
                <w:rFonts w:ascii="Calibri" w:hAnsi="Calibri" w:cs="Calibri"/>
                <w:color w:val="000000"/>
                <w:sz w:val="18"/>
                <w:szCs w:val="20"/>
              </w:rPr>
              <w:t>Dominująca metodą kształcenia powinna być metoda tekstu przewodniego która ułatwi uczniom samodzielne zbieranie i analizowanie informacji dotyczących aktów prawnych i ich interpretacji oraz metoda projektu. Uczniowie większość czasu powinni poświęcić na ćwiczeniach i rozwiązywaniu zadań problemowych.</w:t>
            </w:r>
          </w:p>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6D533A" w:rsidRPr="00A77432" w:rsidRDefault="006D533A" w:rsidP="00C863F2">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pracy w grupach i indywidualnie</w:t>
            </w:r>
            <w:r w:rsidRPr="00A77432">
              <w:rPr>
                <w:rFonts w:ascii="Calibri" w:hAnsi="Calibri"/>
                <w:color w:val="000000"/>
                <w:sz w:val="18"/>
              </w:rPr>
              <w:t>.</w:t>
            </w:r>
          </w:p>
        </w:tc>
      </w:tr>
      <w:tr w:rsidR="006D533A" w:rsidRPr="005A07E6" w:rsidTr="00C863F2">
        <w:trPr>
          <w:trHeight w:val="414"/>
          <w:jc w:val="center"/>
        </w:trPr>
        <w:tc>
          <w:tcPr>
            <w:tcW w:w="14567" w:type="dxa"/>
            <w:gridSpan w:val="4"/>
            <w:vAlign w:val="center"/>
          </w:tcPr>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 xml:space="preserve">Propozycje kryteriów oceny i metod sprawdzania efektów kształcenia </w:t>
            </w:r>
          </w:p>
          <w:p w:rsidR="006D533A" w:rsidRPr="00A77432" w:rsidRDefault="006D533A" w:rsidP="00C863F2">
            <w:pPr>
              <w:autoSpaceDE w:val="0"/>
              <w:autoSpaceDN w:val="0"/>
              <w:adjustRightInd w:val="0"/>
              <w:jc w:val="both"/>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przeprowadzenie testu wielokrotnego wyboru oraz testu praktycznego w trakcie realizacji efektów kształcenia. Ponadto niezbędnym elementem jest zastosowanie przynajmniej jednego projektu w realizacji treści tego działu. Stosowane przez nauczyciela ocenianie powinno korzystać z zasad występujących w ocenianiu kształtującym, ma bowiem być dla ucznia informacją zwrotną, która pomaga mu się uczyć, informuje o tym, co już potrafi robić dobrze, co ma poprawić i daje wskazówkę jak dalej pracować.</w:t>
            </w:r>
          </w:p>
        </w:tc>
      </w:tr>
      <w:tr w:rsidR="006D533A" w:rsidRPr="005A07E6" w:rsidTr="00C863F2">
        <w:trPr>
          <w:trHeight w:val="414"/>
          <w:jc w:val="center"/>
        </w:trPr>
        <w:tc>
          <w:tcPr>
            <w:tcW w:w="14567" w:type="dxa"/>
            <w:gridSpan w:val="4"/>
            <w:vAlign w:val="center"/>
          </w:tcPr>
          <w:p w:rsidR="006D533A" w:rsidRPr="00A77432" w:rsidRDefault="006D533A" w:rsidP="00C863F2">
            <w:pPr>
              <w:jc w:val="both"/>
              <w:rPr>
                <w:rFonts w:ascii="Calibri" w:hAnsi="Calibri" w:cs="Calibri"/>
                <w:color w:val="000000"/>
                <w:sz w:val="18"/>
                <w:szCs w:val="20"/>
              </w:rPr>
            </w:pPr>
            <w:r w:rsidRPr="00A77432">
              <w:rPr>
                <w:rFonts w:ascii="Calibri" w:hAnsi="Calibri" w:cs="Calibri"/>
                <w:b/>
                <w:color w:val="000000"/>
                <w:sz w:val="18"/>
                <w:szCs w:val="20"/>
              </w:rPr>
              <w:t>Formy indywidualizacji pracy uczniów</w:t>
            </w:r>
            <w:r w:rsidRPr="00A77432">
              <w:rPr>
                <w:rFonts w:ascii="Calibri" w:hAnsi="Calibri" w:cs="Calibri"/>
                <w:color w:val="000000"/>
                <w:sz w:val="18"/>
                <w:szCs w:val="20"/>
              </w:rPr>
              <w:t xml:space="preserve"> uwzględniające: </w:t>
            </w:r>
          </w:p>
          <w:p w:rsidR="006D533A" w:rsidRPr="00A77432" w:rsidRDefault="006D533A" w:rsidP="00C863F2">
            <w:pPr>
              <w:jc w:val="both"/>
              <w:rPr>
                <w:rFonts w:ascii="Calibri" w:hAnsi="Calibri" w:cs="Calibri"/>
                <w:color w:val="000000"/>
                <w:sz w:val="18"/>
                <w:szCs w:val="20"/>
              </w:rPr>
            </w:pPr>
            <w:r w:rsidRPr="00A77432">
              <w:rPr>
                <w:rFonts w:ascii="Calibri" w:hAnsi="Calibri"/>
                <w:color w:val="000000"/>
                <w:sz w:val="18"/>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6D533A" w:rsidRDefault="006D533A" w:rsidP="00FD572E">
      <w:pPr>
        <w:pStyle w:val="Akapitzlist"/>
        <w:spacing w:after="0" w:line="240" w:lineRule="auto"/>
        <w:ind w:left="360"/>
        <w:jc w:val="both"/>
        <w:rPr>
          <w:rFonts w:cs="Calibri"/>
          <w:color w:val="000000"/>
          <w:sz w:val="18"/>
          <w:szCs w:val="24"/>
          <w:lang w:val="pl-PL"/>
        </w:rPr>
      </w:pPr>
    </w:p>
    <w:tbl>
      <w:tblPr>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78"/>
        <w:gridCol w:w="1843"/>
        <w:gridCol w:w="1559"/>
        <w:gridCol w:w="5387"/>
      </w:tblGrid>
      <w:tr w:rsidR="006D533A" w:rsidRPr="005A07E6" w:rsidTr="00C863F2">
        <w:trPr>
          <w:trHeight w:val="271"/>
          <w:jc w:val="center"/>
        </w:trPr>
        <w:tc>
          <w:tcPr>
            <w:tcW w:w="14567" w:type="dxa"/>
            <w:gridSpan w:val="4"/>
            <w:vAlign w:val="center"/>
          </w:tcPr>
          <w:p w:rsidR="006D533A" w:rsidRPr="00A77432" w:rsidRDefault="006D533A" w:rsidP="00C863F2">
            <w:pPr>
              <w:jc w:val="both"/>
              <w:rPr>
                <w:rFonts w:ascii="Calibri" w:hAnsi="Calibri" w:cs="Calibri"/>
                <w:b/>
                <w:color w:val="000000"/>
                <w:sz w:val="18"/>
                <w:szCs w:val="20"/>
              </w:rPr>
            </w:pPr>
            <w:r w:rsidRPr="00A77432">
              <w:rPr>
                <w:rFonts w:ascii="Calibri" w:hAnsi="Calibri" w:cs="Calibri"/>
                <w:b/>
                <w:color w:val="000000"/>
                <w:sz w:val="18"/>
                <w:szCs w:val="20"/>
              </w:rPr>
              <w:t>1</w:t>
            </w:r>
            <w:r w:rsidR="003F4713">
              <w:rPr>
                <w:rFonts w:ascii="Calibri" w:hAnsi="Calibri" w:cs="Calibri"/>
                <w:b/>
                <w:color w:val="000000"/>
                <w:sz w:val="18"/>
                <w:szCs w:val="20"/>
              </w:rPr>
              <w:t>1.</w:t>
            </w:r>
            <w:r w:rsidRPr="00A77432">
              <w:rPr>
                <w:rFonts w:ascii="Calibri" w:hAnsi="Calibri" w:cs="Calibri"/>
                <w:b/>
                <w:color w:val="000000"/>
                <w:sz w:val="18"/>
                <w:szCs w:val="20"/>
              </w:rPr>
              <w:t>3.2</w:t>
            </w:r>
            <w:r w:rsidR="003F4713">
              <w:rPr>
                <w:rFonts w:ascii="Calibri" w:hAnsi="Calibri" w:cs="Calibri"/>
                <w:b/>
                <w:color w:val="000000"/>
                <w:sz w:val="18"/>
                <w:szCs w:val="20"/>
              </w:rPr>
              <w:t>.</w:t>
            </w:r>
            <w:r w:rsidRPr="00A77432">
              <w:rPr>
                <w:rFonts w:ascii="Calibri" w:hAnsi="Calibri" w:cs="Calibri"/>
                <w:b/>
                <w:color w:val="000000"/>
                <w:sz w:val="18"/>
                <w:szCs w:val="20"/>
              </w:rPr>
              <w:t xml:space="preserve"> Konfiguracja i obsługa lokalnych sieci komputerowych</w:t>
            </w:r>
          </w:p>
        </w:tc>
      </w:tr>
      <w:tr w:rsidR="006D533A" w:rsidRPr="005A07E6" w:rsidTr="00C863F2">
        <w:trPr>
          <w:trHeight w:val="1083"/>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b/>
                <w:bCs/>
                <w:color w:val="000000"/>
                <w:sz w:val="18"/>
                <w:szCs w:val="20"/>
              </w:rPr>
              <w:lastRenderedPageBreak/>
              <w:t>Uszczegółowione efekty kształcenia</w:t>
            </w:r>
          </w:p>
          <w:p w:rsidR="006D533A" w:rsidRPr="00A77432" w:rsidRDefault="006D533A" w:rsidP="00C863F2">
            <w:pPr>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5387" w:type="dxa"/>
            <w:vAlign w:val="center"/>
          </w:tcPr>
          <w:p w:rsidR="006D533A" w:rsidRPr="00A77432" w:rsidRDefault="006D533A" w:rsidP="00C863F2">
            <w:pPr>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PKZ(E.b)(3)1. zidentyfikować funkcje programów do administracji sieci komputerowej;</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A</w:t>
            </w:r>
          </w:p>
        </w:tc>
        <w:tc>
          <w:tcPr>
            <w:tcW w:w="5387" w:type="dxa"/>
            <w:vMerge w:val="restart"/>
          </w:tcPr>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programy do administracji lokalnymi sieciami komputerowymi,</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symulatory programów konfiguracyjnych urządzeń sieciowych,</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zasada aktualizowania oprogramowania urządzeń sieciowych,</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funkcje zarządzalnych przełączników,</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rodzaje i sposób obsługi urządzeń telefonii internetowej,</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sieci wirtualne,</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metody ataków sieciowych,</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rodzaje oprogramowania zabezpieczającego zasoby sieciowe,</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rodzaje i dobór UPS sieciowego,</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archiwizacja zasobów sieciowych.</w:t>
            </w:r>
          </w:p>
          <w:p w:rsidR="006D533A" w:rsidRPr="00A77432" w:rsidRDefault="006D533A" w:rsidP="00C863F2">
            <w:pPr>
              <w:pStyle w:val="Default"/>
              <w:rPr>
                <w:rFonts w:ascii="Calibri" w:hAnsi="Calibri" w:cs="Calibri"/>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PKZ(E.b)(3)2. zanalizować zadania pod względem wykorzystania określonych funkcji programów użytkowych;</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PKZ(E.b)(3)3. dobrać oprogramowanie użytkowe do realizacji określonych zadań w konfiguracji i monitoringu sieciowego;</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PKZ(E.b)(13)1. rozróżnić programy komputerowe wspomagające wykonywanie zadań konfiguracji urządzeń sieciowych;</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B</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PKZ(E.b)(13)2. dobrać program do określonego zadania;</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E.13.2(2)1. scharakteryzować funkcje zarządzalnego przełącznika sieciowego;</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E.13.2(2)2. zalogować się do programu konfiguracyjnego zarządzalnego przełącznika sieciowego;</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E.13.2(2)3. skonfigurować ustawienia zarządzalnego przełącznika sieciowego;</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E.13.2(2)4. zaktualizować oprogramowanie zarządzalnego przełącznika sieciowego;</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E.13.2(4)1. scharakteryzować funkcje routerów i firewalli sieciowych;</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E.13.2(4)2. zalogować się do programu konfiguracyjnego routera przewodowego;</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E.13.2(4)3. zalogować się do programu konfiguracyjnego firewalla;</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E.13.2(4)4. skonfigurować ustawienia routera przewodowego;</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E.13.2(4)5. skonfigurować ustawienia firewalla;</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E.13.2(4)6. zaktualizować oprogramowanie routera i firewalla sprzętowego;</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E.13.2(5)1. zidentyfikować urządzenia dostępu do lokalnej sieci bezprzewodowej i ich funkcje;</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A</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E.13.2(5)2. zalogować się do programu konfiguracyjnego urządzeń dostepu do lokalnej sieci bezprzewodowej;</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E.13.2(5)3. skonfigurować urządzenia dostępu do lokalnej sieci bezprzewodowej;</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lastRenderedPageBreak/>
              <w:t>E.13.2(5)4. zaktualizować oprogramowanie urządzeń dostępu do lokalnej sieci bezprzewodowej;</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 xml:space="preserve">E.13.2(6)1. zidentyfikować urządzenia telefonii internetowej VoIP </w:t>
            </w:r>
            <w:r w:rsidRPr="00A77432">
              <w:rPr>
                <w:rFonts w:ascii="Calibri" w:hAnsi="Calibri" w:cs="Calibri"/>
                <w:color w:val="000000"/>
                <w:sz w:val="18"/>
                <w:szCs w:val="20"/>
              </w:rPr>
              <w:br/>
              <w:t>i ich funkcje;</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A</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E.13.2(6)2. zalogować się do programu konfiguracyjnego urządzeń telefonii internetowej VoIP</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E.13.2(6)3. skonfigurować urządzenia telefonii internetowej VoIP</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E.13.2(6)4. zaktualizować oprogramowanie urządzeń telefonii internetowej VoIP</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E.13.2(8)1. zdefiniować podstawowe pojęcia dotyczące sieci wirtualnych;</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A</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E.13.2(8)2. dobrać urządzenia, typ łącza danych i oprogramowanie do tworzenia i administrowania sieciami wirtualnymi;</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E.13.2(8)3. stworzyć różne konfiguracje wirtualnych sieci.</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E.13.3(15)1. zanalizować możliwości techniczne dostępu do sieci Internet;</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E.13.3(15)2. dobrać urządzenia dostępu do sieci internet oraz dostawcę łącza;</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E.13.3(15)3. skonfigurować dostęp do sieci Internet;</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E.13.3(15)4. rozdzielić połączenie internetowe w sieci lokalnej;</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E.13.1(14)3. określić poprawność adresów IP w podsieciach;</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E.13.3(19)1. zidentyfikować możliwe zagrożenia lokalnej sieci komputerowej pod względem zawirusowania, niekontrolowanym przepływem danych oraz ich utratą;</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A</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E.13.3(19)2. dobrać i zastosować urządzenia i oprogramowanie zabezpieczające przed zawirusowaniem, niekontrolowanym przepływem danych i ich utratą;</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E.13.3(19)3. dobrać i zastosować urządzenia do podtrzymywania napięcia w sieci (UPS);</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E.13.3(19)4. dobrać i zastosować urządzenia i oprogramowanie do archiwizacji danych w sieci;</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PKZ(E.b)(4)1. zastosować metody zabezpieczenia sprzętu komputerowego pracującego w sieci;</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PKZ(E.b)(4)2. zabezpieczyć dostęp do systemu operacyjnego komputerów pracujących w sieci;</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1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KPS(1)1. przestrzegać zasad etyki w monitorowaniu sieci;</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4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 xml:space="preserve">KPS(6)1. zaktualizować wiedzę i udoskonalić umiejętności z zakresu </w:t>
            </w:r>
            <w:r w:rsidRPr="00A77432">
              <w:rPr>
                <w:rFonts w:ascii="Calibri" w:hAnsi="Calibri" w:cs="Calibri"/>
                <w:color w:val="000000"/>
                <w:sz w:val="18"/>
                <w:szCs w:val="20"/>
              </w:rPr>
              <w:lastRenderedPageBreak/>
              <w:t>lokalnych sieci komputerowych;</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lastRenderedPageBreak/>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5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lastRenderedPageBreak/>
              <w:t>KPS(8)1. ponosić odpowiedzialność za podejmowane działania.</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414"/>
          <w:jc w:val="center"/>
        </w:trPr>
        <w:tc>
          <w:tcPr>
            <w:tcW w:w="14567" w:type="dxa"/>
            <w:gridSpan w:val="4"/>
            <w:vAlign w:val="center"/>
          </w:tcPr>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Planowane zadania (ćwiczenia)</w:t>
            </w:r>
          </w:p>
          <w:p w:rsidR="006D533A" w:rsidRPr="00A77432" w:rsidRDefault="006D533A" w:rsidP="00C863F2">
            <w:pPr>
              <w:jc w:val="both"/>
              <w:rPr>
                <w:rFonts w:ascii="Calibri" w:hAnsi="Calibri" w:cs="Calibri"/>
                <w:bCs/>
                <w:color w:val="000000"/>
                <w:sz w:val="18"/>
                <w:szCs w:val="20"/>
              </w:rPr>
            </w:pPr>
            <w:r w:rsidRPr="00A77432">
              <w:rPr>
                <w:rFonts w:ascii="Calibri" w:hAnsi="Calibri" w:cs="Calibri"/>
                <w:b/>
                <w:bCs/>
                <w:color w:val="000000"/>
                <w:sz w:val="18"/>
                <w:szCs w:val="20"/>
              </w:rPr>
              <w:t>Zadanie:</w:t>
            </w:r>
            <w:r w:rsidRPr="00A77432">
              <w:rPr>
                <w:rFonts w:ascii="Calibri" w:hAnsi="Calibri" w:cs="Calibri"/>
                <w:b/>
                <w:bCs/>
                <w:color w:val="000000"/>
                <w:sz w:val="18"/>
                <w:szCs w:val="20"/>
              </w:rPr>
              <w:br/>
            </w:r>
            <w:r w:rsidRPr="00A77432">
              <w:rPr>
                <w:rFonts w:ascii="Calibri" w:hAnsi="Calibri" w:cs="Calibri"/>
                <w:bCs/>
                <w:color w:val="000000"/>
                <w:sz w:val="18"/>
                <w:szCs w:val="20"/>
              </w:rPr>
              <w:t>Na podstawie danych zamieszczonych poniżej należy skonfigurować router do pracy w sieci bezprzewodowej. Po wykonaniu zadania zgłosić gotowość do oceny nauczycielowi.</w:t>
            </w:r>
          </w:p>
          <w:p w:rsidR="006D533A" w:rsidRPr="00A77432" w:rsidRDefault="006D533A" w:rsidP="00C863F2">
            <w:pPr>
              <w:jc w:val="both"/>
              <w:rPr>
                <w:rFonts w:ascii="Calibri" w:hAnsi="Calibri" w:cs="Calibri"/>
                <w:bCs/>
                <w:color w:val="000000"/>
                <w:sz w:val="18"/>
                <w:szCs w:val="20"/>
              </w:rPr>
            </w:pPr>
            <w:r w:rsidRPr="00A77432">
              <w:rPr>
                <w:rFonts w:ascii="Calibri" w:hAnsi="Calibri" w:cs="Calibri"/>
                <w:bCs/>
                <w:color w:val="000000"/>
                <w:sz w:val="18"/>
                <w:szCs w:val="20"/>
              </w:rPr>
              <w:t>Dane:</w:t>
            </w:r>
          </w:p>
          <w:p w:rsidR="006D533A" w:rsidRPr="00A77432" w:rsidRDefault="006D533A" w:rsidP="00C863F2">
            <w:pPr>
              <w:jc w:val="both"/>
              <w:rPr>
                <w:rFonts w:ascii="Calibri" w:hAnsi="Calibri" w:cs="Calibri"/>
                <w:bCs/>
                <w:color w:val="000000"/>
                <w:sz w:val="18"/>
                <w:szCs w:val="20"/>
              </w:rPr>
            </w:pPr>
            <w:r w:rsidRPr="00A77432">
              <w:rPr>
                <w:rFonts w:ascii="Calibri" w:hAnsi="Calibri" w:cs="Calibri"/>
                <w:bCs/>
                <w:color w:val="000000"/>
                <w:sz w:val="18"/>
                <w:szCs w:val="20"/>
              </w:rPr>
              <w:t>- dostęp do routera: 192.168.1.1, użytkownik: admin, hasło: admin</w:t>
            </w:r>
          </w:p>
          <w:p w:rsidR="006D533A" w:rsidRPr="00A77432" w:rsidRDefault="006D533A" w:rsidP="00C863F2">
            <w:pPr>
              <w:jc w:val="both"/>
              <w:rPr>
                <w:rFonts w:ascii="Calibri" w:hAnsi="Calibri" w:cs="Calibri"/>
                <w:bCs/>
                <w:color w:val="000000"/>
                <w:sz w:val="18"/>
                <w:szCs w:val="20"/>
              </w:rPr>
            </w:pPr>
            <w:r w:rsidRPr="00A77432">
              <w:rPr>
                <w:rFonts w:ascii="Calibri" w:hAnsi="Calibri" w:cs="Calibri"/>
                <w:bCs/>
                <w:color w:val="000000"/>
                <w:sz w:val="18"/>
                <w:szCs w:val="20"/>
              </w:rPr>
              <w:t>- dostęp do sieci WAN: 192.168.1.3,</w:t>
            </w:r>
          </w:p>
          <w:p w:rsidR="006D533A" w:rsidRPr="00A77432" w:rsidRDefault="006D533A" w:rsidP="00C863F2">
            <w:pPr>
              <w:jc w:val="both"/>
              <w:rPr>
                <w:rFonts w:ascii="Calibri" w:hAnsi="Calibri" w:cs="Calibri"/>
                <w:bCs/>
                <w:color w:val="000000"/>
                <w:sz w:val="18"/>
                <w:szCs w:val="20"/>
              </w:rPr>
            </w:pPr>
            <w:r w:rsidRPr="00A77432">
              <w:rPr>
                <w:rFonts w:ascii="Calibri" w:hAnsi="Calibri" w:cs="Calibri"/>
                <w:bCs/>
                <w:color w:val="000000"/>
                <w:sz w:val="18"/>
                <w:szCs w:val="20"/>
              </w:rPr>
              <w:t>- nazwa sieci bezprzewodowej SSID: nasza szkola,</w:t>
            </w:r>
          </w:p>
          <w:p w:rsidR="006D533A" w:rsidRPr="00A77432" w:rsidRDefault="006D533A" w:rsidP="00C863F2">
            <w:pPr>
              <w:jc w:val="both"/>
              <w:rPr>
                <w:rFonts w:ascii="Calibri" w:hAnsi="Calibri" w:cs="Calibri"/>
                <w:bCs/>
                <w:color w:val="000000"/>
                <w:sz w:val="18"/>
                <w:szCs w:val="20"/>
              </w:rPr>
            </w:pPr>
            <w:r w:rsidRPr="00A77432">
              <w:rPr>
                <w:rFonts w:ascii="Calibri" w:hAnsi="Calibri" w:cs="Calibri"/>
                <w:bCs/>
                <w:color w:val="000000"/>
                <w:sz w:val="18"/>
                <w:szCs w:val="20"/>
              </w:rPr>
              <w:t>-kanał: 9,</w:t>
            </w:r>
          </w:p>
          <w:p w:rsidR="006D533A" w:rsidRPr="00A77432" w:rsidRDefault="006D533A" w:rsidP="00C863F2">
            <w:pPr>
              <w:jc w:val="both"/>
              <w:rPr>
                <w:rFonts w:ascii="Calibri" w:hAnsi="Calibri" w:cs="Calibri"/>
                <w:bCs/>
                <w:color w:val="000000"/>
                <w:sz w:val="18"/>
                <w:szCs w:val="20"/>
              </w:rPr>
            </w:pPr>
            <w:r w:rsidRPr="00A77432">
              <w:rPr>
                <w:rFonts w:ascii="Calibri" w:hAnsi="Calibri" w:cs="Calibri"/>
                <w:bCs/>
                <w:color w:val="000000"/>
                <w:sz w:val="18"/>
                <w:szCs w:val="20"/>
              </w:rPr>
              <w:t xml:space="preserve">-typ szyfrowania hasła: WPA2, </w:t>
            </w:r>
          </w:p>
          <w:p w:rsidR="006D533A" w:rsidRPr="00A77432" w:rsidRDefault="006D533A" w:rsidP="00C863F2">
            <w:pPr>
              <w:jc w:val="both"/>
              <w:rPr>
                <w:rFonts w:ascii="Calibri" w:hAnsi="Calibri" w:cs="Calibri"/>
                <w:bCs/>
                <w:color w:val="000000"/>
                <w:sz w:val="18"/>
                <w:szCs w:val="20"/>
              </w:rPr>
            </w:pPr>
            <w:r w:rsidRPr="00A77432">
              <w:rPr>
                <w:rFonts w:ascii="Calibri" w:hAnsi="Calibri" w:cs="Calibri"/>
                <w:bCs/>
                <w:color w:val="000000"/>
                <w:sz w:val="18"/>
                <w:szCs w:val="20"/>
              </w:rPr>
              <w:t>-hasło: Az@12231Aa,</w:t>
            </w:r>
          </w:p>
          <w:p w:rsidR="006D533A" w:rsidRPr="00A77432" w:rsidRDefault="006D533A" w:rsidP="00C863F2">
            <w:pPr>
              <w:jc w:val="both"/>
              <w:rPr>
                <w:rFonts w:ascii="Calibri" w:hAnsi="Calibri" w:cs="Calibri"/>
                <w:bCs/>
                <w:color w:val="000000"/>
                <w:sz w:val="18"/>
                <w:szCs w:val="20"/>
              </w:rPr>
            </w:pPr>
            <w:r w:rsidRPr="00A77432">
              <w:rPr>
                <w:rFonts w:ascii="Calibri" w:hAnsi="Calibri" w:cs="Calibri"/>
                <w:bCs/>
                <w:color w:val="000000"/>
                <w:sz w:val="18"/>
                <w:szCs w:val="20"/>
              </w:rPr>
              <w:t>-dodatkowe zabezpieczenia: brak rozgłaszania SSID, zmiana hasła do logowania routera na: Aadmin1!</w:t>
            </w:r>
          </w:p>
          <w:p w:rsidR="006D533A" w:rsidRPr="00A77432" w:rsidRDefault="006D533A" w:rsidP="00C863F2">
            <w:pPr>
              <w:pStyle w:val="Default"/>
              <w:jc w:val="both"/>
              <w:rPr>
                <w:rFonts w:ascii="Calibri" w:hAnsi="Calibri" w:cs="Calibri"/>
                <w:bCs/>
                <w:sz w:val="18"/>
                <w:szCs w:val="20"/>
              </w:rPr>
            </w:pPr>
            <w:r w:rsidRPr="00A77432">
              <w:rPr>
                <w:rFonts w:ascii="Calibri" w:hAnsi="Calibri" w:cs="Calibri"/>
                <w:bCs/>
                <w:sz w:val="18"/>
                <w:szCs w:val="20"/>
              </w:rPr>
              <w:t xml:space="preserve">Zadanie może być wykonywane w grupach lub indywidualnie. </w:t>
            </w:r>
          </w:p>
          <w:p w:rsidR="006D533A" w:rsidRPr="00A77432" w:rsidRDefault="006D533A" w:rsidP="00C863F2">
            <w:pPr>
              <w:pStyle w:val="Default"/>
              <w:jc w:val="both"/>
              <w:rPr>
                <w:rFonts w:ascii="Calibri" w:hAnsi="Calibri" w:cs="Calibri"/>
                <w:sz w:val="18"/>
                <w:szCs w:val="20"/>
              </w:rPr>
            </w:pPr>
          </w:p>
        </w:tc>
      </w:tr>
      <w:tr w:rsidR="006D533A" w:rsidRPr="005A07E6" w:rsidTr="00C863F2">
        <w:trPr>
          <w:trHeight w:val="414"/>
          <w:jc w:val="center"/>
        </w:trPr>
        <w:tc>
          <w:tcPr>
            <w:tcW w:w="14567" w:type="dxa"/>
            <w:gridSpan w:val="4"/>
            <w:vAlign w:val="center"/>
          </w:tcPr>
          <w:p w:rsidR="006D533A" w:rsidRPr="00A77432" w:rsidRDefault="006D533A" w:rsidP="00C863F2">
            <w:pPr>
              <w:autoSpaceDE w:val="0"/>
              <w:autoSpaceDN w:val="0"/>
              <w:adjustRightInd w:val="0"/>
              <w:jc w:val="both"/>
              <w:rPr>
                <w:rFonts w:ascii="Calibri" w:hAnsi="Calibri" w:cs="Calibri"/>
                <w:b/>
                <w:bCs/>
                <w:color w:val="000000"/>
                <w:sz w:val="18"/>
                <w:szCs w:val="20"/>
              </w:rPr>
            </w:pPr>
            <w:r w:rsidRPr="00A77432">
              <w:rPr>
                <w:rFonts w:ascii="Calibri" w:hAnsi="Calibri" w:cs="Calibri"/>
                <w:b/>
                <w:bCs/>
                <w:color w:val="000000"/>
                <w:sz w:val="18"/>
                <w:szCs w:val="20"/>
              </w:rPr>
              <w:t>Warunki osiągania efektów kształcenia w tym środki dydaktyczne, metody, formy organizacyjne</w:t>
            </w:r>
          </w:p>
          <w:p w:rsidR="006D533A" w:rsidRPr="00A77432" w:rsidRDefault="006D533A" w:rsidP="00C863F2">
            <w:pPr>
              <w:rPr>
                <w:rFonts w:ascii="Calibri" w:hAnsi="Calibri"/>
                <w:color w:val="000000"/>
                <w:sz w:val="18"/>
                <w:szCs w:val="22"/>
              </w:rPr>
            </w:pPr>
            <w:r w:rsidRPr="00A77432">
              <w:rPr>
                <w:rFonts w:ascii="Calibri" w:hAnsi="Calibri" w:cs="Calibri"/>
                <w:color w:val="000000"/>
                <w:sz w:val="18"/>
                <w:szCs w:val="20"/>
              </w:rPr>
              <w:t xml:space="preserve">Dział programowy „ Konfiguracja i obsługa lokalnych sieci komputerowych ” wymaga stosowania aktywizujących metod kształcenia. Zawarte w nim treści porządkują </w:t>
            </w:r>
            <w:r w:rsidRPr="00A77432">
              <w:rPr>
                <w:rFonts w:ascii="Calibri" w:hAnsi="Calibri" w:cs="Calibri"/>
                <w:color w:val="000000"/>
                <w:sz w:val="18"/>
                <w:szCs w:val="20"/>
              </w:rPr>
              <w:br/>
              <w:t xml:space="preserve">i ukierunkowują wiadomości i umiejętności dotyczące użytkowania lokalnej sieci komputerowej, konfiguracji urządzeń sieciowych oraz zabezpieczenia zasobów sieciowych. </w:t>
            </w:r>
            <w:r w:rsidRPr="00A77432">
              <w:rPr>
                <w:rFonts w:ascii="Calibri" w:hAnsi="Calibri" w:cs="Calibri"/>
                <w:color w:val="000000"/>
                <w:sz w:val="18"/>
                <w:szCs w:val="20"/>
              </w:rPr>
              <w:br/>
              <w:t>Na bazie tych efektów uczeń powinien być przygotowany do konfiguracji i użytkowania lokalnej sieci komputerowej. Zdobywa również niezbędne podstawy do administrowania lokalnymi sieciami komputerowymi.</w:t>
            </w:r>
            <w:r w:rsidRPr="00A77432">
              <w:rPr>
                <w:rFonts w:ascii="Calibri" w:hAnsi="Calibri"/>
                <w:color w:val="000000"/>
                <w:sz w:val="18"/>
              </w:rPr>
              <w:t xml:space="preserve"> Zajęcia można realizować w pracowni z podziałem na grupy do 16 osób.</w:t>
            </w:r>
          </w:p>
          <w:p w:rsidR="006D533A" w:rsidRPr="00A77432" w:rsidRDefault="006D533A" w:rsidP="00C863F2">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6D533A" w:rsidRPr="00A77432" w:rsidRDefault="006D533A" w:rsidP="00C863F2">
            <w:pPr>
              <w:autoSpaceDE w:val="0"/>
              <w:autoSpaceDN w:val="0"/>
              <w:adjustRightInd w:val="0"/>
              <w:jc w:val="both"/>
              <w:rPr>
                <w:rFonts w:ascii="Calibri" w:hAnsi="Calibri" w:cs="Calibri"/>
                <w:color w:val="000000"/>
                <w:sz w:val="18"/>
                <w:szCs w:val="20"/>
              </w:rPr>
            </w:pPr>
            <w:r w:rsidRPr="00A77432">
              <w:rPr>
                <w:rFonts w:ascii="Calibri" w:hAnsi="Calibri" w:cs="Calibri"/>
                <w:color w:val="000000"/>
                <w:sz w:val="18"/>
                <w:szCs w:val="20"/>
              </w:rPr>
              <w:t>W pracowni w której prowadzone będą zajęcia edukacyjne powinny się znajdować:</w:t>
            </w:r>
          </w:p>
          <w:p w:rsidR="006D533A" w:rsidRPr="00A77432" w:rsidRDefault="006D533A" w:rsidP="00C863F2">
            <w:pPr>
              <w:jc w:val="both"/>
              <w:rPr>
                <w:rFonts w:ascii="Calibri" w:hAnsi="Calibri" w:cs="Calibri"/>
                <w:color w:val="000000"/>
                <w:sz w:val="18"/>
                <w:szCs w:val="20"/>
              </w:rPr>
            </w:pPr>
            <w:r w:rsidRPr="00A77432">
              <w:rPr>
                <w:rFonts w:ascii="Calibri" w:hAnsi="Calibri" w:cs="Calibri"/>
                <w:color w:val="000000"/>
                <w:sz w:val="18"/>
                <w:szCs w:val="20"/>
              </w:rPr>
              <w:t xml:space="preserve">stanowiska komputerowe (jedno stanowisko dla jednego ucznia); szafę dystrybucyjną </w:t>
            </w:r>
            <w:smartTag w:uri="urn:schemas-microsoft-com:office:smarttags" w:element="metricconverter">
              <w:smartTagPr>
                <w:attr w:name="ProductID" w:val="19”"/>
              </w:smartTagPr>
              <w:r w:rsidRPr="00A77432">
                <w:rPr>
                  <w:rFonts w:ascii="Calibri" w:hAnsi="Calibri" w:cs="Calibri"/>
                  <w:color w:val="000000"/>
                  <w:sz w:val="18"/>
                  <w:szCs w:val="20"/>
                </w:rPr>
                <w:t>19”</w:t>
              </w:r>
            </w:smartTag>
            <w:r w:rsidRPr="00A77432">
              <w:rPr>
                <w:rFonts w:ascii="Calibri" w:hAnsi="Calibri" w:cs="Calibri"/>
                <w:color w:val="000000"/>
                <w:sz w:val="18"/>
                <w:szCs w:val="20"/>
              </w:rPr>
              <w:t xml:space="preserve"> z wyposażeniem, połączoną korytkową instalacją okablowania strukturalnego z czterema punktami elektryczno-logicznymi; serwer stelażowy z kontrolerem pamięci masowej; zasilacz awaryjny z zasilaniem; napęd taśmowy do archiwizacji; komputer typu notebook z obsługą lokalnej sieci bezprzewodowej; przełącznik zarządzany z obsługą lokalnych sieci wirtualnych i portami zasilania przez Ethernet; koncentrator xDSL z obsługą protokołu PPP; ruter z modemem xDSL, z portem Ethernet i obsługą protokołu PPP, oprogramowanie typu firewall z obsługą wirtualnych sieci prywatnych; punkt dostępu do lokalnej sieci bezprzewodowej z różnego typu antenami zewnętrznymi i portem zasilania przez Ethernet; telefon internetowy; tester okablowania; reflektometr; różne sieciowe systemy operacyjne przeznaczone dla serwera; oprogramowanie do wirtualizacji;; oprogramowanie do monitorowania pracy sieci; stół monterski z matą i opaską antystatyczną; zestaw narzędzi monterskich; podłączenie do sieci lokalnej z dostępem do Internetu;</w:t>
            </w:r>
          </w:p>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6D533A" w:rsidRPr="00A77432" w:rsidRDefault="006D533A" w:rsidP="00C863F2">
            <w:pPr>
              <w:jc w:val="both"/>
              <w:rPr>
                <w:rFonts w:ascii="Calibri" w:hAnsi="Calibri" w:cs="Calibri"/>
                <w:color w:val="000000"/>
                <w:sz w:val="18"/>
                <w:szCs w:val="20"/>
              </w:rPr>
            </w:pPr>
            <w:r w:rsidRPr="00A77432">
              <w:rPr>
                <w:rFonts w:ascii="Calibri" w:hAnsi="Calibri" w:cs="Calibri"/>
                <w:color w:val="000000"/>
                <w:sz w:val="18"/>
                <w:szCs w:val="20"/>
              </w:rPr>
              <w:t>Dominująca metodą kształcenia powinna być metoda tekstu przewodniego która ułatwi uczniom samodzielne zbieranie i analizowanie informacji dotyczących aktów prawnych i ich interpretacji oraz metoda projektu.</w:t>
            </w:r>
          </w:p>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6D533A" w:rsidRPr="00A77432" w:rsidRDefault="006D533A" w:rsidP="00C863F2">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pracy w grupach i indywidualnie.</w:t>
            </w:r>
          </w:p>
        </w:tc>
      </w:tr>
      <w:tr w:rsidR="006D533A" w:rsidRPr="005A07E6" w:rsidTr="00C863F2">
        <w:trPr>
          <w:trHeight w:val="414"/>
          <w:jc w:val="center"/>
        </w:trPr>
        <w:tc>
          <w:tcPr>
            <w:tcW w:w="14567" w:type="dxa"/>
            <w:gridSpan w:val="4"/>
            <w:vAlign w:val="center"/>
          </w:tcPr>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 xml:space="preserve">Propozycje kryteriów oceny i metod sprawdzania efektów kształcenia </w:t>
            </w:r>
          </w:p>
          <w:p w:rsidR="006D533A" w:rsidRPr="00A77432" w:rsidRDefault="006D533A" w:rsidP="00C863F2">
            <w:pPr>
              <w:autoSpaceDE w:val="0"/>
              <w:autoSpaceDN w:val="0"/>
              <w:adjustRightInd w:val="0"/>
              <w:jc w:val="both"/>
              <w:rPr>
                <w:rFonts w:ascii="Calibri" w:hAnsi="Calibri" w:cs="Calibri"/>
                <w:color w:val="000000"/>
                <w:sz w:val="18"/>
                <w:szCs w:val="20"/>
              </w:rPr>
            </w:pPr>
            <w:r w:rsidRPr="00A77432">
              <w:rPr>
                <w:rFonts w:ascii="Calibri" w:hAnsi="Calibri" w:cs="Calibri"/>
                <w:color w:val="000000"/>
                <w:sz w:val="18"/>
                <w:szCs w:val="20"/>
              </w:rPr>
              <w:t xml:space="preserve">Do oceny osiągnięć edukacyjnych uczących się proponuje się przeprowadzenie testu wielokrotnego wyboru oraz testu praktycznego w trakcie realizacji efektów kształcenia. Ponadto niezbędnym </w:t>
            </w:r>
            <w:r w:rsidRPr="00A77432">
              <w:rPr>
                <w:rFonts w:ascii="Calibri" w:hAnsi="Calibri" w:cs="Calibri"/>
                <w:color w:val="000000"/>
                <w:sz w:val="18"/>
                <w:szCs w:val="20"/>
              </w:rPr>
              <w:lastRenderedPageBreak/>
              <w:t xml:space="preserve">elementem jest zastosowanie przynajmniej jednego projektu w realizacji treści tego działu. Stosowane przez nauczyciela ocenianie powinno korzystać </w:t>
            </w:r>
            <w:r w:rsidRPr="00A77432">
              <w:rPr>
                <w:rFonts w:ascii="Calibri" w:hAnsi="Calibri" w:cs="Calibri"/>
                <w:color w:val="000000"/>
                <w:sz w:val="18"/>
                <w:szCs w:val="20"/>
              </w:rPr>
              <w:br/>
              <w:t xml:space="preserve">z zasad występujących w ocenianiu kształtującym, ma bowiem być dla ucznia informacją zwrotną, która pomaga mu się uczyć, informuje o tym, co już potrafi robić dobrze, </w:t>
            </w:r>
            <w:r w:rsidRPr="00A77432">
              <w:rPr>
                <w:rFonts w:ascii="Calibri" w:hAnsi="Calibri" w:cs="Calibri"/>
                <w:color w:val="000000"/>
                <w:sz w:val="18"/>
                <w:szCs w:val="20"/>
              </w:rPr>
              <w:br/>
              <w:t>co ma poprawić i daje wskazówkę jak dalej pracować.</w:t>
            </w:r>
          </w:p>
        </w:tc>
      </w:tr>
      <w:tr w:rsidR="006D533A" w:rsidRPr="005A07E6" w:rsidTr="00C863F2">
        <w:trPr>
          <w:trHeight w:val="414"/>
          <w:jc w:val="center"/>
        </w:trPr>
        <w:tc>
          <w:tcPr>
            <w:tcW w:w="14567" w:type="dxa"/>
            <w:gridSpan w:val="4"/>
            <w:vAlign w:val="center"/>
          </w:tcPr>
          <w:p w:rsidR="006D533A" w:rsidRPr="00A77432" w:rsidRDefault="006D533A" w:rsidP="00C863F2">
            <w:pPr>
              <w:jc w:val="both"/>
              <w:rPr>
                <w:rFonts w:ascii="Calibri" w:hAnsi="Calibri" w:cs="Calibri"/>
                <w:color w:val="000000"/>
                <w:sz w:val="18"/>
                <w:szCs w:val="20"/>
              </w:rPr>
            </w:pPr>
            <w:r w:rsidRPr="00A77432">
              <w:rPr>
                <w:rFonts w:ascii="Calibri" w:hAnsi="Calibri" w:cs="Calibri"/>
                <w:b/>
                <w:color w:val="000000"/>
                <w:sz w:val="18"/>
                <w:szCs w:val="20"/>
              </w:rPr>
              <w:lastRenderedPageBreak/>
              <w:t>Formy indywidualizacji pracy uczniów</w:t>
            </w:r>
            <w:r w:rsidRPr="00A77432">
              <w:rPr>
                <w:rFonts w:ascii="Calibri" w:hAnsi="Calibri" w:cs="Calibri"/>
                <w:color w:val="000000"/>
                <w:sz w:val="18"/>
                <w:szCs w:val="20"/>
              </w:rPr>
              <w:t xml:space="preserve"> uwzględniające: </w:t>
            </w:r>
          </w:p>
          <w:p w:rsidR="006D533A" w:rsidRPr="00A77432" w:rsidRDefault="006D533A" w:rsidP="00C863F2">
            <w:pPr>
              <w:jc w:val="both"/>
              <w:rPr>
                <w:rFonts w:ascii="Calibri" w:hAnsi="Calibri" w:cs="Calibri"/>
                <w:color w:val="000000"/>
                <w:sz w:val="18"/>
                <w:szCs w:val="20"/>
              </w:rPr>
            </w:pPr>
            <w:r w:rsidRPr="00A77432">
              <w:rPr>
                <w:rFonts w:ascii="Calibri" w:hAnsi="Calibri"/>
                <w:color w:val="000000"/>
                <w:sz w:val="18"/>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6D533A" w:rsidRDefault="006D533A" w:rsidP="00FD572E">
      <w:pPr>
        <w:pStyle w:val="Akapitzlist"/>
        <w:spacing w:after="0" w:line="240" w:lineRule="auto"/>
        <w:ind w:left="360"/>
        <w:jc w:val="both"/>
        <w:rPr>
          <w:rFonts w:cs="Calibri"/>
          <w:color w:val="000000"/>
          <w:sz w:val="18"/>
          <w:szCs w:val="24"/>
          <w:lang w:val="pl-PL"/>
        </w:rPr>
      </w:pPr>
    </w:p>
    <w:tbl>
      <w:tblPr>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78"/>
        <w:gridCol w:w="1843"/>
        <w:gridCol w:w="1559"/>
        <w:gridCol w:w="5387"/>
      </w:tblGrid>
      <w:tr w:rsidR="006D533A" w:rsidRPr="005A07E6" w:rsidTr="00C863F2">
        <w:trPr>
          <w:trHeight w:val="271"/>
          <w:jc w:val="center"/>
        </w:trPr>
        <w:tc>
          <w:tcPr>
            <w:tcW w:w="14567" w:type="dxa"/>
            <w:gridSpan w:val="4"/>
            <w:vAlign w:val="center"/>
          </w:tcPr>
          <w:p w:rsidR="006D533A" w:rsidRPr="00A77432" w:rsidRDefault="006D533A" w:rsidP="003F4713">
            <w:pPr>
              <w:jc w:val="both"/>
              <w:rPr>
                <w:rFonts w:ascii="Calibri" w:hAnsi="Calibri" w:cs="Calibri"/>
                <w:b/>
                <w:color w:val="000000"/>
                <w:sz w:val="18"/>
                <w:szCs w:val="20"/>
              </w:rPr>
            </w:pPr>
            <w:r w:rsidRPr="00A77432">
              <w:rPr>
                <w:rFonts w:ascii="Calibri" w:hAnsi="Calibri" w:cs="Calibri"/>
                <w:b/>
                <w:color w:val="000000"/>
                <w:sz w:val="18"/>
                <w:szCs w:val="20"/>
              </w:rPr>
              <w:t>1</w:t>
            </w:r>
            <w:r w:rsidR="003F4713">
              <w:rPr>
                <w:rFonts w:ascii="Calibri" w:hAnsi="Calibri" w:cs="Calibri"/>
                <w:b/>
                <w:color w:val="000000"/>
                <w:sz w:val="18"/>
                <w:szCs w:val="20"/>
              </w:rPr>
              <w:t>1.3</w:t>
            </w:r>
            <w:r w:rsidRPr="00A77432">
              <w:rPr>
                <w:rFonts w:ascii="Calibri" w:hAnsi="Calibri" w:cs="Calibri"/>
                <w:b/>
                <w:color w:val="000000"/>
                <w:sz w:val="18"/>
                <w:szCs w:val="20"/>
              </w:rPr>
              <w:t>.3. Diagnostyka i naprawa lokalnych sieci komputerowych</w:t>
            </w:r>
          </w:p>
        </w:tc>
      </w:tr>
      <w:tr w:rsidR="006D533A" w:rsidRPr="005A07E6" w:rsidTr="00C863F2">
        <w:trPr>
          <w:trHeight w:val="941"/>
          <w:jc w:val="center"/>
        </w:trPr>
        <w:tc>
          <w:tcPr>
            <w:tcW w:w="5778" w:type="dxa"/>
            <w:vAlign w:val="center"/>
          </w:tcPr>
          <w:p w:rsidR="006D533A" w:rsidRPr="00A77432" w:rsidRDefault="006D533A" w:rsidP="00C863F2">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6D533A" w:rsidRPr="00A77432" w:rsidRDefault="006D533A" w:rsidP="00C863F2">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5387" w:type="dxa"/>
            <w:vAlign w:val="center"/>
          </w:tcPr>
          <w:p w:rsidR="006D533A" w:rsidRPr="00A77432" w:rsidRDefault="006D533A" w:rsidP="00C863F2">
            <w:pPr>
              <w:jc w:val="center"/>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E.13.1(7)5. dobrać oprogramowanie sieciowe do realizacji określonych zadań;</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restart"/>
          </w:tcPr>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rodzaje testów i pomiarów pasywnych,</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rodzaje testów i pomiarów aktywnych,</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urządzenia diagnostyczne,</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narzędzia pomiarowe,</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oprogramowanie monitorujące lokalne sieci komputerowe,</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metody pomiarów sieci logicznej,</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rodzaje awarii sieciowych i ich przyczyny</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procedury serwisowe dotyczące urządzeń sieciowych,</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sposoby naprawy okablowania strukturalnego.</w:t>
            </w:r>
          </w:p>
          <w:p w:rsidR="006D533A" w:rsidRPr="00A77432" w:rsidRDefault="006D533A" w:rsidP="00C863F2">
            <w:pPr>
              <w:pStyle w:val="Default"/>
              <w:rPr>
                <w:rFonts w:ascii="Calibri" w:hAnsi="Calibri" w:cs="Calibri"/>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E.13.1(15)1. scharakteryzować rodzaje pomiarów i testów pasywnych i aktywnych struktury logicznej lokalnej sieci komputerowej;</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E.13.1(15)2. monitorować funkcjonowanie sieci korzystając z analizatorów lokalnej sieci komputerowej;</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E.13.2(7)1. zidentyfikować sieciowe narzędzia diagnostyczne;</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E.13.2(7)2. dobrać narzędzia diagnostyczne do określonych pomiarów;</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6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E.13.2(7)3. zastosować właściwe narzędzia do wykonania określonych pomiarów diagnostycznych;</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7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E.13.2(9)1. scharakteryzować oprogramowanie i urządzenia do monitorowania sieci komputerowej;</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458"/>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E.13.1(15)3. wykonać aktywne pomiary sieci logicznej z iniekcją zestawów testowych;</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E.13.1(15)4. zanalizować wyniki pomiarów i testów;</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49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E.13.2(9)2. monitorować pracę urządzeń lokalnych sieci komputerowych;</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2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E.13.2(9)3. zanalizować monitoring lokalnych sieci komputerowych;</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4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lastRenderedPageBreak/>
              <w:t>E.13.3(17)1. zdefiniować możliwe awarie lokalnej sieci komputerowej;</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A</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84"/>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E.13.3(17)2. zdiagnozować wadliwe działanie elementów okablowania strukturalnego;</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159"/>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E.13.3(17)3. dokonać sprawdzenia i wymiany wadliwych urządzeń sieciowych;</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48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E.13.3(17)4. dokonać naprawy okablowania strukturalnego.</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414"/>
          <w:jc w:val="center"/>
        </w:trPr>
        <w:tc>
          <w:tcPr>
            <w:tcW w:w="14567" w:type="dxa"/>
            <w:gridSpan w:val="4"/>
            <w:vAlign w:val="center"/>
          </w:tcPr>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Planowane zadania (ćwiczenia)</w:t>
            </w:r>
          </w:p>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Zadanie:</w:t>
            </w:r>
          </w:p>
          <w:p w:rsidR="006D533A" w:rsidRPr="00A77432" w:rsidRDefault="006D533A" w:rsidP="00C863F2">
            <w:pPr>
              <w:jc w:val="both"/>
              <w:rPr>
                <w:rFonts w:ascii="Calibri" w:hAnsi="Calibri" w:cs="Calibri"/>
                <w:bCs/>
                <w:color w:val="000000"/>
                <w:sz w:val="18"/>
                <w:szCs w:val="20"/>
              </w:rPr>
            </w:pPr>
            <w:r w:rsidRPr="00A77432">
              <w:rPr>
                <w:rFonts w:ascii="Calibri" w:hAnsi="Calibri" w:cs="Calibri"/>
                <w:bCs/>
                <w:color w:val="000000"/>
                <w:sz w:val="18"/>
                <w:szCs w:val="20"/>
              </w:rPr>
              <w:t>W szkolnej komputerowej sieci lokalnej przestał działać jeden z komputerów. Na jego ekranie pojawiła się informacja, że kabel sieciowy został odłączony. Należy dobrać odpowiednie urządzenie oraz przeprowadzić diagnozę okablowania strukturalnego. Na jej podstawie określić możliwe miejsce awarii i dokonać naprawy okablowania. Po wykonaniu naprawy sprawdzić poprawność działania łącza. Po zakończeniu pracy zgłosić gotowość do oceny nauczycielowi.</w:t>
            </w:r>
          </w:p>
          <w:p w:rsidR="006D533A" w:rsidRPr="00A77432" w:rsidRDefault="006D533A" w:rsidP="00C863F2">
            <w:pPr>
              <w:jc w:val="both"/>
              <w:rPr>
                <w:rFonts w:ascii="Calibri" w:hAnsi="Calibri" w:cs="Calibri"/>
                <w:color w:val="000000"/>
                <w:sz w:val="18"/>
                <w:szCs w:val="20"/>
              </w:rPr>
            </w:pPr>
            <w:r w:rsidRPr="00A77432">
              <w:rPr>
                <w:rFonts w:ascii="Calibri" w:hAnsi="Calibri" w:cs="Calibri"/>
                <w:bCs/>
                <w:color w:val="000000"/>
                <w:sz w:val="18"/>
                <w:szCs w:val="20"/>
              </w:rPr>
              <w:t xml:space="preserve">Zadanie może być wykonywane w grupach lub indywidualnie. </w:t>
            </w:r>
          </w:p>
        </w:tc>
      </w:tr>
      <w:tr w:rsidR="006D533A" w:rsidRPr="005A07E6" w:rsidTr="00C863F2">
        <w:trPr>
          <w:trHeight w:val="414"/>
          <w:jc w:val="center"/>
        </w:trPr>
        <w:tc>
          <w:tcPr>
            <w:tcW w:w="14567" w:type="dxa"/>
            <w:gridSpan w:val="4"/>
            <w:vAlign w:val="center"/>
          </w:tcPr>
          <w:p w:rsidR="006D533A" w:rsidRPr="00A77432" w:rsidRDefault="006D533A" w:rsidP="00C863F2">
            <w:pPr>
              <w:autoSpaceDE w:val="0"/>
              <w:autoSpaceDN w:val="0"/>
              <w:adjustRightInd w:val="0"/>
              <w:rPr>
                <w:rFonts w:ascii="Calibri" w:hAnsi="Calibri" w:cs="Calibri"/>
                <w:b/>
                <w:bCs/>
                <w:color w:val="000000"/>
                <w:sz w:val="18"/>
                <w:szCs w:val="20"/>
              </w:rPr>
            </w:pPr>
            <w:r w:rsidRPr="00A77432">
              <w:rPr>
                <w:rFonts w:ascii="Calibri" w:hAnsi="Calibri" w:cs="Calibri"/>
                <w:b/>
                <w:bCs/>
                <w:color w:val="000000"/>
                <w:sz w:val="18"/>
                <w:szCs w:val="20"/>
              </w:rPr>
              <w:t>Warunki osiągania efektów kształcenia w tym środki dydaktyczne, metody, formy organizacyjne</w:t>
            </w:r>
          </w:p>
          <w:p w:rsidR="006D533A" w:rsidRPr="00A77432" w:rsidRDefault="006D533A" w:rsidP="00C863F2">
            <w:pPr>
              <w:rPr>
                <w:rFonts w:ascii="Calibri" w:hAnsi="Calibri"/>
                <w:color w:val="000000"/>
                <w:sz w:val="18"/>
                <w:szCs w:val="22"/>
              </w:rPr>
            </w:pPr>
            <w:r w:rsidRPr="00A77432">
              <w:rPr>
                <w:rFonts w:ascii="Calibri" w:hAnsi="Calibri" w:cs="Calibri"/>
                <w:color w:val="000000"/>
                <w:sz w:val="18"/>
                <w:szCs w:val="20"/>
              </w:rPr>
              <w:t xml:space="preserve">Dział programowy „ Diagnostyka i naprawa lokalnych sieci komputerowych ” wymaga stosowania aktywizujących metod kształcenia. Zawarte w nim treści porządkują </w:t>
            </w:r>
            <w:r w:rsidRPr="00A77432">
              <w:rPr>
                <w:rFonts w:ascii="Calibri" w:hAnsi="Calibri" w:cs="Calibri"/>
                <w:color w:val="000000"/>
                <w:sz w:val="18"/>
                <w:szCs w:val="20"/>
              </w:rPr>
              <w:br/>
              <w:t xml:space="preserve">i ukierunkowują wiadomości i umiejętności dotyczące diagnozowania i naprawy lokalnych sieci komputerowych. Uczniowie powinni zdobyć umiejętności posługiwania </w:t>
            </w:r>
            <w:r w:rsidRPr="00A77432">
              <w:rPr>
                <w:rFonts w:ascii="Calibri" w:hAnsi="Calibri" w:cs="Calibri"/>
                <w:color w:val="000000"/>
                <w:sz w:val="18"/>
                <w:szCs w:val="20"/>
              </w:rPr>
              <w:br/>
              <w:t>się urządzeniami, programami i narzędziami do diagnozowania, monitoringu i naprawy sieci komputerowych. Główny nacisk należy położyć na praktyczne kształcenie poszczególnych efektów.</w:t>
            </w:r>
            <w:r w:rsidRPr="00A77432">
              <w:rPr>
                <w:rFonts w:ascii="Calibri" w:hAnsi="Calibri"/>
                <w:color w:val="000000"/>
                <w:sz w:val="18"/>
              </w:rPr>
              <w:t xml:space="preserve"> Zajęcia można realizować w pracowni z podziałem na grupy do 16 osób.</w:t>
            </w:r>
          </w:p>
          <w:p w:rsidR="006D533A" w:rsidRPr="00A77432" w:rsidRDefault="006D533A" w:rsidP="00C863F2">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6D533A" w:rsidRPr="00A77432" w:rsidRDefault="006D533A" w:rsidP="00C863F2">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W pracowni w której prowadzone będą zajęcia edukacyjne powinny się znajdować:</w:t>
            </w:r>
          </w:p>
          <w:p w:rsidR="006D533A" w:rsidRPr="00A77432" w:rsidRDefault="006D533A" w:rsidP="00C863F2">
            <w:pPr>
              <w:jc w:val="both"/>
              <w:rPr>
                <w:rFonts w:ascii="Calibri" w:hAnsi="Calibri" w:cs="Calibri"/>
                <w:color w:val="000000"/>
                <w:sz w:val="18"/>
                <w:szCs w:val="20"/>
              </w:rPr>
            </w:pPr>
            <w:r w:rsidRPr="00A77432">
              <w:rPr>
                <w:rFonts w:ascii="Calibri" w:hAnsi="Calibri" w:cs="Calibri"/>
                <w:color w:val="000000"/>
                <w:sz w:val="18"/>
                <w:szCs w:val="20"/>
              </w:rPr>
              <w:t xml:space="preserve">stanowiska komputerowe (jedno stanowisko dla jednego ucznia); szafę dystrybucyjną </w:t>
            </w:r>
            <w:smartTag w:uri="urn:schemas-microsoft-com:office:smarttags" w:element="metricconverter">
              <w:smartTagPr>
                <w:attr w:name="ProductID" w:val="19”"/>
              </w:smartTagPr>
              <w:r w:rsidRPr="00A77432">
                <w:rPr>
                  <w:rFonts w:ascii="Calibri" w:hAnsi="Calibri" w:cs="Calibri"/>
                  <w:color w:val="000000"/>
                  <w:sz w:val="18"/>
                  <w:szCs w:val="20"/>
                </w:rPr>
                <w:t>19”</w:t>
              </w:r>
            </w:smartTag>
            <w:r w:rsidRPr="00A77432">
              <w:rPr>
                <w:rFonts w:ascii="Calibri" w:hAnsi="Calibri" w:cs="Calibri"/>
                <w:color w:val="000000"/>
                <w:sz w:val="18"/>
                <w:szCs w:val="20"/>
              </w:rPr>
              <w:t xml:space="preserve"> z wyposażeniem, połączoną korytkową instalacją okablowania strukturalnego z czterema punktami elektryczno-logicznymi; serwer stelażowy z kontrolerem pamięci masowej; zasilacz awaryjny z zasilaniem;; komputer typu notebook z obsługą lokalnej sieci bezprzewodowej; przełącznik zarządzany z obsługą lokalnych sieci wirtualnych i portami zasilania przez Ethernet; koncentrator xDSL z obsługą protokołu PPP; ruter z modemem xDSL, z portem Ethernet i obsługą protokołu PPP, oprogramowanie typu firewall z obsługą wirtualnych sieci prywatnych; punkt dostępu do lokalnej sieci bezprzewodowej z różnego typu antenami zewnętrznymi i portem zasilania przez Ethernet; telefon internetowy; tester okablowania; reflektometr; różne sieciowe systemy operacyjne przeznaczone dla serwera; oprogramowanie do wirtualizacji; oprogramowanie do monitorowania pracy sieci; stół monterski z matą i opaską antystatyczną; zestaw narzędzi monterskich; podłączenie do sieci lokalnej z dostępem do Internetu;</w:t>
            </w:r>
          </w:p>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6D533A" w:rsidRPr="00A77432" w:rsidRDefault="006D533A" w:rsidP="00C863F2">
            <w:pPr>
              <w:jc w:val="both"/>
              <w:rPr>
                <w:rFonts w:ascii="Calibri" w:hAnsi="Calibri" w:cs="Calibri"/>
                <w:color w:val="000000"/>
                <w:sz w:val="18"/>
                <w:szCs w:val="20"/>
              </w:rPr>
            </w:pPr>
            <w:r w:rsidRPr="00A77432">
              <w:rPr>
                <w:rFonts w:ascii="Calibri" w:hAnsi="Calibri" w:cs="Calibri"/>
                <w:color w:val="000000"/>
                <w:sz w:val="18"/>
                <w:szCs w:val="20"/>
              </w:rPr>
              <w:t>Dominująca metodą kształcenia powinna być metoda problemowa, która ułatwi uczniom samodzielne zbieranie i analizowanie informacji dotyczących monitorowania przepływu danych w sieci oraz diagnozowania awarii. Istotną metodą może być symulacja np. awarii sieci i praktyczna w formie ćwiczeń, projektów.</w:t>
            </w:r>
          </w:p>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6D533A" w:rsidRPr="00A77432" w:rsidRDefault="006D533A" w:rsidP="00C863F2">
            <w:pPr>
              <w:jc w:val="both"/>
              <w:rPr>
                <w:rFonts w:ascii="Calibri" w:hAnsi="Calibri" w:cs="Calibri"/>
                <w:color w:val="000000"/>
                <w:sz w:val="18"/>
                <w:szCs w:val="20"/>
              </w:rPr>
            </w:pPr>
            <w:r w:rsidRPr="00A77432">
              <w:rPr>
                <w:rFonts w:ascii="Calibri" w:hAnsi="Calibri" w:cs="Calibri"/>
                <w:color w:val="000000"/>
                <w:sz w:val="18"/>
                <w:szCs w:val="20"/>
              </w:rPr>
              <w:t>Zajęcia powinny być prowadzone w formie pracy w grupach i indywidualnie.</w:t>
            </w:r>
          </w:p>
        </w:tc>
      </w:tr>
      <w:tr w:rsidR="006D533A" w:rsidRPr="005A07E6" w:rsidTr="00C863F2">
        <w:trPr>
          <w:trHeight w:val="414"/>
          <w:jc w:val="center"/>
        </w:trPr>
        <w:tc>
          <w:tcPr>
            <w:tcW w:w="14567" w:type="dxa"/>
            <w:gridSpan w:val="4"/>
            <w:vAlign w:val="center"/>
          </w:tcPr>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 xml:space="preserve">Propozycje kryteriów oceny i metod sprawdzania efektów kształcenia </w:t>
            </w:r>
          </w:p>
          <w:p w:rsidR="006D533A" w:rsidRPr="00A77432" w:rsidRDefault="006D533A" w:rsidP="00C863F2">
            <w:pPr>
              <w:autoSpaceDE w:val="0"/>
              <w:autoSpaceDN w:val="0"/>
              <w:adjustRightInd w:val="0"/>
              <w:jc w:val="both"/>
              <w:rPr>
                <w:rFonts w:ascii="Calibri" w:hAnsi="Calibri" w:cs="Calibri"/>
                <w:color w:val="000000"/>
                <w:sz w:val="18"/>
                <w:szCs w:val="20"/>
              </w:rPr>
            </w:pPr>
            <w:r w:rsidRPr="00A77432">
              <w:rPr>
                <w:rFonts w:ascii="Calibri" w:hAnsi="Calibri" w:cs="Calibri"/>
                <w:color w:val="000000"/>
                <w:sz w:val="18"/>
                <w:szCs w:val="20"/>
              </w:rPr>
              <w:t>Do oceny osiągnięć edukacyjnych uczących się proponuje się przeprowadzenie testu wielokrotnego wyboru oraz testu praktycznego w trakcie realizacji efektów kształcenia. Ponadto niezbędnym elementem jest zastosowanie przynajmniej jednego projektu w realizacji treści tego działu. Stosowane przez nauczyciela ocenianie powinno korzystać z zasad występujących w ocenianiu kształtującym, ma bowiem być dla ucznia informacją zwrotną, która pomaga mu się uczyć, informuje o tym, co już potrafi robić dobrze, co ma poprawić i daje wskazówkę jak dalej pracować.</w:t>
            </w:r>
          </w:p>
        </w:tc>
      </w:tr>
      <w:tr w:rsidR="006D533A" w:rsidRPr="005A07E6" w:rsidTr="00C863F2">
        <w:trPr>
          <w:trHeight w:val="414"/>
          <w:jc w:val="center"/>
        </w:trPr>
        <w:tc>
          <w:tcPr>
            <w:tcW w:w="14567" w:type="dxa"/>
            <w:gridSpan w:val="4"/>
            <w:vAlign w:val="center"/>
          </w:tcPr>
          <w:p w:rsidR="006D533A" w:rsidRPr="00A77432" w:rsidRDefault="006D533A" w:rsidP="00C863F2">
            <w:pPr>
              <w:jc w:val="both"/>
              <w:rPr>
                <w:rFonts w:ascii="Calibri" w:hAnsi="Calibri" w:cs="Calibri"/>
                <w:color w:val="000000"/>
                <w:sz w:val="18"/>
                <w:szCs w:val="20"/>
              </w:rPr>
            </w:pPr>
            <w:r w:rsidRPr="00A77432">
              <w:rPr>
                <w:rFonts w:ascii="Calibri" w:hAnsi="Calibri" w:cs="Calibri"/>
                <w:b/>
                <w:color w:val="000000"/>
                <w:sz w:val="18"/>
                <w:szCs w:val="20"/>
              </w:rPr>
              <w:lastRenderedPageBreak/>
              <w:t>Formy indywidualizacji pracy uczniów</w:t>
            </w:r>
            <w:r w:rsidRPr="00A77432">
              <w:rPr>
                <w:rFonts w:ascii="Calibri" w:hAnsi="Calibri" w:cs="Calibri"/>
                <w:color w:val="000000"/>
                <w:sz w:val="18"/>
                <w:szCs w:val="20"/>
              </w:rPr>
              <w:t xml:space="preserve"> uwzględniające:</w:t>
            </w:r>
          </w:p>
          <w:p w:rsidR="006D533A" w:rsidRPr="00A77432" w:rsidRDefault="006D533A" w:rsidP="00C863F2">
            <w:pPr>
              <w:jc w:val="both"/>
              <w:rPr>
                <w:rFonts w:ascii="Calibri" w:hAnsi="Calibri" w:cs="Calibri"/>
                <w:color w:val="000000"/>
                <w:sz w:val="18"/>
                <w:szCs w:val="20"/>
              </w:rPr>
            </w:pPr>
            <w:r w:rsidRPr="00A77432">
              <w:rPr>
                <w:rFonts w:ascii="Calibri" w:hAnsi="Calibri"/>
                <w:color w:val="000000"/>
                <w:sz w:val="18"/>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6D533A" w:rsidRDefault="006D533A" w:rsidP="00FD572E">
      <w:pPr>
        <w:pStyle w:val="Akapitzlist"/>
        <w:spacing w:after="0" w:line="240" w:lineRule="auto"/>
        <w:ind w:left="360"/>
        <w:jc w:val="both"/>
        <w:rPr>
          <w:rFonts w:cs="Calibri"/>
          <w:color w:val="000000"/>
          <w:sz w:val="18"/>
          <w:szCs w:val="24"/>
          <w:lang w:val="pl-PL"/>
        </w:rPr>
      </w:pPr>
    </w:p>
    <w:tbl>
      <w:tblPr>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778"/>
        <w:gridCol w:w="1843"/>
        <w:gridCol w:w="1559"/>
        <w:gridCol w:w="5387"/>
      </w:tblGrid>
      <w:tr w:rsidR="006D533A" w:rsidRPr="005A07E6" w:rsidTr="00C863F2">
        <w:trPr>
          <w:trHeight w:val="271"/>
          <w:jc w:val="center"/>
        </w:trPr>
        <w:tc>
          <w:tcPr>
            <w:tcW w:w="14567" w:type="dxa"/>
            <w:gridSpan w:val="4"/>
            <w:vAlign w:val="center"/>
          </w:tcPr>
          <w:p w:rsidR="006D533A" w:rsidRPr="00A77432" w:rsidRDefault="006D533A" w:rsidP="00C863F2">
            <w:pPr>
              <w:jc w:val="both"/>
              <w:rPr>
                <w:rFonts w:ascii="Calibri" w:hAnsi="Calibri" w:cs="Calibri"/>
                <w:b/>
                <w:color w:val="000000"/>
                <w:sz w:val="18"/>
                <w:szCs w:val="20"/>
              </w:rPr>
            </w:pPr>
            <w:r w:rsidRPr="00A77432">
              <w:rPr>
                <w:rFonts w:ascii="Calibri" w:hAnsi="Calibri" w:cs="Calibri"/>
                <w:b/>
                <w:color w:val="000000"/>
                <w:sz w:val="18"/>
                <w:szCs w:val="20"/>
              </w:rPr>
              <w:t>1</w:t>
            </w:r>
            <w:r w:rsidR="003F4713">
              <w:rPr>
                <w:rFonts w:ascii="Calibri" w:hAnsi="Calibri" w:cs="Calibri"/>
                <w:b/>
                <w:color w:val="000000"/>
                <w:sz w:val="18"/>
                <w:szCs w:val="20"/>
              </w:rPr>
              <w:t>1.</w:t>
            </w:r>
            <w:r w:rsidRPr="00A77432">
              <w:rPr>
                <w:rFonts w:ascii="Calibri" w:hAnsi="Calibri" w:cs="Calibri"/>
                <w:b/>
                <w:color w:val="000000"/>
                <w:sz w:val="18"/>
                <w:szCs w:val="20"/>
              </w:rPr>
              <w:t>3.4</w:t>
            </w:r>
            <w:r w:rsidR="003F4713">
              <w:rPr>
                <w:rFonts w:ascii="Calibri" w:hAnsi="Calibri" w:cs="Calibri"/>
                <w:b/>
                <w:color w:val="000000"/>
                <w:sz w:val="18"/>
                <w:szCs w:val="20"/>
              </w:rPr>
              <w:t>.</w:t>
            </w:r>
            <w:r w:rsidRPr="00A77432">
              <w:rPr>
                <w:rFonts w:ascii="Calibri" w:hAnsi="Calibri" w:cs="Calibri"/>
                <w:b/>
                <w:color w:val="000000"/>
                <w:sz w:val="18"/>
                <w:szCs w:val="20"/>
              </w:rPr>
              <w:t xml:space="preserve"> Modernizacja i rekonfiguracja lokalnych sieci komputerowych.</w:t>
            </w:r>
          </w:p>
        </w:tc>
      </w:tr>
      <w:tr w:rsidR="006D533A" w:rsidRPr="005A07E6" w:rsidTr="00C863F2">
        <w:trPr>
          <w:trHeight w:val="882"/>
          <w:jc w:val="center"/>
        </w:trPr>
        <w:tc>
          <w:tcPr>
            <w:tcW w:w="5778" w:type="dxa"/>
            <w:vAlign w:val="center"/>
          </w:tcPr>
          <w:p w:rsidR="006D533A" w:rsidRPr="00A77432" w:rsidRDefault="006D533A" w:rsidP="00C863F2">
            <w:pPr>
              <w:jc w:val="both"/>
              <w:rPr>
                <w:rFonts w:ascii="Calibri" w:hAnsi="Calibri" w:cs="Calibri"/>
                <w:color w:val="000000"/>
                <w:sz w:val="18"/>
                <w:szCs w:val="20"/>
              </w:rPr>
            </w:pPr>
            <w:r w:rsidRPr="00A77432">
              <w:rPr>
                <w:rFonts w:ascii="Calibri" w:hAnsi="Calibri" w:cs="Calibri"/>
                <w:b/>
                <w:bCs/>
                <w:color w:val="000000"/>
                <w:sz w:val="18"/>
                <w:szCs w:val="20"/>
              </w:rPr>
              <w:t>Uszczegółowione efekty kształcenia</w:t>
            </w:r>
          </w:p>
          <w:p w:rsidR="006D533A" w:rsidRPr="00A77432" w:rsidRDefault="006D533A" w:rsidP="00C863F2">
            <w:pPr>
              <w:jc w:val="both"/>
              <w:rPr>
                <w:rFonts w:ascii="Calibri" w:hAnsi="Calibri" w:cs="Calibri"/>
                <w:color w:val="000000"/>
                <w:sz w:val="18"/>
                <w:szCs w:val="20"/>
              </w:rPr>
            </w:pPr>
            <w:r w:rsidRPr="00A77432">
              <w:rPr>
                <w:rFonts w:ascii="Calibri" w:hAnsi="Calibri" w:cs="Calibri"/>
                <w:b/>
                <w:bCs/>
                <w:color w:val="000000"/>
                <w:sz w:val="18"/>
                <w:szCs w:val="20"/>
              </w:rPr>
              <w:t>Uczeń po zrealizowaniu zajęć potrafi:</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b/>
                <w:bCs/>
                <w:color w:val="000000"/>
                <w:sz w:val="18"/>
                <w:szCs w:val="20"/>
              </w:rPr>
              <w:t>Poziom wymagań programowych</w:t>
            </w:r>
            <w:r w:rsidRPr="00A77432">
              <w:rPr>
                <w:rFonts w:ascii="Calibri" w:hAnsi="Calibri" w:cs="Calibri"/>
                <w:b/>
                <w:bCs/>
                <w:color w:val="000000"/>
                <w:sz w:val="18"/>
                <w:szCs w:val="20"/>
              </w:rPr>
              <w:br/>
              <w:t>(P lub PP)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b/>
                <w:bCs/>
                <w:color w:val="000000"/>
                <w:sz w:val="18"/>
                <w:szCs w:val="20"/>
              </w:rPr>
              <w:t>Kategoria taksonomiczna</w:t>
            </w:r>
          </w:p>
        </w:tc>
        <w:tc>
          <w:tcPr>
            <w:tcW w:w="5387" w:type="dxa"/>
            <w:vAlign w:val="center"/>
          </w:tcPr>
          <w:p w:rsidR="006D533A" w:rsidRPr="00A77432" w:rsidRDefault="006D533A" w:rsidP="00C863F2">
            <w:pPr>
              <w:jc w:val="center"/>
              <w:rPr>
                <w:rFonts w:ascii="Calibri" w:hAnsi="Calibri" w:cs="Calibri"/>
                <w:b/>
                <w:bCs/>
                <w:color w:val="000000"/>
                <w:sz w:val="18"/>
                <w:szCs w:val="20"/>
              </w:rPr>
            </w:pPr>
            <w:r w:rsidRPr="00A77432">
              <w:rPr>
                <w:rFonts w:ascii="Calibri" w:hAnsi="Calibri" w:cs="Calibri"/>
                <w:b/>
                <w:bCs/>
                <w:color w:val="000000"/>
                <w:sz w:val="18"/>
                <w:szCs w:val="20"/>
              </w:rPr>
              <w:t>Materiał kształcenia</w:t>
            </w: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E.13.3(11)1. zanalizować budowę sieci komputerowej pod kątem możliwości jej zmodernizowania;</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restart"/>
          </w:tcPr>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rodzaje materiałów, urządzeń i narzędzi do budowy sieci komputerowej,</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zasady modernizacji lokalnej sieci komputerowej,</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przykłady projektów okablowania strukturalnego,</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normy, KNR, katalogi sprzętu sieciowego, cenniki,</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zasady projektowania adresacji IP,</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struktura dokumentacji projektowej,</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zasady sporządzania harmonogramu prac wykonawczych,</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zasady modernizacji sieci wirtualnych,</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zasady kosztorysowania prac modernizacyjnych,</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symbole graficzne elementów i urządzeń sieciowych (np. CISCO),</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czytanie rzutów poziomych i pionowych budynków,</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zasady doboru materiałów, narzędzi i urządzeń sieciowych,</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obsługa przykładowych programów wspomagających projektowanie 2D (Corel, AutoCAD , Designer, Autodesk),</w:t>
            </w:r>
          </w:p>
          <w:p w:rsidR="006D533A" w:rsidRPr="00A77432" w:rsidRDefault="006D533A" w:rsidP="00C863F2">
            <w:pPr>
              <w:pStyle w:val="Default"/>
              <w:rPr>
                <w:rFonts w:ascii="Calibri" w:hAnsi="Calibri" w:cs="Calibri"/>
                <w:sz w:val="18"/>
                <w:szCs w:val="20"/>
              </w:rPr>
            </w:pPr>
            <w:r w:rsidRPr="00A77432">
              <w:rPr>
                <w:rFonts w:ascii="Calibri" w:hAnsi="Calibri" w:cs="Calibri"/>
                <w:sz w:val="18"/>
                <w:szCs w:val="20"/>
              </w:rPr>
              <w:t>- obsługa przykładowych programów kosztorysujących.</w:t>
            </w:r>
          </w:p>
          <w:p w:rsidR="006D533A" w:rsidRPr="00A77432" w:rsidRDefault="006D533A" w:rsidP="00C863F2">
            <w:pPr>
              <w:pStyle w:val="Default"/>
              <w:rPr>
                <w:rFonts w:ascii="Calibri" w:hAnsi="Calibri" w:cs="Calibri"/>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KPS(4)1. być otwarty na zmiany;</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E.13.1(6)6. przewidzieć rozwój i modernizację sieci komputerowej na etapie projektu;</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E.13.1(6)3. zanalizować dokumentacje techniczną i plany budynków podczas projektowania i modernizacji;</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E.13.1(9)3. dobrać medium transmisyjne do projektu lokalnej sieci komputerowej;</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6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E.13.1(13)1. zidentyfikować klasy adresów IPv4/IPv6</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4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E.13.1(13)2. zanalizować strukturę sieci pod względem adresacji IP;</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458"/>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E.13.1(13)3. obliczyć ilość i przedział adresów w danej sieci komputerowej oraz ich przynależność do sieci;</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3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E.13.1(14)1. zdefiniować elementy struktury adresów IP w sieci (adres IP, adres rozgłoszeniowy, podsieć, maska podsieci),</w:t>
            </w:r>
          </w:p>
        </w:tc>
        <w:tc>
          <w:tcPr>
            <w:tcW w:w="1843"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P</w:t>
            </w:r>
          </w:p>
        </w:tc>
        <w:tc>
          <w:tcPr>
            <w:tcW w:w="1559" w:type="dxa"/>
            <w:vAlign w:val="center"/>
          </w:tcPr>
          <w:p w:rsidR="006D533A" w:rsidRPr="00A77432" w:rsidRDefault="006D533A" w:rsidP="00C863F2">
            <w:pPr>
              <w:pStyle w:val="Default"/>
              <w:jc w:val="center"/>
              <w:rPr>
                <w:rFonts w:ascii="Calibri" w:hAnsi="Calibri" w:cs="Calibri"/>
                <w:sz w:val="18"/>
                <w:szCs w:val="20"/>
              </w:rPr>
            </w:pPr>
            <w:r w:rsidRPr="00A77432">
              <w:rPr>
                <w:rFonts w:ascii="Calibri" w:hAnsi="Calibri" w:cs="Calibri"/>
                <w:sz w:val="18"/>
                <w:szCs w:val="20"/>
              </w:rPr>
              <w:t>A</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49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E.13.1(14)2. określić klasę adresów IP oraz liczbę możliwych podsieci w modernizowanej strukturze sieciowej,</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2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E.13.2(8)4. monitorować i rekonfigurować sieci wirtualne,</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4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PKZ(E.b)(13)3. zastosować programy wspomagające projektowanie, kosztorysowanie i wykonanie lokalnej sieci komputerowej,</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D</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E.13.1(6)4. sporządzić schematy modernizacji sieci i dokumentacje projektu,</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 xml:space="preserve">E.13.1(8)5. sporządzić kosztorys modernizowanej sieci komputerowej jako </w:t>
            </w:r>
            <w:r w:rsidRPr="00A77432">
              <w:rPr>
                <w:rFonts w:ascii="Calibri" w:hAnsi="Calibri" w:cs="Calibri"/>
                <w:color w:val="000000"/>
                <w:sz w:val="18"/>
                <w:szCs w:val="20"/>
              </w:rPr>
              <w:lastRenderedPageBreak/>
              <w:t>dokument finansowy,</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lastRenderedPageBreak/>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0"/>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lastRenderedPageBreak/>
              <w:t>E.13.1(14)4. sporządzić dokumentacje projektu modernizacji adresacji IP,</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19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E.13.3(11)2. dobrać materiały, narzędzia oraz urządzenia do modernizacji lokalnej sieci komputerowej,</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225"/>
          <w:jc w:val="center"/>
        </w:trPr>
        <w:tc>
          <w:tcPr>
            <w:tcW w:w="5778" w:type="dxa"/>
            <w:vAlign w:val="center"/>
          </w:tcPr>
          <w:p w:rsidR="006D533A" w:rsidRPr="00A77432" w:rsidRDefault="006D533A" w:rsidP="00C863F2">
            <w:pPr>
              <w:rPr>
                <w:rFonts w:ascii="Calibri" w:hAnsi="Calibri" w:cs="Calibri"/>
                <w:color w:val="000000"/>
                <w:sz w:val="18"/>
                <w:szCs w:val="20"/>
              </w:rPr>
            </w:pPr>
            <w:r w:rsidRPr="00A77432">
              <w:rPr>
                <w:rFonts w:ascii="Calibri" w:hAnsi="Calibri" w:cs="Calibri"/>
                <w:color w:val="000000"/>
                <w:sz w:val="18"/>
                <w:szCs w:val="20"/>
              </w:rPr>
              <w:t>E.13.3(11)3. wykonać modernizację i rekonfigurację lokalnej sieci komputerowej.</w:t>
            </w:r>
          </w:p>
        </w:tc>
        <w:tc>
          <w:tcPr>
            <w:tcW w:w="1843"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P</w:t>
            </w:r>
          </w:p>
        </w:tc>
        <w:tc>
          <w:tcPr>
            <w:tcW w:w="1559" w:type="dxa"/>
            <w:vAlign w:val="center"/>
          </w:tcPr>
          <w:p w:rsidR="006D533A" w:rsidRPr="00A77432" w:rsidRDefault="006D533A" w:rsidP="00C863F2">
            <w:pPr>
              <w:jc w:val="center"/>
              <w:rPr>
                <w:rFonts w:ascii="Calibri" w:hAnsi="Calibri" w:cs="Calibri"/>
                <w:color w:val="000000"/>
                <w:sz w:val="18"/>
                <w:szCs w:val="20"/>
              </w:rPr>
            </w:pPr>
            <w:r w:rsidRPr="00A77432">
              <w:rPr>
                <w:rFonts w:ascii="Calibri" w:hAnsi="Calibri" w:cs="Calibri"/>
                <w:color w:val="000000"/>
                <w:sz w:val="18"/>
                <w:szCs w:val="20"/>
              </w:rPr>
              <w:t>C</w:t>
            </w:r>
          </w:p>
        </w:tc>
        <w:tc>
          <w:tcPr>
            <w:tcW w:w="5387" w:type="dxa"/>
            <w:vMerge/>
            <w:vAlign w:val="center"/>
          </w:tcPr>
          <w:p w:rsidR="006D533A" w:rsidRPr="00A77432" w:rsidRDefault="006D533A" w:rsidP="00C863F2">
            <w:pPr>
              <w:rPr>
                <w:rFonts w:ascii="Calibri" w:hAnsi="Calibri" w:cs="Calibri"/>
                <w:color w:val="000000"/>
                <w:sz w:val="18"/>
                <w:szCs w:val="20"/>
              </w:rPr>
            </w:pPr>
          </w:p>
        </w:tc>
      </w:tr>
      <w:tr w:rsidR="006D533A" w:rsidRPr="005A07E6" w:rsidTr="00C863F2">
        <w:trPr>
          <w:trHeight w:val="414"/>
          <w:jc w:val="center"/>
        </w:trPr>
        <w:tc>
          <w:tcPr>
            <w:tcW w:w="14567" w:type="dxa"/>
            <w:gridSpan w:val="4"/>
            <w:vAlign w:val="center"/>
          </w:tcPr>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Planowane zadania (ćwiczenia)</w:t>
            </w:r>
          </w:p>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Zadanie:</w:t>
            </w:r>
          </w:p>
          <w:p w:rsidR="006D533A" w:rsidRPr="00A77432" w:rsidRDefault="006D533A" w:rsidP="00C863F2">
            <w:pPr>
              <w:jc w:val="both"/>
              <w:rPr>
                <w:rFonts w:ascii="Calibri" w:hAnsi="Calibri" w:cs="Calibri"/>
                <w:bCs/>
                <w:color w:val="000000"/>
                <w:sz w:val="18"/>
                <w:szCs w:val="20"/>
              </w:rPr>
            </w:pPr>
            <w:r w:rsidRPr="00A77432">
              <w:rPr>
                <w:rFonts w:ascii="Calibri" w:hAnsi="Calibri" w:cs="Calibri"/>
                <w:bCs/>
                <w:color w:val="000000"/>
                <w:sz w:val="18"/>
                <w:szCs w:val="20"/>
              </w:rPr>
              <w:t>Na podstawie opisu lokalnej sieci komputerowej zamieszczonej w karcie ćwiczenia zaprojektować modernizację okablowania strukturalnego i urządzeń sieciowych tak aby siec mogła obsłużyć 30 komputerów . W dokumentacji określ:</w:t>
            </w:r>
          </w:p>
          <w:p w:rsidR="006D533A" w:rsidRPr="00A77432" w:rsidRDefault="006D533A" w:rsidP="00C863F2">
            <w:pPr>
              <w:jc w:val="both"/>
              <w:rPr>
                <w:rFonts w:ascii="Calibri" w:hAnsi="Calibri" w:cs="Calibri"/>
                <w:bCs/>
                <w:color w:val="000000"/>
                <w:sz w:val="18"/>
                <w:szCs w:val="20"/>
              </w:rPr>
            </w:pPr>
            <w:r w:rsidRPr="00A77432">
              <w:rPr>
                <w:rFonts w:ascii="Calibri" w:hAnsi="Calibri" w:cs="Calibri"/>
                <w:bCs/>
                <w:color w:val="000000"/>
                <w:sz w:val="18"/>
                <w:szCs w:val="20"/>
              </w:rPr>
              <w:t>- zmiany w topologii fizycznej i logicznej,</w:t>
            </w:r>
          </w:p>
          <w:p w:rsidR="006D533A" w:rsidRPr="00A77432" w:rsidRDefault="006D533A" w:rsidP="00C863F2">
            <w:pPr>
              <w:jc w:val="both"/>
              <w:rPr>
                <w:rFonts w:ascii="Calibri" w:hAnsi="Calibri" w:cs="Calibri"/>
                <w:bCs/>
                <w:color w:val="000000"/>
                <w:sz w:val="18"/>
                <w:szCs w:val="20"/>
              </w:rPr>
            </w:pPr>
            <w:r w:rsidRPr="00A77432">
              <w:rPr>
                <w:rFonts w:ascii="Calibri" w:hAnsi="Calibri" w:cs="Calibri"/>
                <w:bCs/>
                <w:color w:val="000000"/>
                <w:sz w:val="18"/>
                <w:szCs w:val="20"/>
              </w:rPr>
              <w:t>- listę i opis dodatkowych urządzeń sieciowych,</w:t>
            </w:r>
          </w:p>
          <w:p w:rsidR="006D533A" w:rsidRPr="00A77432" w:rsidRDefault="006D533A" w:rsidP="00C863F2">
            <w:pPr>
              <w:jc w:val="both"/>
              <w:rPr>
                <w:rFonts w:ascii="Calibri" w:hAnsi="Calibri" w:cs="Calibri"/>
                <w:bCs/>
                <w:color w:val="000000"/>
                <w:sz w:val="18"/>
                <w:szCs w:val="20"/>
              </w:rPr>
            </w:pPr>
            <w:r w:rsidRPr="00A77432">
              <w:rPr>
                <w:rFonts w:ascii="Calibri" w:hAnsi="Calibri" w:cs="Calibri"/>
                <w:bCs/>
                <w:color w:val="000000"/>
                <w:sz w:val="18"/>
                <w:szCs w:val="20"/>
              </w:rPr>
              <w:t>- zmiany w przebiegu i strukturze medium transmisyjnego,</w:t>
            </w:r>
          </w:p>
          <w:p w:rsidR="006D533A" w:rsidRPr="00A77432" w:rsidRDefault="006D533A" w:rsidP="00C863F2">
            <w:pPr>
              <w:jc w:val="both"/>
              <w:rPr>
                <w:rFonts w:ascii="Calibri" w:hAnsi="Calibri" w:cs="Calibri"/>
                <w:bCs/>
                <w:color w:val="000000"/>
                <w:sz w:val="18"/>
                <w:szCs w:val="20"/>
              </w:rPr>
            </w:pPr>
            <w:r w:rsidRPr="00A77432">
              <w:rPr>
                <w:rFonts w:ascii="Calibri" w:hAnsi="Calibri" w:cs="Calibri"/>
                <w:bCs/>
                <w:color w:val="000000"/>
                <w:sz w:val="18"/>
                <w:szCs w:val="20"/>
              </w:rPr>
              <w:t>- kosztorys przeprowadzenia modernizacji,</w:t>
            </w:r>
          </w:p>
          <w:p w:rsidR="006D533A" w:rsidRPr="00A77432" w:rsidRDefault="006D533A" w:rsidP="00C863F2">
            <w:pPr>
              <w:jc w:val="both"/>
              <w:rPr>
                <w:rFonts w:ascii="Calibri" w:hAnsi="Calibri" w:cs="Calibri"/>
                <w:bCs/>
                <w:color w:val="000000"/>
                <w:sz w:val="18"/>
                <w:szCs w:val="20"/>
              </w:rPr>
            </w:pPr>
            <w:r w:rsidRPr="00A77432">
              <w:rPr>
                <w:rFonts w:ascii="Calibri" w:hAnsi="Calibri" w:cs="Calibri"/>
                <w:bCs/>
                <w:color w:val="000000"/>
                <w:sz w:val="18"/>
                <w:szCs w:val="20"/>
              </w:rPr>
              <w:t>- harmonogram przebiegu prac.</w:t>
            </w:r>
          </w:p>
          <w:p w:rsidR="006D533A" w:rsidRPr="00A77432" w:rsidRDefault="006D533A" w:rsidP="00C863F2">
            <w:pPr>
              <w:pStyle w:val="Default"/>
              <w:jc w:val="both"/>
              <w:rPr>
                <w:rFonts w:ascii="Calibri" w:hAnsi="Calibri" w:cs="Calibri"/>
                <w:sz w:val="18"/>
                <w:szCs w:val="20"/>
              </w:rPr>
            </w:pPr>
            <w:r w:rsidRPr="00A77432">
              <w:rPr>
                <w:rFonts w:ascii="Calibri" w:hAnsi="Calibri" w:cs="Calibri"/>
                <w:bCs/>
                <w:sz w:val="18"/>
                <w:szCs w:val="20"/>
              </w:rPr>
              <w:t xml:space="preserve">Zadanie może być wykonywane w grupach lub indywidualnie. Po zakończeniu ćwiczenia uczniowie oddają wypełnione karty ćwiczeń do oceny. </w:t>
            </w:r>
          </w:p>
        </w:tc>
      </w:tr>
      <w:tr w:rsidR="006D533A" w:rsidRPr="005A07E6" w:rsidTr="00C863F2">
        <w:trPr>
          <w:trHeight w:val="414"/>
          <w:jc w:val="center"/>
        </w:trPr>
        <w:tc>
          <w:tcPr>
            <w:tcW w:w="14567" w:type="dxa"/>
            <w:gridSpan w:val="4"/>
            <w:vAlign w:val="center"/>
          </w:tcPr>
          <w:p w:rsidR="006D533A" w:rsidRPr="00A77432" w:rsidRDefault="006D533A" w:rsidP="00C863F2">
            <w:pPr>
              <w:autoSpaceDE w:val="0"/>
              <w:autoSpaceDN w:val="0"/>
              <w:adjustRightInd w:val="0"/>
              <w:jc w:val="both"/>
              <w:rPr>
                <w:rFonts w:ascii="Calibri" w:hAnsi="Calibri" w:cs="Calibri"/>
                <w:b/>
                <w:bCs/>
                <w:color w:val="000000"/>
                <w:sz w:val="18"/>
                <w:szCs w:val="20"/>
              </w:rPr>
            </w:pPr>
            <w:r w:rsidRPr="00A77432">
              <w:rPr>
                <w:rFonts w:ascii="Calibri" w:hAnsi="Calibri" w:cs="Calibri"/>
                <w:b/>
                <w:bCs/>
                <w:color w:val="000000"/>
                <w:sz w:val="18"/>
                <w:szCs w:val="20"/>
              </w:rPr>
              <w:t>Warunki osiągania efektów kształcenia w tym środki dydaktyczne, metody, formy organizacyjne</w:t>
            </w:r>
          </w:p>
          <w:p w:rsidR="006D533A" w:rsidRPr="00A77432" w:rsidRDefault="006D533A" w:rsidP="00C863F2">
            <w:pPr>
              <w:rPr>
                <w:rFonts w:ascii="Calibri" w:hAnsi="Calibri"/>
                <w:color w:val="000000"/>
                <w:sz w:val="18"/>
                <w:szCs w:val="22"/>
              </w:rPr>
            </w:pPr>
            <w:r w:rsidRPr="00A77432">
              <w:rPr>
                <w:rFonts w:ascii="Calibri" w:hAnsi="Calibri" w:cs="Calibri"/>
                <w:color w:val="000000"/>
                <w:sz w:val="18"/>
                <w:szCs w:val="20"/>
              </w:rPr>
              <w:t>Dział programowy „ Modernizacja i rekonfiguracja lokalnych sieci komputerowych ” wymaga stosowania aktywizujących metod kształcenia. Zawarte w nim treści przygotowują uczniów do prac związanych z rekonfiguracją i modernizacja struktury sieciowej.</w:t>
            </w:r>
            <w:r w:rsidRPr="00A77432">
              <w:rPr>
                <w:rFonts w:ascii="Calibri" w:hAnsi="Calibri"/>
                <w:color w:val="000000"/>
                <w:sz w:val="18"/>
              </w:rPr>
              <w:t xml:space="preserve"> Zajęcia można realizować w pracowni z podziałem na grupy do 16 osób.</w:t>
            </w:r>
          </w:p>
          <w:p w:rsidR="006D533A" w:rsidRPr="00A77432" w:rsidRDefault="006D533A" w:rsidP="00C863F2">
            <w:pPr>
              <w:jc w:val="both"/>
              <w:rPr>
                <w:rFonts w:ascii="Calibri" w:hAnsi="Calibri" w:cs="Calibri"/>
                <w:b/>
                <w:color w:val="000000"/>
                <w:sz w:val="18"/>
                <w:szCs w:val="20"/>
              </w:rPr>
            </w:pPr>
            <w:r w:rsidRPr="00A77432">
              <w:rPr>
                <w:rFonts w:ascii="Calibri" w:hAnsi="Calibri" w:cs="Calibri"/>
                <w:b/>
                <w:color w:val="000000"/>
                <w:sz w:val="18"/>
                <w:szCs w:val="20"/>
              </w:rPr>
              <w:t>Środki dydaktyczne</w:t>
            </w:r>
          </w:p>
          <w:p w:rsidR="006D533A" w:rsidRPr="00A77432" w:rsidRDefault="006D533A" w:rsidP="00C863F2">
            <w:pPr>
              <w:jc w:val="both"/>
              <w:rPr>
                <w:rFonts w:ascii="Calibri" w:hAnsi="Calibri" w:cs="Calibri"/>
                <w:color w:val="000000"/>
                <w:sz w:val="18"/>
                <w:szCs w:val="20"/>
              </w:rPr>
            </w:pPr>
            <w:r w:rsidRPr="00A77432">
              <w:rPr>
                <w:rFonts w:ascii="Calibri" w:hAnsi="Calibri" w:cs="Calibri"/>
                <w:color w:val="000000"/>
                <w:sz w:val="18"/>
                <w:szCs w:val="20"/>
              </w:rPr>
              <w:t>W pracowni w której prowadzone będą zajęcia edukacyjne powinny się znajdować: Normy, KNR-y, katalogi sprzętu sieciowego, plany budynków, cenniki i inne dokumenty dotyczące projektowania okablowania strukturalnego w formie papierowej lub elektronicznej. Komputery z dostępem do Internetu (1 stanowisko dla jednego ucznia). Komputer (notebook) dla nauczyciela i projektor multimedialny. Zestawy ćwiczeń dla uczniów. Prezentacje dotyczące zasad projektowania lokalnej sieci komputerowej oraz projektowania adresacji IP. Oprogramowanie wspomagające projektowanie okablowania strukturalnego 2D z biblioteką elementów sieci lokalnej.</w:t>
            </w:r>
          </w:p>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Zalecane metody dydaktyczne</w:t>
            </w:r>
          </w:p>
          <w:p w:rsidR="006D533A" w:rsidRPr="00A77432" w:rsidRDefault="006D533A" w:rsidP="00C863F2">
            <w:pPr>
              <w:jc w:val="both"/>
              <w:rPr>
                <w:rFonts w:ascii="Calibri" w:hAnsi="Calibri" w:cs="Calibri"/>
                <w:color w:val="000000"/>
                <w:sz w:val="18"/>
                <w:szCs w:val="20"/>
              </w:rPr>
            </w:pPr>
            <w:r w:rsidRPr="00A77432">
              <w:rPr>
                <w:rFonts w:ascii="Calibri" w:hAnsi="Calibri" w:cs="Calibri"/>
                <w:color w:val="000000"/>
                <w:sz w:val="18"/>
                <w:szCs w:val="20"/>
              </w:rPr>
              <w:t>Dominująca metodą kształcenia powinna być metoda problemowa, która ułatwi uczniom samodzielne zbieranie i analizowanie informacji dotyczących monitorowania przepływu danych w sieci oraz diagnozowania awarii. Istotną metodą może być symulacja np. awarii sieci i praktyczna w formie ćwiczeń, projektów.</w:t>
            </w:r>
          </w:p>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Formy organizacyjne</w:t>
            </w:r>
          </w:p>
          <w:p w:rsidR="006D533A" w:rsidRPr="00A77432" w:rsidRDefault="006D533A" w:rsidP="00C863F2">
            <w:pPr>
              <w:jc w:val="both"/>
              <w:rPr>
                <w:rFonts w:ascii="Calibri" w:hAnsi="Calibri" w:cs="Calibri"/>
                <w:color w:val="000000"/>
                <w:sz w:val="18"/>
                <w:szCs w:val="20"/>
              </w:rPr>
            </w:pPr>
            <w:r w:rsidRPr="00A77432">
              <w:rPr>
                <w:rFonts w:ascii="Calibri" w:hAnsi="Calibri" w:cs="Calibri"/>
                <w:color w:val="000000"/>
                <w:sz w:val="18"/>
                <w:szCs w:val="20"/>
              </w:rPr>
              <w:t xml:space="preserve">Zajęcia powinny być prowadzone w formie pracy w grupach i indywidualnie. </w:t>
            </w:r>
          </w:p>
        </w:tc>
      </w:tr>
      <w:tr w:rsidR="006D533A" w:rsidRPr="005A07E6" w:rsidTr="00C863F2">
        <w:trPr>
          <w:trHeight w:val="414"/>
          <w:jc w:val="center"/>
        </w:trPr>
        <w:tc>
          <w:tcPr>
            <w:tcW w:w="14567" w:type="dxa"/>
            <w:gridSpan w:val="4"/>
            <w:vAlign w:val="center"/>
          </w:tcPr>
          <w:p w:rsidR="006D533A" w:rsidRPr="00A77432" w:rsidRDefault="006D533A" w:rsidP="00C863F2">
            <w:pPr>
              <w:jc w:val="both"/>
              <w:rPr>
                <w:rFonts w:ascii="Calibri" w:hAnsi="Calibri" w:cs="Calibri"/>
                <w:b/>
                <w:bCs/>
                <w:color w:val="000000"/>
                <w:sz w:val="18"/>
                <w:szCs w:val="20"/>
              </w:rPr>
            </w:pPr>
            <w:r w:rsidRPr="00A77432">
              <w:rPr>
                <w:rFonts w:ascii="Calibri" w:hAnsi="Calibri" w:cs="Calibri"/>
                <w:b/>
                <w:bCs/>
                <w:color w:val="000000"/>
                <w:sz w:val="18"/>
                <w:szCs w:val="20"/>
              </w:rPr>
              <w:t xml:space="preserve">Propozycje kryteriów oceny i metod sprawdzania efektów kształcenia </w:t>
            </w:r>
          </w:p>
          <w:p w:rsidR="006D533A" w:rsidRPr="00A77432" w:rsidRDefault="006D533A" w:rsidP="00C863F2">
            <w:pPr>
              <w:autoSpaceDE w:val="0"/>
              <w:autoSpaceDN w:val="0"/>
              <w:adjustRightInd w:val="0"/>
              <w:jc w:val="both"/>
              <w:rPr>
                <w:rFonts w:ascii="Calibri" w:hAnsi="Calibri" w:cs="Calibri"/>
                <w:color w:val="000000"/>
                <w:sz w:val="18"/>
                <w:szCs w:val="20"/>
              </w:rPr>
            </w:pPr>
            <w:r w:rsidRPr="00A77432">
              <w:rPr>
                <w:rFonts w:ascii="Calibri" w:hAnsi="Calibri" w:cs="Calibri"/>
                <w:color w:val="000000"/>
                <w:sz w:val="18"/>
                <w:szCs w:val="20"/>
              </w:rPr>
              <w:t xml:space="preserve">Do oceny osiągnięć edukacyjnych uczących się proponuje się przeprowadzenie testu wielokrotnego wyboru oraz testu praktycznego w trakcie realizacji efektów kształcenia. Ponadto niezbędnym elementem jest zastosowanie przynajmniej jednego projektu w realizacji treści tego działu. Stosowane przez nauczyciela ocenianie powinno korzystać </w:t>
            </w:r>
            <w:r w:rsidRPr="00A77432">
              <w:rPr>
                <w:rFonts w:ascii="Calibri" w:hAnsi="Calibri" w:cs="Calibri"/>
                <w:color w:val="000000"/>
                <w:sz w:val="18"/>
                <w:szCs w:val="20"/>
              </w:rPr>
              <w:br/>
              <w:t xml:space="preserve">z zasad występujących w ocenianiu kształtującym, ma bowiem być dla ucznia informacją zwrotną, która pomaga mu się uczyć, informuje o tym, co już potrafi robić dobrze, </w:t>
            </w:r>
            <w:r w:rsidRPr="00A77432">
              <w:rPr>
                <w:rFonts w:ascii="Calibri" w:hAnsi="Calibri" w:cs="Calibri"/>
                <w:color w:val="000000"/>
                <w:sz w:val="18"/>
                <w:szCs w:val="20"/>
              </w:rPr>
              <w:br/>
              <w:t>co ma poprawić i daje wskazówkę jak dalej pracować.</w:t>
            </w:r>
          </w:p>
        </w:tc>
      </w:tr>
      <w:tr w:rsidR="006D533A" w:rsidRPr="005A07E6" w:rsidTr="00C863F2">
        <w:trPr>
          <w:trHeight w:val="414"/>
          <w:jc w:val="center"/>
        </w:trPr>
        <w:tc>
          <w:tcPr>
            <w:tcW w:w="14567" w:type="dxa"/>
            <w:gridSpan w:val="4"/>
            <w:vAlign w:val="center"/>
          </w:tcPr>
          <w:p w:rsidR="006D533A" w:rsidRPr="00A77432" w:rsidRDefault="006D533A" w:rsidP="00C863F2">
            <w:pPr>
              <w:jc w:val="both"/>
              <w:rPr>
                <w:rFonts w:ascii="Calibri" w:hAnsi="Calibri" w:cs="Calibri"/>
                <w:color w:val="000000"/>
                <w:sz w:val="18"/>
                <w:szCs w:val="20"/>
              </w:rPr>
            </w:pPr>
            <w:r w:rsidRPr="00A77432">
              <w:rPr>
                <w:rFonts w:ascii="Calibri" w:hAnsi="Calibri" w:cs="Calibri"/>
                <w:b/>
                <w:color w:val="000000"/>
                <w:sz w:val="18"/>
                <w:szCs w:val="20"/>
              </w:rPr>
              <w:t>Formy indywidualizacji pracy uczniów</w:t>
            </w:r>
            <w:r w:rsidRPr="00A77432">
              <w:rPr>
                <w:rFonts w:ascii="Calibri" w:hAnsi="Calibri" w:cs="Calibri"/>
                <w:color w:val="000000"/>
                <w:sz w:val="18"/>
                <w:szCs w:val="20"/>
              </w:rPr>
              <w:t xml:space="preserve"> uwzględniające: </w:t>
            </w:r>
          </w:p>
          <w:p w:rsidR="006D533A" w:rsidRPr="00A77432" w:rsidRDefault="006D533A" w:rsidP="00C863F2">
            <w:pPr>
              <w:jc w:val="both"/>
              <w:rPr>
                <w:rFonts w:ascii="Calibri" w:hAnsi="Calibri" w:cs="Calibri"/>
                <w:color w:val="000000"/>
                <w:sz w:val="18"/>
                <w:szCs w:val="20"/>
              </w:rPr>
            </w:pPr>
            <w:r w:rsidRPr="00A77432">
              <w:rPr>
                <w:rFonts w:ascii="Calibri" w:hAnsi="Calibri"/>
                <w:color w:val="000000"/>
                <w:sz w:val="18"/>
              </w:rPr>
              <w:t xml:space="preserve">Indywidualizacja pracy uczniów polegać może na dostosowaniu stopnia trudności zadań oraz czasu ich wykonywania do potrzeb i możliwości uczniów. W zakresie organizacji pracy można </w:t>
            </w:r>
            <w:r w:rsidRPr="00A77432">
              <w:rPr>
                <w:rFonts w:ascii="Calibri" w:hAnsi="Calibri"/>
                <w:color w:val="000000"/>
                <w:sz w:val="18"/>
              </w:rPr>
              <w:lastRenderedPageBreak/>
              <w:t>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6D533A" w:rsidRDefault="006D533A" w:rsidP="00FD572E">
      <w:pPr>
        <w:pStyle w:val="Akapitzlist"/>
        <w:spacing w:after="0" w:line="240" w:lineRule="auto"/>
        <w:ind w:left="360"/>
        <w:jc w:val="both"/>
        <w:rPr>
          <w:rFonts w:cs="Calibri"/>
          <w:color w:val="000000"/>
          <w:sz w:val="18"/>
          <w:szCs w:val="24"/>
          <w:lang w:val="pl-PL"/>
        </w:rPr>
      </w:pPr>
    </w:p>
    <w:p w:rsidR="00D06A60" w:rsidRPr="00A77432" w:rsidRDefault="00D06A60" w:rsidP="006D533A">
      <w:pPr>
        <w:pStyle w:val="Akapitzlist"/>
        <w:spacing w:after="0" w:line="240" w:lineRule="auto"/>
        <w:ind w:left="360"/>
        <w:jc w:val="both"/>
        <w:rPr>
          <w:b/>
          <w:color w:val="000000"/>
          <w:sz w:val="18"/>
          <w:szCs w:val="24"/>
        </w:rPr>
      </w:pPr>
      <w:r w:rsidRPr="00A77432">
        <w:rPr>
          <w:rFonts w:cs="Calibri"/>
          <w:color w:val="000000"/>
          <w:sz w:val="18"/>
          <w:szCs w:val="24"/>
        </w:rPr>
        <w:br w:type="page"/>
      </w:r>
      <w:r w:rsidRPr="00A77432">
        <w:rPr>
          <w:b/>
          <w:color w:val="000000"/>
          <w:sz w:val="18"/>
        </w:rPr>
        <w:lastRenderedPageBreak/>
        <w:t>1</w:t>
      </w:r>
      <w:r w:rsidR="003F4713">
        <w:rPr>
          <w:b/>
          <w:color w:val="000000"/>
          <w:sz w:val="18"/>
          <w:lang w:val="pl-PL"/>
        </w:rPr>
        <w:t>2</w:t>
      </w:r>
      <w:r w:rsidRPr="00A77432">
        <w:rPr>
          <w:b/>
          <w:color w:val="000000"/>
          <w:sz w:val="18"/>
        </w:rPr>
        <w:t>.</w:t>
      </w:r>
      <w:r w:rsidRPr="00A77432">
        <w:rPr>
          <w:color w:val="000000"/>
          <w:sz w:val="18"/>
        </w:rPr>
        <w:t xml:space="preserve"> </w:t>
      </w:r>
      <w:r w:rsidRPr="00A77432">
        <w:rPr>
          <w:b/>
          <w:color w:val="000000"/>
          <w:sz w:val="18"/>
          <w:szCs w:val="24"/>
        </w:rPr>
        <w:t>Praktyki zawodowe</w:t>
      </w:r>
    </w:p>
    <w:p w:rsidR="00D06A60" w:rsidRPr="00A77432" w:rsidRDefault="00D06A60" w:rsidP="00C863F2">
      <w:pPr>
        <w:pStyle w:val="Akapitzlist"/>
        <w:numPr>
          <w:ilvl w:val="1"/>
          <w:numId w:val="62"/>
        </w:numPr>
        <w:spacing w:after="0" w:line="240" w:lineRule="auto"/>
        <w:jc w:val="both"/>
        <w:rPr>
          <w:color w:val="000000"/>
          <w:sz w:val="18"/>
          <w:szCs w:val="24"/>
        </w:rPr>
      </w:pPr>
      <w:r w:rsidRPr="00A77432">
        <w:rPr>
          <w:color w:val="000000"/>
          <w:sz w:val="18"/>
          <w:szCs w:val="24"/>
        </w:rPr>
        <w:t>Bezpieczeństwo i organizacja pracy podczas wykonywania zadań</w:t>
      </w:r>
    </w:p>
    <w:p w:rsidR="00D06A60" w:rsidRPr="00A77432" w:rsidRDefault="00D06A60" w:rsidP="00C863F2">
      <w:pPr>
        <w:pStyle w:val="Akapitzlist"/>
        <w:numPr>
          <w:ilvl w:val="1"/>
          <w:numId w:val="62"/>
        </w:numPr>
        <w:spacing w:after="0" w:line="240" w:lineRule="auto"/>
        <w:jc w:val="both"/>
        <w:rPr>
          <w:color w:val="000000"/>
          <w:sz w:val="18"/>
          <w:szCs w:val="24"/>
        </w:rPr>
      </w:pPr>
      <w:r w:rsidRPr="00A77432">
        <w:rPr>
          <w:color w:val="000000"/>
          <w:sz w:val="18"/>
          <w:szCs w:val="24"/>
        </w:rPr>
        <w:t xml:space="preserve">Pomiary mediów i torów transmisyjnych </w:t>
      </w:r>
    </w:p>
    <w:p w:rsidR="00D06A60" w:rsidRPr="00A77432" w:rsidRDefault="00D06A60" w:rsidP="00C863F2">
      <w:pPr>
        <w:pStyle w:val="Akapitzlist"/>
        <w:numPr>
          <w:ilvl w:val="1"/>
          <w:numId w:val="62"/>
        </w:numPr>
        <w:spacing w:after="0" w:line="240" w:lineRule="auto"/>
        <w:jc w:val="both"/>
        <w:rPr>
          <w:color w:val="000000"/>
          <w:sz w:val="18"/>
          <w:szCs w:val="24"/>
        </w:rPr>
      </w:pPr>
      <w:r w:rsidRPr="00A77432">
        <w:rPr>
          <w:color w:val="000000"/>
          <w:sz w:val="18"/>
          <w:szCs w:val="24"/>
        </w:rPr>
        <w:t>Konfiguracja, utrzymanie i pomiary urządzeń teletransmisyjnych</w:t>
      </w:r>
    </w:p>
    <w:p w:rsidR="00D06A60" w:rsidRPr="00A77432" w:rsidRDefault="00D06A60" w:rsidP="00C863F2">
      <w:pPr>
        <w:pStyle w:val="Akapitzlist"/>
        <w:numPr>
          <w:ilvl w:val="1"/>
          <w:numId w:val="62"/>
        </w:numPr>
        <w:spacing w:after="0" w:line="240" w:lineRule="auto"/>
        <w:jc w:val="both"/>
        <w:rPr>
          <w:color w:val="000000"/>
          <w:sz w:val="18"/>
          <w:szCs w:val="24"/>
        </w:rPr>
      </w:pPr>
      <w:r w:rsidRPr="00A77432">
        <w:rPr>
          <w:color w:val="000000"/>
          <w:sz w:val="18"/>
          <w:szCs w:val="24"/>
        </w:rPr>
        <w:t>Projektowanie i wykonanie sieci komputerowych</w:t>
      </w:r>
    </w:p>
    <w:p w:rsidR="00D06A60" w:rsidRPr="00A77432" w:rsidRDefault="00D06A60" w:rsidP="005A07E6">
      <w:pPr>
        <w:pStyle w:val="Akapitzlist"/>
        <w:spacing w:after="0" w:line="240" w:lineRule="auto"/>
        <w:ind w:left="0"/>
        <w:jc w:val="both"/>
        <w:rPr>
          <w:color w:val="000000"/>
          <w:sz w:val="18"/>
          <w:szCs w:val="24"/>
        </w:rPr>
      </w:pPr>
    </w:p>
    <w:tbl>
      <w:tblPr>
        <w:tblpPr w:leftFromText="141" w:rightFromText="141" w:bottomFromText="200" w:vertAnchor="text" w:horzAnchor="margin" w:tblpY="280"/>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75490E">
        <w:trPr>
          <w:trHeight w:val="271"/>
        </w:trPr>
        <w:tc>
          <w:tcPr>
            <w:tcW w:w="13716" w:type="dxa"/>
            <w:gridSpan w:val="4"/>
          </w:tcPr>
          <w:p w:rsidR="00D06A60" w:rsidRPr="00A77432" w:rsidRDefault="00D06A60" w:rsidP="003F4713">
            <w:pPr>
              <w:jc w:val="both"/>
              <w:rPr>
                <w:rFonts w:ascii="Calibri" w:hAnsi="Calibri"/>
                <w:b/>
                <w:bCs/>
                <w:color w:val="000000"/>
                <w:sz w:val="18"/>
                <w:szCs w:val="20"/>
              </w:rPr>
            </w:pPr>
            <w:r w:rsidRPr="00A77432">
              <w:rPr>
                <w:rFonts w:ascii="Calibri" w:hAnsi="Calibri"/>
                <w:b/>
                <w:bCs/>
                <w:color w:val="000000"/>
                <w:sz w:val="18"/>
                <w:szCs w:val="20"/>
              </w:rPr>
              <w:t>1</w:t>
            </w:r>
            <w:r w:rsidR="003F4713">
              <w:rPr>
                <w:rFonts w:ascii="Calibri" w:hAnsi="Calibri"/>
                <w:b/>
                <w:bCs/>
                <w:color w:val="000000"/>
                <w:sz w:val="18"/>
                <w:szCs w:val="20"/>
              </w:rPr>
              <w:t>2</w:t>
            </w:r>
            <w:r w:rsidRPr="00A77432">
              <w:rPr>
                <w:rFonts w:ascii="Calibri" w:hAnsi="Calibri"/>
                <w:b/>
                <w:bCs/>
                <w:color w:val="000000"/>
                <w:sz w:val="18"/>
                <w:szCs w:val="20"/>
              </w:rPr>
              <w:t>.1. Bezpieczeństwo i organizacja pracy podczas konfiguracji i eksploatacji urządzeń teletransmisyjnych</w:t>
            </w:r>
          </w:p>
        </w:tc>
      </w:tr>
      <w:tr w:rsidR="00D06A60" w:rsidRPr="005A07E6" w:rsidTr="00C62628">
        <w:trPr>
          <w:trHeight w:val="833"/>
        </w:trPr>
        <w:tc>
          <w:tcPr>
            <w:tcW w:w="6204" w:type="dxa"/>
          </w:tcPr>
          <w:p w:rsidR="00D06A60" w:rsidRPr="00A77432" w:rsidRDefault="00D06A60" w:rsidP="005A07E6">
            <w:pPr>
              <w:jc w:val="both"/>
              <w:rPr>
                <w:rFonts w:ascii="Calibri" w:hAnsi="Calibri"/>
                <w:color w:val="000000"/>
                <w:sz w:val="18"/>
                <w:szCs w:val="20"/>
              </w:rPr>
            </w:pPr>
            <w:r w:rsidRPr="00A77432">
              <w:rPr>
                <w:rFonts w:ascii="Calibri" w:hAnsi="Calibri"/>
                <w:b/>
                <w:bCs/>
                <w:color w:val="000000"/>
                <w:sz w:val="18"/>
                <w:szCs w:val="20"/>
              </w:rPr>
              <w:t>Uszczegółowione efekty kształcenia</w:t>
            </w:r>
          </w:p>
          <w:p w:rsidR="00D06A60" w:rsidRPr="00A77432" w:rsidRDefault="00D06A60" w:rsidP="005A07E6">
            <w:pPr>
              <w:jc w:val="both"/>
              <w:rPr>
                <w:rFonts w:ascii="Calibri" w:hAnsi="Calibri"/>
                <w:b/>
                <w:bCs/>
                <w:color w:val="000000"/>
                <w:sz w:val="18"/>
                <w:szCs w:val="20"/>
              </w:rPr>
            </w:pPr>
            <w:r w:rsidRPr="00A77432">
              <w:rPr>
                <w:rFonts w:ascii="Calibri" w:hAnsi="Calibri"/>
                <w:b/>
                <w:bCs/>
                <w:color w:val="000000"/>
                <w:sz w:val="18"/>
                <w:szCs w:val="20"/>
              </w:rPr>
              <w:t>Uczeń po zrealizowaniu zajęć potrafi:</w:t>
            </w:r>
          </w:p>
        </w:tc>
        <w:tc>
          <w:tcPr>
            <w:tcW w:w="1417" w:type="dxa"/>
            <w:vAlign w:val="center"/>
          </w:tcPr>
          <w:p w:rsidR="00D06A60" w:rsidRPr="00A77432" w:rsidRDefault="00D06A60" w:rsidP="00C62628">
            <w:pPr>
              <w:jc w:val="center"/>
              <w:rPr>
                <w:rFonts w:ascii="Calibri" w:hAnsi="Calibri"/>
                <w:color w:val="000000"/>
                <w:sz w:val="18"/>
                <w:szCs w:val="20"/>
              </w:rPr>
            </w:pPr>
            <w:r w:rsidRPr="00A77432">
              <w:rPr>
                <w:rFonts w:ascii="Calibri" w:hAnsi="Calibri"/>
                <w:b/>
                <w:bCs/>
                <w:color w:val="000000"/>
                <w:sz w:val="18"/>
                <w:szCs w:val="20"/>
              </w:rPr>
              <w:t>Poziom wymagań programowych (P lub PP)</w:t>
            </w:r>
          </w:p>
        </w:tc>
        <w:tc>
          <w:tcPr>
            <w:tcW w:w="1559" w:type="dxa"/>
            <w:vAlign w:val="center"/>
          </w:tcPr>
          <w:p w:rsidR="00D06A60" w:rsidRPr="00A77432" w:rsidRDefault="00D06A60" w:rsidP="00C62628">
            <w:pPr>
              <w:jc w:val="center"/>
              <w:rPr>
                <w:rFonts w:ascii="Calibri" w:hAnsi="Calibri"/>
                <w:color w:val="000000"/>
                <w:sz w:val="18"/>
                <w:szCs w:val="20"/>
              </w:rPr>
            </w:pPr>
            <w:r w:rsidRPr="00A77432">
              <w:rPr>
                <w:rFonts w:ascii="Calibri" w:hAnsi="Calibri"/>
                <w:b/>
                <w:bCs/>
                <w:color w:val="000000"/>
                <w:sz w:val="18"/>
                <w:szCs w:val="20"/>
              </w:rPr>
              <w:t>Kategoria taksonomiczna</w:t>
            </w:r>
          </w:p>
        </w:tc>
        <w:tc>
          <w:tcPr>
            <w:tcW w:w="4536" w:type="dxa"/>
          </w:tcPr>
          <w:p w:rsidR="00D06A60" w:rsidRPr="00A77432" w:rsidRDefault="00D06A60" w:rsidP="005A07E6">
            <w:pPr>
              <w:jc w:val="both"/>
              <w:rPr>
                <w:rFonts w:ascii="Calibri" w:hAnsi="Calibri"/>
                <w:b/>
                <w:bCs/>
                <w:color w:val="000000"/>
                <w:sz w:val="18"/>
                <w:szCs w:val="20"/>
              </w:rPr>
            </w:pPr>
            <w:r w:rsidRPr="00A77432">
              <w:rPr>
                <w:rFonts w:ascii="Calibri" w:hAnsi="Calibri"/>
                <w:b/>
                <w:bCs/>
                <w:color w:val="000000"/>
                <w:sz w:val="18"/>
                <w:szCs w:val="20"/>
              </w:rPr>
              <w:t>Materiał kształcenia</w:t>
            </w:r>
          </w:p>
        </w:tc>
      </w:tr>
      <w:tr w:rsidR="00D06A60" w:rsidRPr="005A07E6" w:rsidTr="0075490E">
        <w:trPr>
          <w:trHeight w:val="320"/>
        </w:trPr>
        <w:tc>
          <w:tcPr>
            <w:tcW w:w="6204" w:type="dxa"/>
          </w:tcPr>
          <w:p w:rsidR="00D06A60" w:rsidRPr="00A77432" w:rsidRDefault="00D06A60" w:rsidP="005A07E6">
            <w:pPr>
              <w:pStyle w:val="Default"/>
              <w:rPr>
                <w:rFonts w:ascii="Calibri" w:hAnsi="Calibri" w:cs="Calibri"/>
                <w:sz w:val="18"/>
                <w:szCs w:val="20"/>
              </w:rPr>
            </w:pPr>
            <w:r w:rsidRPr="00A77432">
              <w:rPr>
                <w:rFonts w:ascii="Calibri" w:hAnsi="Calibri"/>
                <w:sz w:val="18"/>
                <w:szCs w:val="20"/>
              </w:rPr>
              <w:t>BHP(4)1. przewidywać zagrożenia dla zdrowia i życia człowieka związane z wykonywaniem prac pomiarowych i konfiguracyjnych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val="restart"/>
          </w:tcPr>
          <w:p w:rsidR="00215ADC" w:rsidRPr="00A77432" w:rsidRDefault="00D06A60"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Organizowanie stanowiska pracy.</w:t>
            </w:r>
          </w:p>
          <w:p w:rsidR="00215ADC" w:rsidRPr="00A77432" w:rsidRDefault="00D06A60"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Zasady i przepisy dotyczące bezpieczeństwa i higieny pracy oraz przepisów ochrony przeciwpożarowej i ochrony środowiska podczas wykonywania prac.</w:t>
            </w:r>
          </w:p>
          <w:p w:rsidR="00215ADC" w:rsidRPr="00A77432" w:rsidRDefault="00D06A60"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 xml:space="preserve">System pomocy medycznej w przypadku sytuacji stanowiącej zagrożenie zdrowia i życia. </w:t>
            </w:r>
          </w:p>
          <w:p w:rsidR="00215ADC" w:rsidRPr="00A77432" w:rsidRDefault="00D06A60"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Zapobieganie zagrożeniom życia i zdrowia w miejscu wykonywania czynności zawodowych.</w:t>
            </w:r>
          </w:p>
          <w:p w:rsidR="00215ADC" w:rsidRPr="00A77432" w:rsidRDefault="00D06A60"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Pierwsza pomoc w stanach zagrożenia życia i zdrowia.</w:t>
            </w:r>
          </w:p>
          <w:p w:rsidR="00215ADC" w:rsidRPr="00A77432" w:rsidRDefault="00D06A60"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Kompetencje personalne i społeczne podczas wykonywania prac.</w:t>
            </w:r>
          </w:p>
          <w:p w:rsidR="00215ADC" w:rsidRPr="00A77432" w:rsidRDefault="00D06A60" w:rsidP="00C863F2">
            <w:pPr>
              <w:pStyle w:val="Default"/>
              <w:numPr>
                <w:ilvl w:val="0"/>
                <w:numId w:val="4"/>
              </w:numPr>
              <w:ind w:left="176" w:hanging="176"/>
              <w:rPr>
                <w:rFonts w:ascii="Calibri" w:hAnsi="Calibri" w:cs="Calibri"/>
                <w:sz w:val="18"/>
                <w:szCs w:val="20"/>
              </w:rPr>
            </w:pPr>
            <w:r w:rsidRPr="00A77432">
              <w:rPr>
                <w:rFonts w:ascii="Calibri" w:hAnsi="Calibri" w:cs="Calibri"/>
                <w:sz w:val="18"/>
                <w:szCs w:val="20"/>
              </w:rPr>
              <w:t>Metody organizacji pracy indywidualnej bądź grupowej.</w:t>
            </w:r>
          </w:p>
        </w:tc>
      </w:tr>
      <w:tr w:rsidR="00D06A60" w:rsidRPr="005A07E6" w:rsidTr="0075490E">
        <w:trPr>
          <w:trHeight w:val="320"/>
        </w:trPr>
        <w:tc>
          <w:tcPr>
            <w:tcW w:w="6204" w:type="dxa"/>
          </w:tcPr>
          <w:p w:rsidR="00D06A60" w:rsidRPr="00A77432" w:rsidRDefault="00D06A60" w:rsidP="005A07E6">
            <w:pPr>
              <w:tabs>
                <w:tab w:val="num" w:pos="567"/>
              </w:tabs>
              <w:autoSpaceDE w:val="0"/>
              <w:autoSpaceDN w:val="0"/>
              <w:adjustRightInd w:val="0"/>
              <w:contextualSpacing/>
              <w:rPr>
                <w:rFonts w:ascii="Calibri" w:hAnsi="Calibri"/>
                <w:color w:val="000000"/>
                <w:sz w:val="18"/>
                <w:szCs w:val="20"/>
              </w:rPr>
            </w:pPr>
            <w:r w:rsidRPr="00A77432">
              <w:rPr>
                <w:rFonts w:ascii="Calibri" w:hAnsi="Calibri"/>
                <w:color w:val="000000"/>
                <w:sz w:val="18"/>
                <w:szCs w:val="20"/>
              </w:rPr>
              <w:t>BHP</w:t>
            </w:r>
            <w:r w:rsidRPr="00A77432">
              <w:rPr>
                <w:rFonts w:ascii="Calibri" w:hAnsi="Calibri" w:cs="Arial"/>
                <w:color w:val="000000"/>
                <w:sz w:val="18"/>
                <w:szCs w:val="20"/>
              </w:rPr>
              <w:t>(4)</w:t>
            </w:r>
            <w:r w:rsidRPr="00A77432">
              <w:rPr>
                <w:rFonts w:ascii="Calibri" w:hAnsi="Calibri"/>
                <w:color w:val="000000"/>
                <w:sz w:val="18"/>
                <w:szCs w:val="20"/>
              </w:rPr>
              <w:t>2.</w:t>
            </w:r>
            <w:r w:rsidRPr="00A77432">
              <w:rPr>
                <w:rFonts w:ascii="Calibri" w:hAnsi="Calibri" w:cs="Arial"/>
                <w:color w:val="000000"/>
                <w:sz w:val="18"/>
                <w:szCs w:val="20"/>
              </w:rPr>
              <w:t xml:space="preserve"> przewidywać zagrożenia dla mienia i środowiska związane z wykonywaniem prac pomiarowych i konfiguracyjnych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vAlign w:val="center"/>
          </w:tcPr>
          <w:p w:rsidR="00D06A60" w:rsidRPr="00A77432" w:rsidRDefault="00D06A60" w:rsidP="005A07E6">
            <w:pPr>
              <w:rPr>
                <w:rFonts w:ascii="Calibri" w:hAnsi="Calibri"/>
                <w:color w:val="000000"/>
                <w:sz w:val="18"/>
                <w:szCs w:val="20"/>
              </w:rPr>
            </w:pPr>
          </w:p>
        </w:tc>
      </w:tr>
      <w:tr w:rsidR="00D06A60" w:rsidRPr="005A07E6" w:rsidTr="0075490E">
        <w:trPr>
          <w:trHeight w:val="320"/>
        </w:trPr>
        <w:tc>
          <w:tcPr>
            <w:tcW w:w="6204" w:type="dxa"/>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BHP(7)1. zorganizować stanowisko pomiarowo-komputerowego zgodnie z wymogami ergonomii, przepisami bezpieczeństwa i higieny pracy, ochrony przeciwpożarowej i ochrony środowiska</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vAlign w:val="center"/>
          </w:tcPr>
          <w:p w:rsidR="00D06A60" w:rsidRPr="00A77432" w:rsidRDefault="00D06A60" w:rsidP="005A07E6">
            <w:pPr>
              <w:rPr>
                <w:rFonts w:ascii="Calibri" w:hAnsi="Calibri"/>
                <w:color w:val="000000"/>
                <w:sz w:val="18"/>
                <w:szCs w:val="20"/>
              </w:rPr>
            </w:pPr>
          </w:p>
        </w:tc>
      </w:tr>
      <w:tr w:rsidR="00D06A60" w:rsidRPr="005A07E6" w:rsidTr="0075490E">
        <w:trPr>
          <w:trHeight w:val="320"/>
        </w:trPr>
        <w:tc>
          <w:tcPr>
            <w:tcW w:w="6204" w:type="dxa"/>
          </w:tcPr>
          <w:p w:rsidR="00D06A60" w:rsidRPr="00A77432" w:rsidRDefault="00D06A60" w:rsidP="005A07E6">
            <w:pPr>
              <w:tabs>
                <w:tab w:val="num" w:pos="567"/>
              </w:tabs>
              <w:autoSpaceDE w:val="0"/>
              <w:autoSpaceDN w:val="0"/>
              <w:adjustRightInd w:val="0"/>
              <w:contextualSpacing/>
              <w:rPr>
                <w:rFonts w:ascii="Calibri" w:hAnsi="Calibri"/>
                <w:color w:val="000000"/>
                <w:sz w:val="18"/>
                <w:szCs w:val="20"/>
              </w:rPr>
            </w:pPr>
            <w:r w:rsidRPr="00A77432">
              <w:rPr>
                <w:rFonts w:ascii="Calibri" w:hAnsi="Calibri"/>
                <w:color w:val="000000"/>
                <w:sz w:val="18"/>
                <w:szCs w:val="20"/>
              </w:rPr>
              <w:t>BHP(7)2. dokonać analizy wszystkich zaprezentowanych zasad organizacji stanowiska pomiarowo-komputerowego</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vAlign w:val="center"/>
          </w:tcPr>
          <w:p w:rsidR="00D06A60" w:rsidRPr="00A77432" w:rsidRDefault="00D06A60" w:rsidP="005A07E6">
            <w:pPr>
              <w:rPr>
                <w:rFonts w:ascii="Calibri" w:hAnsi="Calibri"/>
                <w:color w:val="000000"/>
                <w:sz w:val="18"/>
                <w:szCs w:val="20"/>
              </w:rPr>
            </w:pPr>
          </w:p>
        </w:tc>
      </w:tr>
      <w:tr w:rsidR="00D06A60" w:rsidRPr="005A07E6" w:rsidTr="0075490E">
        <w:trPr>
          <w:trHeight w:val="320"/>
        </w:trPr>
        <w:tc>
          <w:tcPr>
            <w:tcW w:w="6204" w:type="dxa"/>
          </w:tcPr>
          <w:p w:rsidR="00D06A60" w:rsidRPr="00A77432" w:rsidRDefault="00D06A60" w:rsidP="005A07E6">
            <w:pPr>
              <w:tabs>
                <w:tab w:val="num" w:pos="567"/>
              </w:tabs>
              <w:autoSpaceDE w:val="0"/>
              <w:autoSpaceDN w:val="0"/>
              <w:adjustRightInd w:val="0"/>
              <w:contextualSpacing/>
              <w:rPr>
                <w:rFonts w:ascii="Calibri" w:hAnsi="Calibri"/>
                <w:color w:val="000000"/>
                <w:sz w:val="18"/>
                <w:szCs w:val="20"/>
              </w:rPr>
            </w:pPr>
            <w:r w:rsidRPr="00A77432">
              <w:rPr>
                <w:rFonts w:ascii="Calibri" w:hAnsi="Calibri" w:cs="Arial"/>
                <w:color w:val="000000"/>
                <w:sz w:val="18"/>
                <w:szCs w:val="20"/>
              </w:rPr>
              <w:t>BHP(8)1. stosować środki ochrony indywidualnej podczas wykonywania prac pomiarowych i konfiguracyjnych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vAlign w:val="center"/>
          </w:tcPr>
          <w:p w:rsidR="00D06A60" w:rsidRPr="00A77432" w:rsidRDefault="00D06A60" w:rsidP="005A07E6">
            <w:pPr>
              <w:rPr>
                <w:rFonts w:ascii="Calibri" w:hAnsi="Calibri"/>
                <w:color w:val="000000"/>
                <w:sz w:val="18"/>
                <w:szCs w:val="20"/>
              </w:rPr>
            </w:pPr>
          </w:p>
        </w:tc>
      </w:tr>
      <w:tr w:rsidR="00D06A60" w:rsidRPr="005A07E6" w:rsidTr="0075490E">
        <w:trPr>
          <w:trHeight w:val="320"/>
        </w:trPr>
        <w:tc>
          <w:tcPr>
            <w:tcW w:w="6204" w:type="dxa"/>
          </w:tcPr>
          <w:p w:rsidR="00D06A60" w:rsidRPr="00A77432" w:rsidRDefault="00D06A60" w:rsidP="005A07E6">
            <w:pPr>
              <w:tabs>
                <w:tab w:val="num" w:pos="567"/>
              </w:tabs>
              <w:autoSpaceDE w:val="0"/>
              <w:autoSpaceDN w:val="0"/>
              <w:adjustRightInd w:val="0"/>
              <w:contextualSpacing/>
              <w:rPr>
                <w:rFonts w:ascii="Calibri" w:hAnsi="Calibri"/>
                <w:color w:val="000000"/>
                <w:sz w:val="18"/>
                <w:szCs w:val="20"/>
              </w:rPr>
            </w:pPr>
            <w:r w:rsidRPr="00A77432">
              <w:rPr>
                <w:rFonts w:ascii="Calibri" w:hAnsi="Calibri" w:cs="Arial"/>
                <w:color w:val="000000"/>
                <w:sz w:val="18"/>
                <w:szCs w:val="20"/>
              </w:rPr>
              <w:t>BHP(8)2. stosować środki ochrony zbiorowej podczas wykonywania prac pomiarowych i konfiguracyjnych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vAlign w:val="center"/>
          </w:tcPr>
          <w:p w:rsidR="00D06A60" w:rsidRPr="00A77432" w:rsidRDefault="00D06A60" w:rsidP="005A07E6">
            <w:pPr>
              <w:rPr>
                <w:rFonts w:ascii="Calibri" w:hAnsi="Calibri"/>
                <w:color w:val="000000"/>
                <w:sz w:val="18"/>
                <w:szCs w:val="20"/>
              </w:rPr>
            </w:pPr>
          </w:p>
        </w:tc>
      </w:tr>
      <w:tr w:rsidR="00D06A60" w:rsidRPr="005A07E6" w:rsidTr="0075490E">
        <w:trPr>
          <w:trHeight w:val="320"/>
        </w:trPr>
        <w:tc>
          <w:tcPr>
            <w:tcW w:w="6204" w:type="dxa"/>
          </w:tcPr>
          <w:p w:rsidR="00D06A60" w:rsidRPr="00D62173" w:rsidRDefault="00D06A60" w:rsidP="005A07E6">
            <w:pPr>
              <w:pStyle w:val="Akapitzlist1"/>
              <w:spacing w:after="0" w:line="240" w:lineRule="auto"/>
              <w:ind w:left="0"/>
              <w:rPr>
                <w:rFonts w:cs="Calibri"/>
                <w:color w:val="000000"/>
                <w:sz w:val="18"/>
                <w:lang w:val="pl-PL"/>
              </w:rPr>
            </w:pPr>
            <w:r w:rsidRPr="00D62173">
              <w:rPr>
                <w:rFonts w:cs="Calibri"/>
                <w:color w:val="000000"/>
                <w:sz w:val="18"/>
                <w:lang w:val="pl-PL"/>
              </w:rPr>
              <w:t>BHP(9)1. dokonać analizy przepisów i zasad bezpieczeństwa i higieny pracy oraz przepisów ochrony przeciwpożarowej i ochrony środowiska podczas wykonywania prac pomiarowych i konfiguracyjnych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vAlign w:val="center"/>
          </w:tcPr>
          <w:p w:rsidR="00D06A60" w:rsidRPr="00A77432" w:rsidRDefault="00D06A60" w:rsidP="005A07E6">
            <w:pPr>
              <w:rPr>
                <w:rFonts w:ascii="Calibri" w:hAnsi="Calibri"/>
                <w:color w:val="000000"/>
                <w:sz w:val="18"/>
                <w:szCs w:val="20"/>
              </w:rPr>
            </w:pPr>
          </w:p>
        </w:tc>
      </w:tr>
      <w:tr w:rsidR="00D06A60" w:rsidRPr="005A07E6" w:rsidTr="0075490E">
        <w:trPr>
          <w:trHeight w:val="320"/>
        </w:trPr>
        <w:tc>
          <w:tcPr>
            <w:tcW w:w="6204" w:type="dxa"/>
          </w:tcPr>
          <w:p w:rsidR="00D06A60" w:rsidRPr="00D62173" w:rsidRDefault="00D06A60" w:rsidP="005A07E6">
            <w:pPr>
              <w:pStyle w:val="Akapitzlist1"/>
              <w:spacing w:after="0" w:line="240" w:lineRule="auto"/>
              <w:ind w:left="0"/>
              <w:rPr>
                <w:rFonts w:cs="Calibri"/>
                <w:b/>
                <w:color w:val="000000"/>
                <w:sz w:val="18"/>
                <w:lang w:val="pl-PL"/>
              </w:rPr>
            </w:pPr>
            <w:r w:rsidRPr="00D62173">
              <w:rPr>
                <w:rFonts w:cs="Calibri"/>
                <w:color w:val="000000"/>
                <w:sz w:val="18"/>
                <w:lang w:val="pl-PL"/>
              </w:rPr>
              <w:t>BHP(9)2. przestrzegać wszystkich zasad bezpieczeństwa i higieny pracy oraz przepisów ochrony przeciwpożarowej podczas wykonywania prac pomiarowych i konfiguracyjnych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vAlign w:val="center"/>
          </w:tcPr>
          <w:p w:rsidR="00D06A60" w:rsidRPr="00A77432" w:rsidRDefault="00D06A60" w:rsidP="005A07E6">
            <w:pPr>
              <w:rPr>
                <w:rFonts w:ascii="Calibri" w:hAnsi="Calibri"/>
                <w:color w:val="000000"/>
                <w:sz w:val="18"/>
                <w:szCs w:val="20"/>
              </w:rPr>
            </w:pPr>
          </w:p>
        </w:tc>
      </w:tr>
      <w:tr w:rsidR="00D06A60" w:rsidRPr="005A07E6" w:rsidTr="0075490E">
        <w:trPr>
          <w:trHeight w:val="320"/>
        </w:trPr>
        <w:tc>
          <w:tcPr>
            <w:tcW w:w="6204" w:type="dxa"/>
          </w:tcPr>
          <w:p w:rsidR="00D06A60" w:rsidRPr="00A77432" w:rsidRDefault="00D06A60" w:rsidP="005A07E6">
            <w:pPr>
              <w:tabs>
                <w:tab w:val="num" w:pos="567"/>
              </w:tabs>
              <w:autoSpaceDE w:val="0"/>
              <w:autoSpaceDN w:val="0"/>
              <w:adjustRightInd w:val="0"/>
              <w:contextualSpacing/>
              <w:rPr>
                <w:rFonts w:ascii="Calibri" w:hAnsi="Calibri"/>
                <w:color w:val="000000"/>
                <w:sz w:val="18"/>
                <w:szCs w:val="20"/>
              </w:rPr>
            </w:pPr>
            <w:r w:rsidRPr="00A77432">
              <w:rPr>
                <w:rFonts w:ascii="Calibri" w:hAnsi="Calibri"/>
                <w:color w:val="000000"/>
                <w:sz w:val="18"/>
                <w:szCs w:val="20"/>
              </w:rPr>
              <w:t>BHP(9)3. przestrzegać zasad ochrony środowiska podczas wykonywania prac pomiarowych i konfiguracyjnych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vAlign w:val="center"/>
          </w:tcPr>
          <w:p w:rsidR="00D06A60" w:rsidRPr="00A77432" w:rsidRDefault="00D06A60" w:rsidP="005A07E6">
            <w:pPr>
              <w:rPr>
                <w:rFonts w:ascii="Calibri" w:hAnsi="Calibri"/>
                <w:color w:val="000000"/>
                <w:sz w:val="18"/>
                <w:szCs w:val="20"/>
              </w:rPr>
            </w:pPr>
          </w:p>
        </w:tc>
      </w:tr>
      <w:tr w:rsidR="00D06A60" w:rsidRPr="005A07E6" w:rsidTr="0075490E">
        <w:trPr>
          <w:trHeight w:val="320"/>
        </w:trPr>
        <w:tc>
          <w:tcPr>
            <w:tcW w:w="6204" w:type="dxa"/>
          </w:tcPr>
          <w:p w:rsidR="00D06A60" w:rsidRPr="00A77432" w:rsidRDefault="00D06A60" w:rsidP="005A07E6">
            <w:pPr>
              <w:autoSpaceDE w:val="0"/>
              <w:autoSpaceDN w:val="0"/>
              <w:adjustRightInd w:val="0"/>
              <w:rPr>
                <w:rFonts w:ascii="Calibri" w:hAnsi="Calibri"/>
                <w:color w:val="000000"/>
                <w:sz w:val="18"/>
                <w:szCs w:val="20"/>
              </w:rPr>
            </w:pPr>
            <w:r w:rsidRPr="00A77432">
              <w:rPr>
                <w:rFonts w:ascii="Calibri" w:hAnsi="Calibri"/>
                <w:color w:val="000000"/>
                <w:sz w:val="18"/>
                <w:szCs w:val="20"/>
              </w:rPr>
              <w:t xml:space="preserve">BHP(10)1. powiadomić system pomocy medycznej w przypadku sytuacji stanowiącej zagrożenie zdrowia i życia przy wykonywaniu prac pomiarowych i </w:t>
            </w:r>
            <w:r w:rsidRPr="00A77432">
              <w:rPr>
                <w:rFonts w:ascii="Calibri" w:hAnsi="Calibri"/>
                <w:color w:val="000000"/>
                <w:sz w:val="18"/>
                <w:szCs w:val="20"/>
              </w:rPr>
              <w:lastRenderedPageBreak/>
              <w:t>konfiguracyjnych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lastRenderedPageBreak/>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D</w:t>
            </w:r>
          </w:p>
        </w:tc>
        <w:tc>
          <w:tcPr>
            <w:tcW w:w="4536" w:type="dxa"/>
            <w:vMerge/>
            <w:vAlign w:val="center"/>
          </w:tcPr>
          <w:p w:rsidR="00D06A60" w:rsidRPr="00A77432" w:rsidRDefault="00D06A60" w:rsidP="005A07E6">
            <w:pPr>
              <w:rPr>
                <w:rFonts w:ascii="Calibri" w:hAnsi="Calibri"/>
                <w:color w:val="000000"/>
                <w:sz w:val="18"/>
                <w:szCs w:val="20"/>
              </w:rPr>
            </w:pPr>
          </w:p>
        </w:tc>
      </w:tr>
      <w:tr w:rsidR="00D06A60" w:rsidRPr="005A07E6" w:rsidTr="0075490E">
        <w:trPr>
          <w:trHeight w:val="320"/>
        </w:trPr>
        <w:tc>
          <w:tcPr>
            <w:tcW w:w="6204" w:type="dxa"/>
          </w:tcPr>
          <w:p w:rsidR="00D06A60" w:rsidRPr="00D62173" w:rsidRDefault="00D06A60" w:rsidP="005A07E6">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lastRenderedPageBreak/>
              <w:t>BHP(10)2. zapobiegać zagrożeniom życia i zdrowia w miejscu wykonywania  prac pomiarowych i konfiguracyjnych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vAlign w:val="center"/>
          </w:tcPr>
          <w:p w:rsidR="00D06A60" w:rsidRPr="00A77432" w:rsidRDefault="00D06A60" w:rsidP="005A07E6">
            <w:pPr>
              <w:rPr>
                <w:rFonts w:ascii="Calibri" w:hAnsi="Calibri"/>
                <w:color w:val="000000"/>
                <w:sz w:val="18"/>
                <w:szCs w:val="20"/>
              </w:rPr>
            </w:pPr>
          </w:p>
        </w:tc>
      </w:tr>
      <w:tr w:rsidR="00D06A60" w:rsidRPr="005A07E6" w:rsidTr="0075490E">
        <w:trPr>
          <w:trHeight w:val="320"/>
        </w:trPr>
        <w:tc>
          <w:tcPr>
            <w:tcW w:w="6204" w:type="dxa"/>
          </w:tcPr>
          <w:p w:rsidR="00D06A60" w:rsidRPr="00D62173" w:rsidRDefault="00D06A60" w:rsidP="005A07E6">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t>BHP(10)3. zidentyfikować stany zagrożenia zdrowia i życia podczas wykonywania prac pomiarowych i konfiguracyjnych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B</w:t>
            </w:r>
          </w:p>
        </w:tc>
        <w:tc>
          <w:tcPr>
            <w:tcW w:w="4536" w:type="dxa"/>
            <w:vMerge/>
            <w:vAlign w:val="center"/>
          </w:tcPr>
          <w:p w:rsidR="00D06A60" w:rsidRPr="00A77432" w:rsidRDefault="00D06A60" w:rsidP="005A07E6">
            <w:pPr>
              <w:rPr>
                <w:rFonts w:ascii="Calibri" w:hAnsi="Calibri"/>
                <w:color w:val="000000"/>
                <w:sz w:val="18"/>
                <w:szCs w:val="20"/>
              </w:rPr>
            </w:pPr>
          </w:p>
        </w:tc>
      </w:tr>
      <w:tr w:rsidR="00D06A60" w:rsidRPr="005A07E6" w:rsidTr="0075490E">
        <w:trPr>
          <w:trHeight w:val="320"/>
        </w:trPr>
        <w:tc>
          <w:tcPr>
            <w:tcW w:w="6204" w:type="dxa"/>
          </w:tcPr>
          <w:p w:rsidR="00D06A60" w:rsidRPr="00D62173" w:rsidRDefault="00D06A60" w:rsidP="005A07E6">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t xml:space="preserve">BHP(10)4. </w:t>
            </w:r>
            <w:r w:rsidRPr="00D62173">
              <w:rPr>
                <w:rFonts w:cs="Calibri"/>
                <w:color w:val="000000"/>
                <w:sz w:val="18"/>
                <w:lang w:val="pl-PL" w:eastAsia="pl-PL"/>
              </w:rPr>
              <w:t>zidentyfikować</w:t>
            </w:r>
            <w:r w:rsidRPr="00D62173">
              <w:rPr>
                <w:rFonts w:cs="Calibri"/>
                <w:color w:val="000000"/>
                <w:sz w:val="18"/>
                <w:lang w:val="pl-PL"/>
              </w:rPr>
              <w:t xml:space="preserve"> polski system pomocy medycznej w stanach zagrożenia zdrowia i życia oraz sposoby powiadamiania</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B</w:t>
            </w:r>
          </w:p>
        </w:tc>
        <w:tc>
          <w:tcPr>
            <w:tcW w:w="4536" w:type="dxa"/>
            <w:vMerge/>
            <w:vAlign w:val="center"/>
          </w:tcPr>
          <w:p w:rsidR="00D06A60" w:rsidRPr="00A77432" w:rsidRDefault="00D06A60" w:rsidP="005A07E6">
            <w:pPr>
              <w:rPr>
                <w:rFonts w:ascii="Calibri" w:hAnsi="Calibri"/>
                <w:color w:val="000000"/>
                <w:sz w:val="18"/>
                <w:szCs w:val="20"/>
              </w:rPr>
            </w:pPr>
          </w:p>
        </w:tc>
      </w:tr>
      <w:tr w:rsidR="00D06A60" w:rsidRPr="005A07E6" w:rsidTr="0075490E">
        <w:trPr>
          <w:trHeight w:val="320"/>
        </w:trPr>
        <w:tc>
          <w:tcPr>
            <w:tcW w:w="6204" w:type="dxa"/>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BHP(10)5. udzielić pierwszej pomocy w stanach zagrożenia życia i zdrowia zgodnie z aktualnymi zasadami udzielania pierwszej pomocy</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D</w:t>
            </w:r>
          </w:p>
        </w:tc>
        <w:tc>
          <w:tcPr>
            <w:tcW w:w="4536" w:type="dxa"/>
            <w:vMerge/>
            <w:vAlign w:val="center"/>
          </w:tcPr>
          <w:p w:rsidR="00D06A60" w:rsidRPr="00A77432" w:rsidRDefault="00D06A60" w:rsidP="005A07E6">
            <w:pPr>
              <w:rPr>
                <w:rFonts w:ascii="Calibri" w:hAnsi="Calibri"/>
                <w:color w:val="000000"/>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OMZ(1) planuje pracę zespołu w celu wykonania przydzielonych zadań pomiarowych lub konfiguracyjnych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vAlign w:val="center"/>
          </w:tcPr>
          <w:p w:rsidR="00D06A60" w:rsidRPr="00A77432" w:rsidRDefault="00D06A60" w:rsidP="005A07E6">
            <w:pPr>
              <w:rPr>
                <w:rFonts w:ascii="Calibri" w:hAnsi="Calibri"/>
                <w:color w:val="000000"/>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OMZ(2) dobiera osoby do wykonania przydzielonych zadań pomiarowych lub konfiguracyjnych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vAlign w:val="center"/>
          </w:tcPr>
          <w:p w:rsidR="00D06A60" w:rsidRPr="00A77432" w:rsidRDefault="00D06A60" w:rsidP="005A07E6">
            <w:pPr>
              <w:rPr>
                <w:rFonts w:ascii="Calibri" w:hAnsi="Calibri"/>
                <w:color w:val="000000"/>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OMZ(3) kieruje wykonaniem przydzielonych zadań pomiarowych lub konfiguracyjnych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vAlign w:val="center"/>
          </w:tcPr>
          <w:p w:rsidR="00D06A60" w:rsidRPr="00A77432" w:rsidRDefault="00D06A60" w:rsidP="005A07E6">
            <w:pPr>
              <w:rPr>
                <w:rFonts w:ascii="Calibri" w:hAnsi="Calibri"/>
                <w:color w:val="000000"/>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OMZ(4) ocenia jakość wykonania przydzielonych zadań  pomiarowych lub konfiguracyjnych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vAlign w:val="center"/>
          </w:tcPr>
          <w:p w:rsidR="00D06A60" w:rsidRPr="00A77432" w:rsidRDefault="00D06A60" w:rsidP="005A07E6">
            <w:pPr>
              <w:rPr>
                <w:rFonts w:ascii="Calibri" w:hAnsi="Calibri"/>
                <w:color w:val="000000"/>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OMZ(5) wprowadza rozwiązania techniczne i organizacyjne wpływające na poprawę warunków i jakość prac pomiarowych lub konfiguracyjnych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vAlign w:val="center"/>
          </w:tcPr>
          <w:p w:rsidR="00D06A60" w:rsidRPr="00A77432" w:rsidRDefault="00D06A60" w:rsidP="005A07E6">
            <w:pPr>
              <w:rPr>
                <w:rFonts w:ascii="Calibri" w:hAnsi="Calibri"/>
                <w:color w:val="000000"/>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OMZ(6) komunikuje się ze współpracownikami podczas wykonywania  prac pomiarowych lub konfiguracyjnych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vAlign w:val="center"/>
          </w:tcPr>
          <w:p w:rsidR="00D06A60" w:rsidRPr="00A77432" w:rsidRDefault="00D06A60" w:rsidP="005A07E6">
            <w:pPr>
              <w:rPr>
                <w:rFonts w:ascii="Calibri" w:hAnsi="Calibri"/>
                <w:color w:val="000000"/>
                <w:sz w:val="18"/>
                <w:szCs w:val="20"/>
              </w:rPr>
            </w:pPr>
          </w:p>
        </w:tc>
      </w:tr>
      <w:tr w:rsidR="00D06A60" w:rsidRPr="005A07E6" w:rsidTr="0075490E">
        <w:trPr>
          <w:trHeight w:val="414"/>
        </w:trPr>
        <w:tc>
          <w:tcPr>
            <w:tcW w:w="13716" w:type="dxa"/>
            <w:gridSpan w:val="4"/>
            <w:vAlign w:val="center"/>
          </w:tcPr>
          <w:p w:rsidR="00D06A60" w:rsidRPr="00A77432" w:rsidRDefault="00D06A60" w:rsidP="005A07E6">
            <w:pPr>
              <w:jc w:val="both"/>
              <w:rPr>
                <w:rFonts w:ascii="Calibri" w:hAnsi="Calibri"/>
                <w:b/>
                <w:bCs/>
                <w:color w:val="000000"/>
                <w:sz w:val="18"/>
                <w:szCs w:val="20"/>
              </w:rPr>
            </w:pPr>
            <w:r w:rsidRPr="00A77432">
              <w:rPr>
                <w:rFonts w:ascii="Calibri" w:hAnsi="Calibri"/>
                <w:b/>
                <w:bCs/>
                <w:color w:val="000000"/>
                <w:sz w:val="18"/>
                <w:szCs w:val="20"/>
              </w:rPr>
              <w:t>Planowane zadania</w:t>
            </w:r>
          </w:p>
          <w:p w:rsidR="00D06A60" w:rsidRPr="00A77432" w:rsidRDefault="00D06A60" w:rsidP="005A07E6">
            <w:pPr>
              <w:pStyle w:val="Default"/>
              <w:jc w:val="both"/>
              <w:rPr>
                <w:rFonts w:ascii="Calibri" w:hAnsi="Calibri" w:cs="Calibri"/>
                <w:sz w:val="18"/>
                <w:szCs w:val="20"/>
              </w:rPr>
            </w:pPr>
            <w:r w:rsidRPr="00A77432">
              <w:rPr>
                <w:rFonts w:ascii="Calibri" w:hAnsi="Calibri" w:cs="Calibri"/>
                <w:sz w:val="18"/>
                <w:szCs w:val="20"/>
              </w:rPr>
              <w:t>Opracowanie instrukcji bezpieczeństwa i higieny pracy oraz wytycznych związanych ze sposobem pracy podczas wykonywania prac pomiarowych i konfiguracyjnych w czasie zajęć praktyki zawodowej.</w:t>
            </w:r>
          </w:p>
        </w:tc>
      </w:tr>
      <w:tr w:rsidR="00D06A60" w:rsidRPr="005A07E6" w:rsidTr="0075490E">
        <w:trPr>
          <w:trHeight w:val="414"/>
        </w:trPr>
        <w:tc>
          <w:tcPr>
            <w:tcW w:w="13716" w:type="dxa"/>
            <w:gridSpan w:val="4"/>
            <w:vAlign w:val="center"/>
          </w:tcPr>
          <w:p w:rsidR="00D06A60" w:rsidRPr="00A77432" w:rsidRDefault="00D06A60" w:rsidP="005A07E6">
            <w:pPr>
              <w:autoSpaceDE w:val="0"/>
              <w:autoSpaceDN w:val="0"/>
              <w:adjustRightInd w:val="0"/>
              <w:rPr>
                <w:rFonts w:ascii="Calibri" w:hAnsi="Calibri"/>
                <w:b/>
                <w:bCs/>
                <w:color w:val="000000"/>
                <w:sz w:val="18"/>
                <w:szCs w:val="20"/>
              </w:rPr>
            </w:pPr>
            <w:r w:rsidRPr="00A77432">
              <w:rPr>
                <w:rFonts w:ascii="Calibri" w:hAnsi="Calibri"/>
                <w:b/>
                <w:bCs/>
                <w:color w:val="000000"/>
                <w:sz w:val="18"/>
                <w:szCs w:val="20"/>
              </w:rPr>
              <w:t>Warunki osiągania efektów kształcenia w tym środki dydaktyczne, metody, formy organizacyjne</w:t>
            </w:r>
          </w:p>
          <w:p w:rsidR="00D06A60" w:rsidRPr="00A77432" w:rsidRDefault="00D06A60" w:rsidP="005A07E6">
            <w:pPr>
              <w:jc w:val="both"/>
              <w:rPr>
                <w:rFonts w:ascii="Calibri" w:hAnsi="Calibri"/>
                <w:b/>
                <w:color w:val="000000"/>
                <w:sz w:val="18"/>
                <w:szCs w:val="20"/>
              </w:rPr>
            </w:pPr>
            <w:r w:rsidRPr="00A77432">
              <w:rPr>
                <w:rFonts w:ascii="Calibri" w:hAnsi="Calibri"/>
                <w:b/>
                <w:color w:val="000000"/>
                <w:sz w:val="18"/>
                <w:szCs w:val="20"/>
              </w:rPr>
              <w:t>Środki dydaktyczne</w:t>
            </w:r>
          </w:p>
          <w:p w:rsidR="00D06A60" w:rsidRPr="00A77432" w:rsidRDefault="00D06A60" w:rsidP="005A07E6">
            <w:pPr>
              <w:jc w:val="both"/>
              <w:rPr>
                <w:rFonts w:ascii="Calibri" w:hAnsi="Calibri"/>
                <w:color w:val="000000"/>
                <w:sz w:val="18"/>
                <w:szCs w:val="20"/>
              </w:rPr>
            </w:pPr>
            <w:r w:rsidRPr="00A77432">
              <w:rPr>
                <w:rFonts w:ascii="Calibri" w:hAnsi="Calibri"/>
                <w:color w:val="000000"/>
                <w:sz w:val="18"/>
                <w:szCs w:val="20"/>
              </w:rPr>
              <w:t>Praktyka powinna być realizowana w przedsiębiorstwie z branży teleinformatycznej, które zapewni możliwość realizacji co najmniej jednego z trzech działów:</w:t>
            </w:r>
          </w:p>
          <w:p w:rsidR="00D06A60" w:rsidRPr="00A77432" w:rsidRDefault="00D06A60" w:rsidP="005A07E6">
            <w:pPr>
              <w:jc w:val="both"/>
              <w:rPr>
                <w:rFonts w:ascii="Calibri" w:hAnsi="Calibri"/>
                <w:color w:val="000000"/>
                <w:sz w:val="18"/>
                <w:szCs w:val="20"/>
              </w:rPr>
            </w:pPr>
            <w:r w:rsidRPr="00A77432">
              <w:rPr>
                <w:rFonts w:ascii="Calibri" w:hAnsi="Calibri"/>
                <w:color w:val="000000"/>
                <w:sz w:val="18"/>
                <w:szCs w:val="20"/>
              </w:rPr>
              <w:t>- Pomiary mediów i torów transmisyjnych</w:t>
            </w:r>
          </w:p>
          <w:p w:rsidR="00D06A60" w:rsidRPr="00D62173" w:rsidRDefault="00D06A60" w:rsidP="005A07E6">
            <w:pPr>
              <w:pStyle w:val="Akapitzlist"/>
              <w:spacing w:after="0" w:line="240" w:lineRule="auto"/>
              <w:ind w:left="0"/>
              <w:jc w:val="both"/>
              <w:rPr>
                <w:color w:val="000000"/>
                <w:sz w:val="18"/>
                <w:lang w:val="pl-PL"/>
              </w:rPr>
            </w:pPr>
            <w:r w:rsidRPr="00D62173">
              <w:rPr>
                <w:color w:val="000000"/>
                <w:sz w:val="18"/>
                <w:lang w:val="pl-PL"/>
              </w:rPr>
              <w:t>- Konfiguracja, utrzymanie i pomiary urządzeń teletransmisyjnych</w:t>
            </w:r>
          </w:p>
          <w:p w:rsidR="00D06A60" w:rsidRPr="00D62173" w:rsidRDefault="00D06A60" w:rsidP="005A07E6">
            <w:pPr>
              <w:pStyle w:val="Akapitzlist"/>
              <w:spacing w:after="0" w:line="240" w:lineRule="auto"/>
              <w:ind w:left="0"/>
              <w:jc w:val="both"/>
              <w:rPr>
                <w:color w:val="000000"/>
                <w:sz w:val="18"/>
                <w:lang w:val="pl-PL"/>
              </w:rPr>
            </w:pPr>
            <w:r w:rsidRPr="00D62173">
              <w:rPr>
                <w:color w:val="000000"/>
                <w:sz w:val="18"/>
                <w:lang w:val="pl-PL"/>
              </w:rPr>
              <w:t>- Projektowanie i wykonanie sieci komputerowych</w:t>
            </w:r>
          </w:p>
          <w:p w:rsidR="00D06A60" w:rsidRPr="00A77432" w:rsidRDefault="00D06A60" w:rsidP="005A07E6">
            <w:pPr>
              <w:jc w:val="both"/>
              <w:rPr>
                <w:rFonts w:ascii="Calibri" w:hAnsi="Calibri"/>
                <w:b/>
                <w:bCs/>
                <w:color w:val="000000"/>
                <w:sz w:val="18"/>
                <w:szCs w:val="20"/>
              </w:rPr>
            </w:pPr>
            <w:r w:rsidRPr="00A77432">
              <w:rPr>
                <w:rFonts w:ascii="Calibri" w:hAnsi="Calibri"/>
                <w:b/>
                <w:bCs/>
                <w:color w:val="000000"/>
                <w:sz w:val="18"/>
                <w:szCs w:val="20"/>
              </w:rPr>
              <w:t>Zalecane metody dydaktyczne</w:t>
            </w:r>
          </w:p>
          <w:p w:rsidR="00D06A60" w:rsidRPr="00A77432" w:rsidRDefault="00D06A60" w:rsidP="005A07E6">
            <w:pPr>
              <w:jc w:val="both"/>
              <w:rPr>
                <w:rFonts w:ascii="Calibri" w:hAnsi="Calibri"/>
                <w:color w:val="000000"/>
                <w:sz w:val="18"/>
                <w:szCs w:val="20"/>
              </w:rPr>
            </w:pPr>
            <w:r w:rsidRPr="00A77432">
              <w:rPr>
                <w:rFonts w:ascii="Calibri" w:hAnsi="Calibri"/>
                <w:bCs/>
                <w:color w:val="000000"/>
                <w:sz w:val="18"/>
                <w:szCs w:val="20"/>
              </w:rPr>
              <w:t>Opiekun praktyki dobierając metodę kształcenia powinien przede wszystkim odpowiedzieć sobie na następujące pytania:</w:t>
            </w:r>
            <w:r w:rsidRPr="00A77432">
              <w:rPr>
                <w:rFonts w:ascii="Calibri" w:hAnsi="Calibri"/>
                <w:color w:val="000000"/>
                <w:sz w:val="18"/>
                <w:szCs w:val="20"/>
              </w:rPr>
              <w:t xml:space="preserve"> </w:t>
            </w:r>
            <w:r w:rsidRPr="00A77432">
              <w:rPr>
                <w:rFonts w:ascii="Calibri" w:hAnsi="Calibri"/>
                <w:bCs/>
                <w:color w:val="000000"/>
                <w:sz w:val="18"/>
                <w:szCs w:val="20"/>
              </w:rPr>
              <w:t>jakie chce osiągnąć efekty?</w:t>
            </w:r>
            <w:r w:rsidRPr="00A77432">
              <w:rPr>
                <w:rFonts w:ascii="Calibri" w:hAnsi="Calibri"/>
                <w:color w:val="000000"/>
                <w:sz w:val="18"/>
                <w:szCs w:val="20"/>
              </w:rPr>
              <w:t xml:space="preserve">  </w:t>
            </w:r>
            <w:r w:rsidRPr="00A77432">
              <w:rPr>
                <w:rFonts w:ascii="Calibri" w:hAnsi="Calibri"/>
                <w:bCs/>
                <w:color w:val="000000"/>
                <w:sz w:val="18"/>
                <w:szCs w:val="20"/>
              </w:rPr>
              <w:t>Jakie metody będą najbardziej odpowiednie dla danej grupy wiekowej, możliwości percepcyjnych uczących się?</w:t>
            </w:r>
            <w:r w:rsidRPr="00A77432">
              <w:rPr>
                <w:rFonts w:ascii="Calibri" w:hAnsi="Calibri"/>
                <w:color w:val="000000"/>
                <w:sz w:val="18"/>
                <w:szCs w:val="20"/>
              </w:rPr>
              <w:t xml:space="preserve"> </w:t>
            </w:r>
            <w:r w:rsidRPr="00A77432">
              <w:rPr>
                <w:rFonts w:ascii="Calibri" w:hAnsi="Calibri"/>
                <w:bCs/>
                <w:color w:val="000000"/>
                <w:sz w:val="18"/>
                <w:szCs w:val="20"/>
              </w:rPr>
              <w:t xml:space="preserve">Jakie problemy (o jakim stopniu trudności </w:t>
            </w:r>
            <w:r w:rsidRPr="00A77432">
              <w:rPr>
                <w:rFonts w:ascii="Calibri" w:hAnsi="Calibri"/>
                <w:bCs/>
                <w:color w:val="000000"/>
                <w:sz w:val="18"/>
                <w:szCs w:val="20"/>
              </w:rPr>
              <w:br/>
              <w:t>i złożoności) powinny być przez uczniów rozwiązane?</w:t>
            </w:r>
            <w:r w:rsidRPr="00A77432">
              <w:rPr>
                <w:rFonts w:ascii="Calibri" w:hAnsi="Calibri"/>
                <w:color w:val="000000"/>
                <w:sz w:val="18"/>
                <w:szCs w:val="20"/>
              </w:rPr>
              <w:t xml:space="preserve"> </w:t>
            </w:r>
            <w:r w:rsidRPr="00A77432">
              <w:rPr>
                <w:rFonts w:ascii="Calibri" w:hAnsi="Calibri"/>
                <w:bCs/>
                <w:color w:val="000000"/>
                <w:sz w:val="18"/>
                <w:szCs w:val="20"/>
              </w:rPr>
              <w:t>Jak motywować uczniów i zapewnić ich zaangażowanie</w:t>
            </w:r>
            <w:r w:rsidRPr="00A77432">
              <w:rPr>
                <w:rFonts w:ascii="Calibri" w:hAnsi="Calibri"/>
                <w:color w:val="000000"/>
                <w:sz w:val="18"/>
                <w:szCs w:val="20"/>
              </w:rPr>
              <w:t xml:space="preserve">. </w:t>
            </w:r>
            <w:r w:rsidRPr="00A77432">
              <w:rPr>
                <w:rFonts w:ascii="Calibri" w:hAnsi="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olor w:val="000000"/>
                <w:sz w:val="18"/>
                <w:szCs w:val="20"/>
              </w:rPr>
            </w:pPr>
            <w:r w:rsidRPr="00A77432">
              <w:rPr>
                <w:rFonts w:ascii="Calibri" w:hAnsi="Calibri"/>
                <w:color w:val="000000"/>
                <w:sz w:val="18"/>
                <w:szCs w:val="20"/>
              </w:rPr>
              <w:lastRenderedPageBreak/>
              <w:t xml:space="preserve">Wymaga się stosowania aktywizujących metod kształcenia, ze szczególnym uwzględnieniem metody ćwiczeń, dyskusji dydaktycznej. </w:t>
            </w:r>
          </w:p>
          <w:p w:rsidR="00D06A60" w:rsidRPr="00A77432" w:rsidRDefault="00D06A60" w:rsidP="005A07E6">
            <w:pPr>
              <w:jc w:val="both"/>
              <w:rPr>
                <w:rFonts w:ascii="Calibri" w:hAnsi="Calibri"/>
                <w:b/>
                <w:bCs/>
                <w:color w:val="000000"/>
                <w:sz w:val="18"/>
                <w:szCs w:val="20"/>
              </w:rPr>
            </w:pPr>
            <w:r w:rsidRPr="00A77432">
              <w:rPr>
                <w:rFonts w:ascii="Calibri" w:hAnsi="Calibri"/>
                <w:b/>
                <w:bCs/>
                <w:color w:val="000000"/>
                <w:sz w:val="18"/>
                <w:szCs w:val="20"/>
              </w:rPr>
              <w:t>Formy organizacyjne</w:t>
            </w:r>
          </w:p>
          <w:p w:rsidR="00D06A60" w:rsidRPr="00A77432" w:rsidRDefault="00D06A60" w:rsidP="005A07E6">
            <w:pPr>
              <w:jc w:val="both"/>
              <w:rPr>
                <w:rFonts w:ascii="Calibri" w:hAnsi="Calibri"/>
                <w:color w:val="000000"/>
                <w:sz w:val="18"/>
                <w:szCs w:val="20"/>
              </w:rPr>
            </w:pPr>
            <w:r w:rsidRPr="00A77432">
              <w:rPr>
                <w:rFonts w:ascii="Calibri" w:hAnsi="Calibri"/>
                <w:color w:val="000000"/>
                <w:sz w:val="18"/>
                <w:szCs w:val="20"/>
              </w:rPr>
              <w:t>Zajęcia powinny być prowadzone  w formie pracy indywidualnej.</w:t>
            </w:r>
          </w:p>
        </w:tc>
      </w:tr>
      <w:tr w:rsidR="00D06A60" w:rsidRPr="005A07E6" w:rsidTr="0075490E">
        <w:trPr>
          <w:trHeight w:val="414"/>
        </w:trPr>
        <w:tc>
          <w:tcPr>
            <w:tcW w:w="13716" w:type="dxa"/>
            <w:gridSpan w:val="4"/>
            <w:vAlign w:val="center"/>
          </w:tcPr>
          <w:p w:rsidR="00D06A60" w:rsidRPr="00A77432" w:rsidRDefault="00D06A60" w:rsidP="005A07E6">
            <w:pPr>
              <w:jc w:val="both"/>
              <w:rPr>
                <w:rFonts w:ascii="Calibri" w:hAnsi="Calibri"/>
                <w:b/>
                <w:bCs/>
                <w:color w:val="000000"/>
                <w:sz w:val="18"/>
                <w:szCs w:val="20"/>
              </w:rPr>
            </w:pPr>
            <w:r w:rsidRPr="00A77432">
              <w:rPr>
                <w:rFonts w:ascii="Calibri" w:hAnsi="Calibri"/>
                <w:b/>
                <w:bCs/>
                <w:color w:val="000000"/>
                <w:sz w:val="18"/>
                <w:szCs w:val="20"/>
              </w:rPr>
              <w:lastRenderedPageBreak/>
              <w:t xml:space="preserve">Propozycje kryteriów oceny i metod sprawdzania efektów kształcenia </w:t>
            </w:r>
          </w:p>
          <w:p w:rsidR="00D06A60" w:rsidRPr="00A77432" w:rsidRDefault="00D06A60" w:rsidP="005A07E6">
            <w:pPr>
              <w:autoSpaceDE w:val="0"/>
              <w:autoSpaceDN w:val="0"/>
              <w:adjustRightInd w:val="0"/>
              <w:rPr>
                <w:rFonts w:ascii="Calibri" w:hAnsi="Calibri"/>
                <w:color w:val="000000"/>
                <w:sz w:val="18"/>
                <w:szCs w:val="20"/>
              </w:rPr>
            </w:pPr>
            <w:r w:rsidRPr="00A77432">
              <w:rPr>
                <w:rFonts w:ascii="Calibri" w:hAnsi="Calibri"/>
                <w:color w:val="000000"/>
                <w:sz w:val="18"/>
                <w:szCs w:val="20"/>
              </w:rPr>
              <w:t xml:space="preserve">Do oceny osiągnięć edukacyjnych uczących się proponuje się zlecenie uczniowi opracowania dziennika praktyki ze szczegółowym opisem wykonywanych zadań, jak również przygotowanie, przez opiekuna, końcowej opinii o odbywającym praktykę. </w:t>
            </w:r>
          </w:p>
        </w:tc>
      </w:tr>
      <w:tr w:rsidR="00D06A60" w:rsidRPr="005A07E6" w:rsidTr="0075490E">
        <w:trPr>
          <w:trHeight w:val="414"/>
        </w:trPr>
        <w:tc>
          <w:tcPr>
            <w:tcW w:w="13716" w:type="dxa"/>
            <w:gridSpan w:val="4"/>
            <w:vAlign w:val="center"/>
          </w:tcPr>
          <w:p w:rsidR="00D06A60" w:rsidRPr="00A77432" w:rsidRDefault="00D06A60" w:rsidP="005A07E6">
            <w:pPr>
              <w:jc w:val="both"/>
              <w:rPr>
                <w:rFonts w:ascii="Calibri" w:hAnsi="Calibri"/>
                <w:color w:val="000000"/>
                <w:sz w:val="18"/>
                <w:szCs w:val="20"/>
              </w:rPr>
            </w:pPr>
            <w:r w:rsidRPr="00A77432">
              <w:rPr>
                <w:rFonts w:ascii="Calibri" w:hAnsi="Calibri"/>
                <w:b/>
                <w:bCs/>
                <w:color w:val="000000"/>
                <w:sz w:val="18"/>
                <w:szCs w:val="20"/>
              </w:rPr>
              <w:t>Formy indywidualizacji pracy uczniów</w:t>
            </w:r>
            <w:r w:rsidRPr="00A77432">
              <w:rPr>
                <w:rFonts w:ascii="Calibri" w:hAnsi="Calibri"/>
                <w:color w:val="000000"/>
                <w:sz w:val="18"/>
                <w:szCs w:val="20"/>
              </w:rPr>
              <w:t xml:space="preserve"> uwzględniające: </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pStyle w:val="Akapitzlist"/>
        <w:spacing w:after="0" w:line="240" w:lineRule="auto"/>
        <w:ind w:left="0"/>
        <w:jc w:val="both"/>
        <w:rPr>
          <w:color w:val="000000"/>
          <w:sz w:val="18"/>
        </w:rPr>
      </w:pPr>
      <w:r w:rsidRPr="00A77432">
        <w:rPr>
          <w:color w:val="000000"/>
          <w:sz w:val="18"/>
        </w:rPr>
        <w:br w:type="page"/>
      </w:r>
    </w:p>
    <w:tbl>
      <w:tblPr>
        <w:tblpPr w:leftFromText="141" w:rightFromText="141" w:bottomFromText="200" w:vertAnchor="text" w:horzAnchor="margin" w:tblpY="280"/>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75490E">
        <w:trPr>
          <w:trHeight w:val="271"/>
        </w:trPr>
        <w:tc>
          <w:tcPr>
            <w:tcW w:w="13716" w:type="dxa"/>
            <w:gridSpan w:val="4"/>
          </w:tcPr>
          <w:p w:rsidR="00D06A60" w:rsidRPr="00A77432" w:rsidRDefault="00D06A60" w:rsidP="003F4713">
            <w:pPr>
              <w:jc w:val="both"/>
              <w:rPr>
                <w:rFonts w:ascii="Calibri" w:hAnsi="Calibri"/>
                <w:b/>
                <w:bCs/>
                <w:color w:val="000000"/>
                <w:sz w:val="18"/>
                <w:szCs w:val="20"/>
              </w:rPr>
            </w:pPr>
            <w:r w:rsidRPr="00A77432">
              <w:rPr>
                <w:rFonts w:ascii="Calibri" w:hAnsi="Calibri"/>
                <w:b/>
                <w:bCs/>
                <w:color w:val="000000"/>
                <w:sz w:val="18"/>
                <w:szCs w:val="20"/>
              </w:rPr>
              <w:t>1</w:t>
            </w:r>
            <w:r w:rsidR="003F4713">
              <w:rPr>
                <w:rFonts w:ascii="Calibri" w:hAnsi="Calibri"/>
                <w:b/>
                <w:bCs/>
                <w:color w:val="000000"/>
                <w:sz w:val="18"/>
                <w:szCs w:val="20"/>
              </w:rPr>
              <w:t>2</w:t>
            </w:r>
            <w:r w:rsidRPr="00A77432">
              <w:rPr>
                <w:rFonts w:ascii="Calibri" w:hAnsi="Calibri"/>
                <w:b/>
                <w:bCs/>
                <w:color w:val="000000"/>
                <w:sz w:val="18"/>
                <w:szCs w:val="20"/>
              </w:rPr>
              <w:t>.2. Pomiary mediów i torów transmisyjnych</w:t>
            </w:r>
          </w:p>
        </w:tc>
      </w:tr>
      <w:tr w:rsidR="00D06A60" w:rsidRPr="005A07E6" w:rsidTr="00C62628">
        <w:trPr>
          <w:trHeight w:val="858"/>
        </w:trPr>
        <w:tc>
          <w:tcPr>
            <w:tcW w:w="6204" w:type="dxa"/>
            <w:vAlign w:val="center"/>
          </w:tcPr>
          <w:p w:rsidR="00D06A60" w:rsidRPr="00A77432" w:rsidRDefault="00D06A60" w:rsidP="00C62628">
            <w:pPr>
              <w:rPr>
                <w:rFonts w:ascii="Calibri" w:hAnsi="Calibri"/>
                <w:color w:val="000000"/>
                <w:sz w:val="18"/>
                <w:szCs w:val="20"/>
              </w:rPr>
            </w:pPr>
            <w:r w:rsidRPr="00A77432">
              <w:rPr>
                <w:rFonts w:ascii="Calibri" w:hAnsi="Calibri"/>
                <w:b/>
                <w:bCs/>
                <w:color w:val="000000"/>
                <w:sz w:val="18"/>
                <w:szCs w:val="20"/>
              </w:rPr>
              <w:t>Uszczegółowione efekty kształcenia</w:t>
            </w:r>
          </w:p>
          <w:p w:rsidR="00D06A60" w:rsidRPr="00A77432" w:rsidRDefault="00D06A60" w:rsidP="00C62628">
            <w:pPr>
              <w:rPr>
                <w:rFonts w:ascii="Calibri" w:hAnsi="Calibri"/>
                <w:color w:val="000000"/>
                <w:sz w:val="18"/>
                <w:szCs w:val="20"/>
              </w:rPr>
            </w:pPr>
            <w:r w:rsidRPr="00A77432">
              <w:rPr>
                <w:rFonts w:ascii="Calibri" w:hAnsi="Calibri"/>
                <w:b/>
                <w:bCs/>
                <w:color w:val="000000"/>
                <w:sz w:val="18"/>
                <w:szCs w:val="20"/>
              </w:rPr>
              <w:t>Uczeń po zrealizowaniu zajęć potrafi:</w:t>
            </w:r>
          </w:p>
        </w:tc>
        <w:tc>
          <w:tcPr>
            <w:tcW w:w="1417" w:type="dxa"/>
          </w:tcPr>
          <w:p w:rsidR="00D06A60" w:rsidRPr="00A77432" w:rsidRDefault="00D06A60" w:rsidP="005A07E6">
            <w:pPr>
              <w:rPr>
                <w:rFonts w:ascii="Calibri" w:hAnsi="Calibri"/>
                <w:color w:val="000000"/>
                <w:sz w:val="18"/>
                <w:szCs w:val="20"/>
              </w:rPr>
            </w:pPr>
            <w:r w:rsidRPr="00A77432">
              <w:rPr>
                <w:rFonts w:ascii="Calibri" w:hAnsi="Calibri"/>
                <w:b/>
                <w:bCs/>
                <w:color w:val="000000"/>
                <w:sz w:val="18"/>
                <w:szCs w:val="20"/>
              </w:rPr>
              <w:t xml:space="preserve">Poziom wymagań programowych (P lub PP) </w:t>
            </w:r>
          </w:p>
        </w:tc>
        <w:tc>
          <w:tcPr>
            <w:tcW w:w="1559" w:type="dxa"/>
            <w:vAlign w:val="center"/>
          </w:tcPr>
          <w:p w:rsidR="00D06A60" w:rsidRPr="00A77432" w:rsidRDefault="00D06A60" w:rsidP="00C62628">
            <w:pPr>
              <w:jc w:val="center"/>
              <w:rPr>
                <w:rFonts w:ascii="Calibri" w:hAnsi="Calibri"/>
                <w:color w:val="000000"/>
                <w:sz w:val="18"/>
                <w:szCs w:val="20"/>
              </w:rPr>
            </w:pPr>
            <w:r w:rsidRPr="00A77432">
              <w:rPr>
                <w:rFonts w:ascii="Calibri" w:hAnsi="Calibri"/>
                <w:b/>
                <w:bCs/>
                <w:color w:val="000000"/>
                <w:sz w:val="18"/>
                <w:szCs w:val="20"/>
              </w:rPr>
              <w:t>Kategoria taksonomiczna</w:t>
            </w:r>
          </w:p>
        </w:tc>
        <w:tc>
          <w:tcPr>
            <w:tcW w:w="4536" w:type="dxa"/>
            <w:vAlign w:val="center"/>
          </w:tcPr>
          <w:p w:rsidR="00D06A60" w:rsidRPr="00A77432" w:rsidRDefault="00D06A60" w:rsidP="00C62628">
            <w:pPr>
              <w:jc w:val="center"/>
              <w:rPr>
                <w:rFonts w:ascii="Calibri" w:hAnsi="Calibri"/>
                <w:b/>
                <w:bCs/>
                <w:color w:val="000000"/>
                <w:sz w:val="18"/>
                <w:szCs w:val="20"/>
              </w:rPr>
            </w:pPr>
            <w:r w:rsidRPr="00A77432">
              <w:rPr>
                <w:rFonts w:ascii="Calibri" w:hAnsi="Calibri"/>
                <w:b/>
                <w:bCs/>
                <w:color w:val="000000"/>
                <w:sz w:val="18"/>
                <w:szCs w:val="20"/>
              </w:rPr>
              <w:t>Materiał kształcenia</w:t>
            </w: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PKZ(E.a)(17)1. posługiwać się dokumentacją techniczną oraz instrukcjami pomiarowymi dotyczącymi mediów i torów transmisyjnych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val="restart"/>
          </w:tcPr>
          <w:p w:rsidR="00215ADC" w:rsidRPr="00A77432" w:rsidRDefault="00D06A60" w:rsidP="00C863F2">
            <w:pPr>
              <w:pStyle w:val="Default"/>
              <w:numPr>
                <w:ilvl w:val="0"/>
                <w:numId w:val="52"/>
              </w:numPr>
              <w:tabs>
                <w:tab w:val="clear" w:pos="720"/>
              </w:tabs>
              <w:ind w:left="420"/>
              <w:rPr>
                <w:rFonts w:ascii="Calibri" w:hAnsi="Calibri" w:cs="Calibri"/>
                <w:sz w:val="18"/>
                <w:szCs w:val="20"/>
              </w:rPr>
            </w:pPr>
            <w:r w:rsidRPr="00A77432">
              <w:rPr>
                <w:rFonts w:ascii="Calibri" w:hAnsi="Calibri" w:cs="Calibri"/>
                <w:sz w:val="18"/>
                <w:szCs w:val="20"/>
              </w:rPr>
              <w:t>Pomiary torów miedzianych oraz analiza uzyskanych wyników w oparciu o obowiązujące normy i zalecenia.</w:t>
            </w:r>
          </w:p>
          <w:p w:rsidR="00215ADC" w:rsidRPr="00A77432" w:rsidRDefault="00D06A60" w:rsidP="00C863F2">
            <w:pPr>
              <w:pStyle w:val="Default"/>
              <w:numPr>
                <w:ilvl w:val="0"/>
                <w:numId w:val="52"/>
              </w:numPr>
              <w:tabs>
                <w:tab w:val="clear" w:pos="720"/>
              </w:tabs>
              <w:ind w:left="420"/>
              <w:rPr>
                <w:rFonts w:ascii="Calibri" w:hAnsi="Calibri" w:cs="Calibri"/>
                <w:sz w:val="18"/>
                <w:szCs w:val="20"/>
              </w:rPr>
            </w:pPr>
            <w:r w:rsidRPr="00A77432">
              <w:rPr>
                <w:rFonts w:ascii="Calibri" w:hAnsi="Calibri" w:cs="Calibri"/>
                <w:sz w:val="18"/>
                <w:szCs w:val="20"/>
              </w:rPr>
              <w:t>Pomiary torów światłowodowych oraz analiza uzyskanych wyników w oparciu o obowiązujące normy i zalecenia.</w:t>
            </w:r>
          </w:p>
          <w:p w:rsidR="00215ADC" w:rsidRPr="00A77432" w:rsidRDefault="00D06A60" w:rsidP="00C863F2">
            <w:pPr>
              <w:pStyle w:val="Default"/>
              <w:numPr>
                <w:ilvl w:val="0"/>
                <w:numId w:val="52"/>
              </w:numPr>
              <w:tabs>
                <w:tab w:val="clear" w:pos="720"/>
              </w:tabs>
              <w:ind w:left="420"/>
              <w:rPr>
                <w:rFonts w:ascii="Calibri" w:hAnsi="Calibri" w:cs="Calibri"/>
                <w:sz w:val="18"/>
                <w:szCs w:val="20"/>
              </w:rPr>
            </w:pPr>
            <w:r w:rsidRPr="00A77432">
              <w:rPr>
                <w:rFonts w:ascii="Calibri" w:hAnsi="Calibri" w:cs="Calibri"/>
                <w:sz w:val="18"/>
                <w:szCs w:val="20"/>
              </w:rPr>
              <w:t>Pomiary torów radiowych oraz analiza uzyskanych wyników w oparciu o obowiązujące normy i zalecenia.</w:t>
            </w:r>
          </w:p>
          <w:p w:rsidR="00D06A60" w:rsidRPr="00A77432" w:rsidRDefault="00D06A60" w:rsidP="005A07E6">
            <w:pPr>
              <w:pStyle w:val="Default"/>
              <w:rPr>
                <w:rFonts w:ascii="Calibri" w:hAnsi="Calibri" w:cs="Calibri"/>
                <w:sz w:val="18"/>
                <w:szCs w:val="20"/>
              </w:rPr>
            </w:pPr>
          </w:p>
          <w:p w:rsidR="00D06A60" w:rsidRPr="00A77432" w:rsidRDefault="00D06A60" w:rsidP="005A07E6">
            <w:pPr>
              <w:pStyle w:val="Default"/>
              <w:ind w:left="60"/>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PKZ(E.a)(18)1. stosować programy komputerowe wspomagające wykonywanie pomiarów mediów i torów transmisyjnych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PKZ(E.c)(9)1. stosować programy komputerowe wspomagające wykonywanie pomiarów mediów i torów transmisyjnych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t>PKZ(E.c)(8)1. sporządzać dokumentację z pomiarów mediów i torów transmisyjnych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E.13.1(12) wykonywać pomiary okablowania strukturalnego</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tcPr>
          <w:p w:rsidR="00D06A60" w:rsidRPr="00A77432" w:rsidRDefault="00D06A60" w:rsidP="005A07E6">
            <w:pPr>
              <w:tabs>
                <w:tab w:val="num" w:pos="567"/>
              </w:tabs>
              <w:autoSpaceDE w:val="0"/>
              <w:autoSpaceDN w:val="0"/>
              <w:adjustRightInd w:val="0"/>
              <w:contextualSpacing/>
              <w:rPr>
                <w:rFonts w:ascii="Calibri" w:hAnsi="Calibri"/>
                <w:color w:val="000000"/>
                <w:sz w:val="18"/>
                <w:szCs w:val="20"/>
              </w:rPr>
            </w:pPr>
            <w:r w:rsidRPr="00A77432">
              <w:rPr>
                <w:rFonts w:ascii="Calibri" w:hAnsi="Calibri"/>
                <w:color w:val="000000"/>
                <w:sz w:val="18"/>
                <w:szCs w:val="20"/>
              </w:rPr>
              <w:t>E.15.2(16)1. wykonać pomiary transmisyjnych parametrów toru miedzianego</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tcPr>
          <w:p w:rsidR="00D06A60" w:rsidRPr="00A77432" w:rsidRDefault="00D06A60" w:rsidP="005A07E6">
            <w:pPr>
              <w:tabs>
                <w:tab w:val="num" w:pos="567"/>
              </w:tabs>
              <w:autoSpaceDE w:val="0"/>
              <w:autoSpaceDN w:val="0"/>
              <w:adjustRightInd w:val="0"/>
              <w:contextualSpacing/>
              <w:rPr>
                <w:rFonts w:ascii="Calibri" w:hAnsi="Calibri"/>
                <w:color w:val="000000"/>
                <w:sz w:val="18"/>
                <w:szCs w:val="20"/>
              </w:rPr>
            </w:pPr>
            <w:r w:rsidRPr="00A77432">
              <w:rPr>
                <w:rFonts w:ascii="Calibri" w:hAnsi="Calibri"/>
                <w:color w:val="000000"/>
                <w:sz w:val="18"/>
                <w:szCs w:val="20"/>
              </w:rPr>
              <w:t>E.15.2(16)2. wykonać pomiary transmisyjnych parametrów toru światłowodowego</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tcPr>
          <w:p w:rsidR="00D06A60" w:rsidRPr="00A77432" w:rsidRDefault="00D06A60" w:rsidP="005A07E6">
            <w:pPr>
              <w:pStyle w:val="Default"/>
              <w:rPr>
                <w:rFonts w:ascii="Calibri" w:hAnsi="Calibri"/>
                <w:sz w:val="18"/>
                <w:szCs w:val="20"/>
              </w:rPr>
            </w:pPr>
            <w:r w:rsidRPr="00A77432">
              <w:rPr>
                <w:rFonts w:ascii="Calibri" w:hAnsi="Calibri"/>
                <w:sz w:val="18"/>
                <w:szCs w:val="20"/>
              </w:rPr>
              <w:t>E.15.2(16)3. wykonać pomiary transmisyjnych parametrów toru radiowego</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414"/>
        </w:trPr>
        <w:tc>
          <w:tcPr>
            <w:tcW w:w="13716" w:type="dxa"/>
            <w:gridSpan w:val="4"/>
            <w:vAlign w:val="center"/>
          </w:tcPr>
          <w:p w:rsidR="00D06A60" w:rsidRPr="00A77432" w:rsidRDefault="00D06A60" w:rsidP="005A07E6">
            <w:pPr>
              <w:jc w:val="both"/>
              <w:rPr>
                <w:rFonts w:ascii="Calibri" w:hAnsi="Calibri"/>
                <w:b/>
                <w:bCs/>
                <w:color w:val="000000"/>
                <w:sz w:val="18"/>
                <w:szCs w:val="20"/>
              </w:rPr>
            </w:pPr>
            <w:r w:rsidRPr="00A77432">
              <w:rPr>
                <w:rFonts w:ascii="Calibri" w:hAnsi="Calibri"/>
                <w:b/>
                <w:bCs/>
                <w:color w:val="000000"/>
                <w:sz w:val="18"/>
                <w:szCs w:val="20"/>
              </w:rPr>
              <w:t>Planowane zadania</w:t>
            </w:r>
          </w:p>
          <w:p w:rsidR="00D06A60" w:rsidRPr="00A77432" w:rsidRDefault="00D06A60" w:rsidP="005A07E6">
            <w:pPr>
              <w:pStyle w:val="Default"/>
              <w:jc w:val="both"/>
              <w:rPr>
                <w:rFonts w:ascii="Calibri" w:hAnsi="Calibri" w:cs="Calibri"/>
                <w:bCs/>
                <w:sz w:val="18"/>
                <w:szCs w:val="20"/>
              </w:rPr>
            </w:pPr>
            <w:r w:rsidRPr="00A77432">
              <w:rPr>
                <w:rFonts w:ascii="Calibri" w:hAnsi="Calibri" w:cs="Calibri"/>
                <w:bCs/>
                <w:sz w:val="18"/>
                <w:szCs w:val="20"/>
              </w:rPr>
              <w:t>Pomiary traktu światłowodowego za pomocą reflektometru optycznego OTDR:</w:t>
            </w:r>
          </w:p>
          <w:p w:rsidR="00D06A60" w:rsidRPr="00A77432" w:rsidRDefault="00D06A60" w:rsidP="005A07E6">
            <w:pPr>
              <w:pStyle w:val="Default"/>
              <w:jc w:val="both"/>
              <w:rPr>
                <w:rFonts w:ascii="Calibri" w:hAnsi="Calibri" w:cs="Calibri"/>
                <w:b/>
                <w:bCs/>
                <w:sz w:val="18"/>
                <w:szCs w:val="20"/>
              </w:rPr>
            </w:pPr>
            <w:r w:rsidRPr="00A77432">
              <w:rPr>
                <w:rFonts w:ascii="Calibri" w:hAnsi="Calibri" w:cs="Calibri"/>
                <w:b/>
                <w:bCs/>
                <w:sz w:val="18"/>
                <w:szCs w:val="20"/>
              </w:rPr>
              <w:t>1. Zestaw układ pomiarowy zgodnie ze schematem blokowym</w:t>
            </w:r>
          </w:p>
          <w:p w:rsidR="00D06A60" w:rsidRPr="00A77432" w:rsidRDefault="00D06A60" w:rsidP="005A07E6">
            <w:pPr>
              <w:pStyle w:val="Default"/>
              <w:jc w:val="both"/>
              <w:rPr>
                <w:rFonts w:ascii="Calibri" w:hAnsi="Calibri" w:cs="Calibri"/>
                <w:b/>
                <w:bCs/>
                <w:sz w:val="18"/>
                <w:szCs w:val="20"/>
              </w:rPr>
            </w:pPr>
            <w:r w:rsidRPr="00A77432">
              <w:rPr>
                <w:rFonts w:ascii="Calibri" w:hAnsi="Calibri"/>
                <w:sz w:val="18"/>
                <w:szCs w:val="20"/>
              </w:rPr>
              <w:object w:dxaOrig="8550" w:dyaOrig="3045">
                <v:shape id="_x0000_i1051" type="#_x0000_t75" style="width:290.5pt;height:104.3pt" o:ole="">
                  <v:imagedata r:id="rId86" o:title=""/>
                </v:shape>
                <o:OLEObject Type="Embed" ProgID="PBrush" ShapeID="_x0000_i1051" DrawAspect="Content" ObjectID="_1580293515" r:id="rId88"/>
              </w:object>
            </w:r>
          </w:p>
          <w:p w:rsidR="00D06A60" w:rsidRPr="00A77432" w:rsidRDefault="00D06A60" w:rsidP="005A07E6">
            <w:pPr>
              <w:pStyle w:val="Default"/>
              <w:jc w:val="both"/>
              <w:rPr>
                <w:rFonts w:ascii="Calibri" w:hAnsi="Calibri" w:cs="Calibri"/>
                <w:b/>
                <w:bCs/>
                <w:sz w:val="18"/>
                <w:szCs w:val="20"/>
              </w:rPr>
            </w:pPr>
            <w:r w:rsidRPr="00A77432">
              <w:rPr>
                <w:rFonts w:ascii="Calibri" w:hAnsi="Calibri" w:cs="Calibri"/>
                <w:b/>
                <w:bCs/>
                <w:sz w:val="18"/>
                <w:szCs w:val="20"/>
              </w:rPr>
              <w:t>2. Badanie traktu światłowodowego w dwóch kierunkach</w:t>
            </w:r>
          </w:p>
          <w:p w:rsidR="00D06A60" w:rsidRPr="00D62173" w:rsidRDefault="00D06A60" w:rsidP="005A07E6">
            <w:pPr>
              <w:pStyle w:val="Nagwek"/>
              <w:tabs>
                <w:tab w:val="clear" w:pos="4536"/>
                <w:tab w:val="clear" w:pos="9072"/>
              </w:tabs>
              <w:rPr>
                <w:rFonts w:ascii="Calibri" w:hAnsi="Calibri"/>
                <w:color w:val="000000"/>
                <w:sz w:val="18"/>
                <w:lang w:val="pl-PL" w:eastAsia="pl-PL"/>
              </w:rPr>
            </w:pPr>
            <w:r w:rsidRPr="00D62173">
              <w:rPr>
                <w:rFonts w:ascii="Calibri" w:hAnsi="Calibri"/>
                <w:color w:val="000000"/>
                <w:sz w:val="18"/>
                <w:lang w:val="pl-PL" w:eastAsia="pl-PL"/>
              </w:rPr>
              <w:lastRenderedPageBreak/>
              <w:t>- wykonanie dwóch jednokierunkowych pomiarów z obydwu końców trasy światłowodowej;</w:t>
            </w:r>
          </w:p>
          <w:p w:rsidR="00D06A60" w:rsidRPr="00D62173" w:rsidRDefault="00D06A60" w:rsidP="005A07E6">
            <w:pPr>
              <w:pStyle w:val="Nagwek"/>
              <w:tabs>
                <w:tab w:val="clear" w:pos="4536"/>
                <w:tab w:val="clear" w:pos="9072"/>
              </w:tabs>
              <w:rPr>
                <w:rFonts w:ascii="Calibri" w:hAnsi="Calibri"/>
                <w:color w:val="000000"/>
                <w:sz w:val="18"/>
                <w:lang w:val="pl-PL" w:eastAsia="pl-PL"/>
              </w:rPr>
            </w:pPr>
            <w:r w:rsidRPr="00D62173">
              <w:rPr>
                <w:rFonts w:ascii="Calibri" w:hAnsi="Calibri"/>
                <w:color w:val="000000"/>
                <w:sz w:val="18"/>
                <w:lang w:val="pl-PL" w:eastAsia="pl-PL"/>
              </w:rPr>
              <w:t>- określenie długości badanej trasy światłowodowej na podstawie odczytu z ekranu reflektometru;</w:t>
            </w:r>
          </w:p>
          <w:p w:rsidR="00D06A60" w:rsidRPr="00D62173" w:rsidRDefault="00D06A60" w:rsidP="005A07E6">
            <w:pPr>
              <w:pStyle w:val="Nagwek"/>
              <w:tabs>
                <w:tab w:val="clear" w:pos="4536"/>
                <w:tab w:val="clear" w:pos="9072"/>
              </w:tabs>
              <w:rPr>
                <w:rFonts w:ascii="Calibri" w:hAnsi="Calibri"/>
                <w:color w:val="000000"/>
                <w:sz w:val="18"/>
                <w:lang w:val="pl-PL" w:eastAsia="pl-PL"/>
              </w:rPr>
            </w:pPr>
            <w:r w:rsidRPr="00D62173">
              <w:rPr>
                <w:rFonts w:ascii="Calibri" w:hAnsi="Calibri"/>
                <w:color w:val="000000"/>
                <w:sz w:val="18"/>
                <w:lang w:val="pl-PL" w:eastAsia="pl-PL"/>
              </w:rPr>
              <w:t>- określenie dwukierunkowej krzywej tłumienia (krzywej reflektometrycznej) na podstawie pomiarów trasy światłowodowej w dwóch kierunkach;</w:t>
            </w:r>
          </w:p>
          <w:p w:rsidR="00D06A60" w:rsidRPr="00D62173" w:rsidRDefault="00D06A60" w:rsidP="005A07E6">
            <w:pPr>
              <w:pStyle w:val="Nagwek"/>
              <w:tabs>
                <w:tab w:val="clear" w:pos="4536"/>
                <w:tab w:val="clear" w:pos="9072"/>
              </w:tabs>
              <w:rPr>
                <w:rFonts w:ascii="Calibri" w:hAnsi="Calibri"/>
                <w:color w:val="000000"/>
                <w:sz w:val="18"/>
                <w:lang w:val="pl-PL" w:eastAsia="pl-PL"/>
              </w:rPr>
            </w:pPr>
            <w:r w:rsidRPr="00D62173">
              <w:rPr>
                <w:rFonts w:ascii="Calibri" w:hAnsi="Calibri"/>
                <w:color w:val="000000"/>
                <w:sz w:val="18"/>
                <w:lang w:val="pl-PL" w:eastAsia="pl-PL"/>
              </w:rPr>
              <w:t xml:space="preserve">- wyznaczenie tłumienia poszczególnych zdarzeń w oparciu o którąkolwiek z metod (LSA albo 2PA) dla dwóch długości fali (II i III okno optyczne) jak również tłumienia całej trasy </w:t>
            </w:r>
            <w:r w:rsidRPr="00D62173">
              <w:rPr>
                <w:rFonts w:ascii="Calibri" w:hAnsi="Calibri"/>
                <w:i/>
                <w:iCs/>
                <w:color w:val="000000"/>
                <w:sz w:val="18"/>
                <w:lang w:val="pl-PL" w:eastAsia="pl-PL"/>
              </w:rPr>
              <w:t>A(λ)</w:t>
            </w:r>
            <w:r w:rsidRPr="00D62173">
              <w:rPr>
                <w:rFonts w:ascii="Calibri" w:hAnsi="Calibri"/>
                <w:color w:val="000000"/>
                <w:sz w:val="18"/>
                <w:lang w:val="pl-PL" w:eastAsia="pl-PL"/>
              </w:rPr>
              <w:t xml:space="preserve"> w oparciu o metodę dwupunktową; </w:t>
            </w:r>
          </w:p>
          <w:p w:rsidR="00D06A60" w:rsidRPr="00D62173" w:rsidRDefault="00D06A60" w:rsidP="005A07E6">
            <w:pPr>
              <w:pStyle w:val="Nagwek"/>
              <w:tabs>
                <w:tab w:val="clear" w:pos="4536"/>
                <w:tab w:val="clear" w:pos="9072"/>
              </w:tabs>
              <w:rPr>
                <w:rFonts w:ascii="Calibri" w:hAnsi="Calibri"/>
                <w:color w:val="000000"/>
                <w:sz w:val="18"/>
                <w:lang w:val="pl-PL" w:eastAsia="pl-PL"/>
              </w:rPr>
            </w:pPr>
            <w:r w:rsidRPr="00D62173">
              <w:rPr>
                <w:rFonts w:ascii="Calibri" w:hAnsi="Calibri"/>
                <w:color w:val="000000"/>
                <w:sz w:val="18"/>
                <w:lang w:val="pl-PL" w:eastAsia="pl-PL"/>
              </w:rPr>
              <w:t>- wyznaczenie w oparciu o metodę 2PA tłumienności jednostkowej odcinków światłowodu pomiędzy zdarzeniami oraz tłumienności jednostkowej całej trasy;</w:t>
            </w:r>
          </w:p>
          <w:p w:rsidR="00D06A60" w:rsidRPr="00A77432" w:rsidRDefault="00D06A60" w:rsidP="005A07E6">
            <w:pPr>
              <w:tabs>
                <w:tab w:val="left" w:pos="426"/>
              </w:tabs>
              <w:rPr>
                <w:rFonts w:ascii="Calibri" w:hAnsi="Calibri"/>
                <w:color w:val="000000"/>
                <w:sz w:val="18"/>
                <w:szCs w:val="20"/>
              </w:rPr>
            </w:pPr>
            <w:r w:rsidRPr="00A77432">
              <w:rPr>
                <w:rFonts w:ascii="Calibri" w:hAnsi="Calibri"/>
                <w:color w:val="000000"/>
                <w:sz w:val="18"/>
                <w:szCs w:val="20"/>
              </w:rPr>
              <w:t>- zestawienie wyników w poniższej tabeli (wzór);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000"/>
              <w:gridCol w:w="999"/>
              <w:gridCol w:w="897"/>
              <w:gridCol w:w="897"/>
              <w:gridCol w:w="1146"/>
              <w:gridCol w:w="999"/>
              <w:gridCol w:w="1153"/>
              <w:gridCol w:w="968"/>
              <w:gridCol w:w="1153"/>
            </w:tblGrid>
            <w:tr w:rsidR="00D06A60" w:rsidRPr="005A07E6" w:rsidTr="0075490E">
              <w:tc>
                <w:tcPr>
                  <w:tcW w:w="9212" w:type="dxa"/>
                  <w:gridSpan w:val="9"/>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rPr>
                      <w:rFonts w:ascii="Calibri" w:hAnsi="Calibri"/>
                      <w:color w:val="000000"/>
                      <w:sz w:val="18"/>
                      <w:lang w:val="pl-PL" w:eastAsia="pl-PL"/>
                    </w:rPr>
                  </w:pPr>
                  <w:r w:rsidRPr="00D62173">
                    <w:rPr>
                      <w:rFonts w:ascii="Calibri" w:hAnsi="Calibri"/>
                      <w:color w:val="000000"/>
                      <w:sz w:val="18"/>
                      <w:lang w:val="pl-PL" w:eastAsia="pl-PL"/>
                    </w:rPr>
                    <w:t>Nazwa i model OTDR: .......................................................    Okno transmisyjne (długość fali pomiarowej) : ……………...…………………</w:t>
                  </w:r>
                </w:p>
              </w:tc>
            </w:tr>
            <w:tr w:rsidR="00D06A60" w:rsidRPr="005A07E6" w:rsidTr="0075490E">
              <w:tc>
                <w:tcPr>
                  <w:tcW w:w="9212" w:type="dxa"/>
                  <w:gridSpan w:val="9"/>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rPr>
                      <w:rFonts w:ascii="Calibri" w:hAnsi="Calibri"/>
                      <w:color w:val="000000"/>
                      <w:sz w:val="18"/>
                      <w:lang w:val="pl-PL" w:eastAsia="pl-PL"/>
                    </w:rPr>
                  </w:pPr>
                  <w:r w:rsidRPr="00D62173">
                    <w:rPr>
                      <w:rFonts w:ascii="Calibri" w:hAnsi="Calibri"/>
                      <w:color w:val="000000"/>
                      <w:sz w:val="18"/>
                      <w:lang w:val="pl-PL" w:eastAsia="pl-PL"/>
                    </w:rPr>
                    <w:t xml:space="preserve">Fizyczna długość badanej trasy: …………………………..   Długość trasy zmierzona za pomocą OTDR: ………………………..………….   </w:t>
                  </w:r>
                </w:p>
              </w:tc>
            </w:tr>
            <w:tr w:rsidR="00D06A60" w:rsidRPr="005A07E6" w:rsidTr="0075490E">
              <w:trPr>
                <w:trHeight w:val="268"/>
              </w:trPr>
              <w:tc>
                <w:tcPr>
                  <w:tcW w:w="1000" w:type="dxa"/>
                  <w:vMerge w:val="restart"/>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b/>
                      <w:bCs/>
                      <w:color w:val="000000"/>
                      <w:sz w:val="18"/>
                      <w:lang w:val="pl-PL" w:eastAsia="pl-PL"/>
                    </w:rPr>
                  </w:pPr>
                  <w:r w:rsidRPr="00D62173">
                    <w:rPr>
                      <w:rFonts w:ascii="Calibri" w:hAnsi="Calibri"/>
                      <w:b/>
                      <w:bCs/>
                      <w:color w:val="000000"/>
                      <w:sz w:val="18"/>
                      <w:lang w:val="pl-PL" w:eastAsia="pl-PL"/>
                    </w:rPr>
                    <w:t>Numer zdarzenia</w:t>
                  </w:r>
                </w:p>
              </w:tc>
              <w:tc>
                <w:tcPr>
                  <w:tcW w:w="999" w:type="dxa"/>
                  <w:vMerge w:val="restart"/>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b/>
                      <w:bCs/>
                      <w:color w:val="000000"/>
                      <w:sz w:val="18"/>
                      <w:lang w:val="pl-PL" w:eastAsia="pl-PL"/>
                    </w:rPr>
                  </w:pPr>
                  <w:r w:rsidRPr="00D62173">
                    <w:rPr>
                      <w:rFonts w:ascii="Calibri" w:hAnsi="Calibri"/>
                      <w:b/>
                      <w:bCs/>
                      <w:color w:val="000000"/>
                      <w:sz w:val="18"/>
                      <w:lang w:val="pl-PL" w:eastAsia="pl-PL"/>
                    </w:rPr>
                    <w:t>Pozycja zdarzenia od początku toru</w:t>
                  </w:r>
                  <w:r w:rsidRPr="00D62173">
                    <w:rPr>
                      <w:rFonts w:ascii="Calibri" w:hAnsi="Calibri"/>
                      <w:b/>
                      <w:bCs/>
                      <w:color w:val="000000"/>
                      <w:sz w:val="18"/>
                      <w:lang w:val="pl-PL" w:eastAsia="pl-PL"/>
                    </w:rPr>
                    <w:br/>
                  </w:r>
                  <w:r w:rsidRPr="00D62173">
                    <w:rPr>
                      <w:rFonts w:ascii="Calibri" w:hAnsi="Calibri"/>
                      <w:color w:val="000000"/>
                      <w:sz w:val="18"/>
                      <w:lang w:val="pl-PL" w:eastAsia="pl-PL"/>
                    </w:rPr>
                    <w:t>[km]</w:t>
                  </w:r>
                </w:p>
              </w:tc>
              <w:tc>
                <w:tcPr>
                  <w:tcW w:w="1794" w:type="dxa"/>
                  <w:gridSpan w:val="2"/>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b/>
                      <w:bCs/>
                      <w:color w:val="000000"/>
                      <w:sz w:val="18"/>
                      <w:lang w:val="pl-PL" w:eastAsia="pl-PL"/>
                    </w:rPr>
                  </w:pPr>
                  <w:r w:rsidRPr="00D62173">
                    <w:rPr>
                      <w:rFonts w:ascii="Calibri" w:hAnsi="Calibri"/>
                      <w:b/>
                      <w:bCs/>
                      <w:color w:val="000000"/>
                      <w:sz w:val="18"/>
                      <w:lang w:val="pl-PL" w:eastAsia="pl-PL"/>
                    </w:rPr>
                    <w:t>Tłumienie</w:t>
                  </w:r>
                  <w:r w:rsidRPr="00D62173">
                    <w:rPr>
                      <w:rFonts w:ascii="Calibri" w:hAnsi="Calibri"/>
                      <w:b/>
                      <w:bCs/>
                      <w:color w:val="000000"/>
                      <w:sz w:val="18"/>
                      <w:lang w:val="pl-PL" w:eastAsia="pl-PL"/>
                    </w:rPr>
                    <w:br/>
                  </w:r>
                  <w:r w:rsidRPr="00D62173">
                    <w:rPr>
                      <w:rFonts w:ascii="Calibri" w:hAnsi="Calibri"/>
                      <w:color w:val="000000"/>
                      <w:sz w:val="18"/>
                      <w:lang w:val="pl-PL" w:eastAsia="pl-PL"/>
                    </w:rPr>
                    <w:t>[dB]</w:t>
                  </w:r>
                </w:p>
              </w:tc>
              <w:tc>
                <w:tcPr>
                  <w:tcW w:w="1146" w:type="dxa"/>
                  <w:vMerge w:val="restart"/>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b/>
                      <w:bCs/>
                      <w:color w:val="000000"/>
                      <w:sz w:val="18"/>
                      <w:lang w:val="pl-PL" w:eastAsia="pl-PL"/>
                    </w:rPr>
                  </w:pPr>
                  <w:r w:rsidRPr="00D62173">
                    <w:rPr>
                      <w:rFonts w:ascii="Calibri" w:hAnsi="Calibri"/>
                      <w:b/>
                      <w:bCs/>
                      <w:color w:val="000000"/>
                      <w:sz w:val="18"/>
                      <w:lang w:val="pl-PL" w:eastAsia="pl-PL"/>
                    </w:rPr>
                    <w:t>Reflektancja</w:t>
                  </w:r>
                  <w:r w:rsidRPr="00D62173">
                    <w:rPr>
                      <w:rFonts w:ascii="Calibri" w:hAnsi="Calibri"/>
                      <w:b/>
                      <w:bCs/>
                      <w:color w:val="000000"/>
                      <w:sz w:val="18"/>
                      <w:lang w:val="pl-PL" w:eastAsia="pl-PL"/>
                    </w:rPr>
                    <w:br/>
                  </w:r>
                  <w:r w:rsidRPr="00D62173">
                    <w:rPr>
                      <w:rFonts w:ascii="Calibri" w:hAnsi="Calibri"/>
                      <w:color w:val="000000"/>
                      <w:sz w:val="18"/>
                      <w:lang w:val="pl-PL" w:eastAsia="pl-PL"/>
                    </w:rPr>
                    <w:t>[dB]</w:t>
                  </w:r>
                </w:p>
              </w:tc>
              <w:tc>
                <w:tcPr>
                  <w:tcW w:w="999" w:type="dxa"/>
                  <w:vMerge w:val="restart"/>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b/>
                      <w:bCs/>
                      <w:color w:val="000000"/>
                      <w:sz w:val="18"/>
                      <w:lang w:val="pl-PL" w:eastAsia="pl-PL"/>
                    </w:rPr>
                  </w:pPr>
                  <w:r w:rsidRPr="00D62173">
                    <w:rPr>
                      <w:rFonts w:ascii="Calibri" w:hAnsi="Calibri"/>
                      <w:b/>
                      <w:bCs/>
                      <w:color w:val="000000"/>
                      <w:sz w:val="18"/>
                      <w:lang w:val="pl-PL" w:eastAsia="pl-PL"/>
                    </w:rPr>
                    <w:t>Strata do zdarzenia</w:t>
                  </w:r>
                  <w:r w:rsidRPr="00D62173">
                    <w:rPr>
                      <w:rFonts w:ascii="Calibri" w:hAnsi="Calibri"/>
                      <w:b/>
                      <w:bCs/>
                      <w:color w:val="000000"/>
                      <w:sz w:val="18"/>
                      <w:lang w:val="pl-PL" w:eastAsia="pl-PL"/>
                    </w:rPr>
                    <w:br/>
                  </w:r>
                  <w:r w:rsidRPr="00D62173">
                    <w:rPr>
                      <w:rFonts w:ascii="Calibri" w:hAnsi="Calibri"/>
                      <w:color w:val="000000"/>
                      <w:sz w:val="18"/>
                      <w:lang w:val="pl-PL" w:eastAsia="pl-PL"/>
                    </w:rPr>
                    <w:t>[dB]</w:t>
                  </w:r>
                </w:p>
              </w:tc>
              <w:tc>
                <w:tcPr>
                  <w:tcW w:w="1153" w:type="dxa"/>
                  <w:vMerge w:val="restart"/>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b/>
                      <w:bCs/>
                      <w:color w:val="000000"/>
                      <w:sz w:val="18"/>
                      <w:lang w:val="pl-PL" w:eastAsia="pl-PL"/>
                    </w:rPr>
                  </w:pPr>
                  <w:r w:rsidRPr="00D62173">
                    <w:rPr>
                      <w:rFonts w:ascii="Calibri" w:hAnsi="Calibri"/>
                      <w:b/>
                      <w:bCs/>
                      <w:color w:val="000000"/>
                      <w:sz w:val="18"/>
                      <w:lang w:val="pl-PL" w:eastAsia="pl-PL"/>
                    </w:rPr>
                    <w:t xml:space="preserve">Tłumienność jednostkowa * </w:t>
                  </w:r>
                  <w:r w:rsidRPr="00D62173">
                    <w:rPr>
                      <w:rFonts w:ascii="Calibri" w:hAnsi="Calibri"/>
                      <w:bCs/>
                      <w:color w:val="000000"/>
                      <w:sz w:val="18"/>
                      <w:lang w:val="pl-PL" w:eastAsia="pl-PL"/>
                    </w:rPr>
                    <w:t>[dB/km]</w:t>
                  </w:r>
                </w:p>
              </w:tc>
              <w:tc>
                <w:tcPr>
                  <w:tcW w:w="968" w:type="dxa"/>
                  <w:vMerge w:val="restart"/>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b/>
                      <w:bCs/>
                      <w:color w:val="000000"/>
                      <w:sz w:val="18"/>
                      <w:lang w:val="pl-PL" w:eastAsia="pl-PL"/>
                    </w:rPr>
                  </w:pPr>
                  <w:r w:rsidRPr="00D62173">
                    <w:rPr>
                      <w:rFonts w:ascii="Calibri" w:hAnsi="Calibri"/>
                      <w:b/>
                      <w:bCs/>
                      <w:color w:val="000000"/>
                      <w:sz w:val="18"/>
                      <w:lang w:val="pl-PL" w:eastAsia="pl-PL"/>
                    </w:rPr>
                    <w:t xml:space="preserve">Długość odcinka* </w:t>
                  </w:r>
                  <w:r w:rsidRPr="00D62173">
                    <w:rPr>
                      <w:rFonts w:ascii="Calibri" w:hAnsi="Calibri"/>
                      <w:bCs/>
                      <w:color w:val="000000"/>
                      <w:sz w:val="18"/>
                      <w:lang w:val="pl-PL" w:eastAsia="pl-PL"/>
                    </w:rPr>
                    <w:t>[km]</w:t>
                  </w:r>
                </w:p>
              </w:tc>
              <w:tc>
                <w:tcPr>
                  <w:tcW w:w="1153" w:type="dxa"/>
                  <w:vMerge w:val="restart"/>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bCs/>
                      <w:color w:val="000000"/>
                      <w:sz w:val="18"/>
                      <w:lang w:val="pl-PL" w:eastAsia="pl-PL"/>
                    </w:rPr>
                  </w:pPr>
                  <w:r w:rsidRPr="00D62173">
                    <w:rPr>
                      <w:rFonts w:ascii="Calibri" w:hAnsi="Calibri"/>
                      <w:b/>
                      <w:bCs/>
                      <w:color w:val="000000"/>
                      <w:sz w:val="18"/>
                      <w:lang w:val="pl-PL" w:eastAsia="pl-PL"/>
                    </w:rPr>
                    <w:t xml:space="preserve">Tłumienność jednostkowa całej trasy </w:t>
                  </w:r>
                  <w:r w:rsidRPr="00D62173">
                    <w:rPr>
                      <w:rFonts w:ascii="Calibri" w:hAnsi="Calibri"/>
                      <w:bCs/>
                      <w:color w:val="000000"/>
                      <w:sz w:val="18"/>
                      <w:lang w:val="pl-PL" w:eastAsia="pl-PL"/>
                    </w:rPr>
                    <w:t>[dB/km]</w:t>
                  </w:r>
                </w:p>
              </w:tc>
            </w:tr>
            <w:tr w:rsidR="00D06A60" w:rsidRPr="005A07E6" w:rsidTr="0075490E">
              <w:trPr>
                <w:trHeight w:val="318"/>
              </w:trPr>
              <w:tc>
                <w:tcPr>
                  <w:tcW w:w="1000" w:type="dxa"/>
                  <w:vMerge/>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color w:val="000000"/>
                      <w:sz w:val="18"/>
                      <w:lang w:val="pl-PL" w:eastAsia="pl-PL"/>
                    </w:rPr>
                  </w:pPr>
                </w:p>
              </w:tc>
              <w:tc>
                <w:tcPr>
                  <w:tcW w:w="999" w:type="dxa"/>
                  <w:vMerge/>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color w:val="000000"/>
                      <w:sz w:val="18"/>
                      <w:lang w:val="pl-PL" w:eastAsia="pl-PL"/>
                    </w:rPr>
                  </w:pPr>
                </w:p>
              </w:tc>
              <w:tc>
                <w:tcPr>
                  <w:tcW w:w="897" w:type="dxa"/>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b/>
                      <w:bCs/>
                      <w:color w:val="000000"/>
                      <w:sz w:val="18"/>
                      <w:lang w:val="pl-PL" w:eastAsia="pl-PL"/>
                    </w:rPr>
                  </w:pPr>
                  <w:r w:rsidRPr="00D62173">
                    <w:rPr>
                      <w:rFonts w:ascii="Calibri" w:hAnsi="Calibri"/>
                      <w:b/>
                      <w:bCs/>
                      <w:color w:val="000000"/>
                      <w:sz w:val="18"/>
                      <w:lang w:val="pl-PL" w:eastAsia="pl-PL"/>
                    </w:rPr>
                    <w:t>Metoda LSA</w:t>
                  </w:r>
                </w:p>
              </w:tc>
              <w:tc>
                <w:tcPr>
                  <w:tcW w:w="897" w:type="dxa"/>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b/>
                      <w:bCs/>
                      <w:color w:val="000000"/>
                      <w:sz w:val="18"/>
                      <w:lang w:val="pl-PL" w:eastAsia="pl-PL"/>
                    </w:rPr>
                  </w:pPr>
                  <w:r w:rsidRPr="00D62173">
                    <w:rPr>
                      <w:rFonts w:ascii="Calibri" w:hAnsi="Calibri"/>
                      <w:b/>
                      <w:bCs/>
                      <w:color w:val="000000"/>
                      <w:sz w:val="18"/>
                      <w:lang w:val="pl-PL" w:eastAsia="pl-PL"/>
                    </w:rPr>
                    <w:t>Metoda 2PA</w:t>
                  </w:r>
                </w:p>
              </w:tc>
              <w:tc>
                <w:tcPr>
                  <w:tcW w:w="1146" w:type="dxa"/>
                  <w:vMerge/>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color w:val="000000"/>
                      <w:sz w:val="18"/>
                      <w:lang w:val="pl-PL" w:eastAsia="pl-PL"/>
                    </w:rPr>
                  </w:pPr>
                </w:p>
              </w:tc>
              <w:tc>
                <w:tcPr>
                  <w:tcW w:w="999" w:type="dxa"/>
                  <w:vMerge/>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color w:val="000000"/>
                      <w:sz w:val="18"/>
                      <w:lang w:val="pl-PL" w:eastAsia="pl-PL"/>
                    </w:rPr>
                  </w:pPr>
                </w:p>
              </w:tc>
              <w:tc>
                <w:tcPr>
                  <w:tcW w:w="1153" w:type="dxa"/>
                  <w:vMerge/>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color w:val="000000"/>
                      <w:sz w:val="18"/>
                      <w:lang w:val="pl-PL" w:eastAsia="pl-PL"/>
                    </w:rPr>
                  </w:pPr>
                </w:p>
              </w:tc>
              <w:tc>
                <w:tcPr>
                  <w:tcW w:w="968" w:type="dxa"/>
                  <w:vMerge/>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color w:val="000000"/>
                      <w:sz w:val="18"/>
                      <w:lang w:val="pl-PL" w:eastAsia="pl-PL"/>
                    </w:rPr>
                  </w:pPr>
                </w:p>
              </w:tc>
              <w:tc>
                <w:tcPr>
                  <w:tcW w:w="1153" w:type="dxa"/>
                  <w:vMerge/>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color w:val="000000"/>
                      <w:sz w:val="18"/>
                      <w:lang w:val="pl-PL" w:eastAsia="pl-PL"/>
                    </w:rPr>
                  </w:pPr>
                </w:p>
              </w:tc>
            </w:tr>
            <w:tr w:rsidR="00D06A60" w:rsidRPr="005A07E6" w:rsidTr="0075490E">
              <w:tc>
                <w:tcPr>
                  <w:tcW w:w="1000" w:type="dxa"/>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b/>
                      <w:bCs/>
                      <w:color w:val="000000"/>
                      <w:sz w:val="18"/>
                      <w:lang w:val="pl-PL" w:eastAsia="pl-PL"/>
                    </w:rPr>
                  </w:pPr>
                </w:p>
              </w:tc>
              <w:tc>
                <w:tcPr>
                  <w:tcW w:w="999" w:type="dxa"/>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color w:val="000000"/>
                      <w:sz w:val="18"/>
                      <w:lang w:val="pl-PL" w:eastAsia="pl-PL"/>
                    </w:rPr>
                  </w:pPr>
                </w:p>
              </w:tc>
              <w:tc>
                <w:tcPr>
                  <w:tcW w:w="897" w:type="dxa"/>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color w:val="000000"/>
                      <w:sz w:val="18"/>
                      <w:lang w:val="pl-PL" w:eastAsia="pl-PL"/>
                    </w:rPr>
                  </w:pPr>
                </w:p>
              </w:tc>
              <w:tc>
                <w:tcPr>
                  <w:tcW w:w="897" w:type="dxa"/>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color w:val="000000"/>
                      <w:sz w:val="18"/>
                      <w:lang w:val="pl-PL" w:eastAsia="pl-PL"/>
                    </w:rPr>
                  </w:pPr>
                </w:p>
              </w:tc>
              <w:tc>
                <w:tcPr>
                  <w:tcW w:w="1146" w:type="dxa"/>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color w:val="000000"/>
                      <w:sz w:val="18"/>
                      <w:lang w:val="pl-PL" w:eastAsia="pl-PL"/>
                    </w:rPr>
                  </w:pPr>
                </w:p>
              </w:tc>
              <w:tc>
                <w:tcPr>
                  <w:tcW w:w="999" w:type="dxa"/>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color w:val="000000"/>
                      <w:sz w:val="18"/>
                      <w:lang w:val="pl-PL" w:eastAsia="pl-PL"/>
                    </w:rPr>
                  </w:pPr>
                </w:p>
              </w:tc>
              <w:tc>
                <w:tcPr>
                  <w:tcW w:w="1153" w:type="dxa"/>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color w:val="000000"/>
                      <w:sz w:val="18"/>
                      <w:lang w:val="pl-PL" w:eastAsia="pl-PL"/>
                    </w:rPr>
                  </w:pPr>
                </w:p>
              </w:tc>
              <w:tc>
                <w:tcPr>
                  <w:tcW w:w="968" w:type="dxa"/>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color w:val="000000"/>
                      <w:sz w:val="18"/>
                      <w:lang w:val="pl-PL" w:eastAsia="pl-PL"/>
                    </w:rPr>
                  </w:pPr>
                </w:p>
              </w:tc>
              <w:tc>
                <w:tcPr>
                  <w:tcW w:w="1153" w:type="dxa"/>
                  <w:vMerge w:val="restart"/>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color w:val="000000"/>
                      <w:sz w:val="18"/>
                      <w:lang w:val="pl-PL" w:eastAsia="pl-PL"/>
                    </w:rPr>
                  </w:pPr>
                </w:p>
              </w:tc>
            </w:tr>
            <w:tr w:rsidR="00D06A60" w:rsidRPr="005A07E6" w:rsidTr="0075490E">
              <w:tc>
                <w:tcPr>
                  <w:tcW w:w="1000" w:type="dxa"/>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b/>
                      <w:bCs/>
                      <w:color w:val="000000"/>
                      <w:sz w:val="18"/>
                      <w:lang w:val="pl-PL" w:eastAsia="pl-PL"/>
                    </w:rPr>
                  </w:pPr>
                </w:p>
              </w:tc>
              <w:tc>
                <w:tcPr>
                  <w:tcW w:w="999" w:type="dxa"/>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color w:val="000000"/>
                      <w:sz w:val="18"/>
                      <w:lang w:val="pl-PL" w:eastAsia="pl-PL"/>
                    </w:rPr>
                  </w:pPr>
                </w:p>
              </w:tc>
              <w:tc>
                <w:tcPr>
                  <w:tcW w:w="897" w:type="dxa"/>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color w:val="000000"/>
                      <w:sz w:val="18"/>
                      <w:lang w:val="pl-PL" w:eastAsia="pl-PL"/>
                    </w:rPr>
                  </w:pPr>
                </w:p>
              </w:tc>
              <w:tc>
                <w:tcPr>
                  <w:tcW w:w="897" w:type="dxa"/>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color w:val="000000"/>
                      <w:sz w:val="18"/>
                      <w:lang w:val="pl-PL" w:eastAsia="pl-PL"/>
                    </w:rPr>
                  </w:pPr>
                </w:p>
              </w:tc>
              <w:tc>
                <w:tcPr>
                  <w:tcW w:w="1146" w:type="dxa"/>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color w:val="000000"/>
                      <w:sz w:val="18"/>
                      <w:lang w:val="pl-PL" w:eastAsia="pl-PL"/>
                    </w:rPr>
                  </w:pPr>
                </w:p>
              </w:tc>
              <w:tc>
                <w:tcPr>
                  <w:tcW w:w="999" w:type="dxa"/>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color w:val="000000"/>
                      <w:sz w:val="18"/>
                      <w:lang w:val="pl-PL" w:eastAsia="pl-PL"/>
                    </w:rPr>
                  </w:pPr>
                </w:p>
              </w:tc>
              <w:tc>
                <w:tcPr>
                  <w:tcW w:w="1153" w:type="dxa"/>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color w:val="000000"/>
                      <w:sz w:val="18"/>
                      <w:lang w:val="pl-PL" w:eastAsia="pl-PL"/>
                    </w:rPr>
                  </w:pPr>
                </w:p>
              </w:tc>
              <w:tc>
                <w:tcPr>
                  <w:tcW w:w="968" w:type="dxa"/>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color w:val="000000"/>
                      <w:sz w:val="18"/>
                      <w:lang w:val="pl-PL" w:eastAsia="pl-PL"/>
                    </w:rPr>
                  </w:pPr>
                </w:p>
              </w:tc>
              <w:tc>
                <w:tcPr>
                  <w:tcW w:w="1153" w:type="dxa"/>
                  <w:vMerge/>
                  <w:tcBorders>
                    <w:top w:val="single" w:sz="4" w:space="0" w:color="auto"/>
                    <w:left w:val="single" w:sz="4" w:space="0" w:color="auto"/>
                    <w:bottom w:val="single" w:sz="4" w:space="0" w:color="auto"/>
                    <w:right w:val="single" w:sz="4" w:space="0" w:color="auto"/>
                  </w:tcBorders>
                  <w:vAlign w:val="center"/>
                </w:tcPr>
                <w:p w:rsidR="00D06A60" w:rsidRPr="00D62173" w:rsidRDefault="00D06A60" w:rsidP="00145B9E">
                  <w:pPr>
                    <w:pStyle w:val="Tekstpodstawowy"/>
                    <w:framePr w:hSpace="141" w:wrap="around" w:vAnchor="text" w:hAnchor="margin" w:y="280"/>
                    <w:spacing w:after="0"/>
                    <w:jc w:val="center"/>
                    <w:rPr>
                      <w:rFonts w:ascii="Calibri" w:hAnsi="Calibri"/>
                      <w:color w:val="000000"/>
                      <w:sz w:val="18"/>
                      <w:lang w:val="pl-PL" w:eastAsia="pl-PL"/>
                    </w:rPr>
                  </w:pPr>
                </w:p>
              </w:tc>
            </w:tr>
          </w:tbl>
          <w:p w:rsidR="00D06A60" w:rsidRPr="00A77432" w:rsidRDefault="00D06A60" w:rsidP="005A07E6">
            <w:pPr>
              <w:tabs>
                <w:tab w:val="left" w:pos="426"/>
              </w:tabs>
              <w:ind w:left="708"/>
              <w:rPr>
                <w:rFonts w:ascii="Calibri" w:hAnsi="Calibri"/>
                <w:color w:val="000000"/>
                <w:sz w:val="18"/>
                <w:szCs w:val="20"/>
              </w:rPr>
            </w:pPr>
            <w:r w:rsidRPr="00A77432">
              <w:rPr>
                <w:rFonts w:ascii="Calibri" w:hAnsi="Calibri"/>
                <w:color w:val="000000"/>
                <w:sz w:val="18"/>
                <w:szCs w:val="20"/>
              </w:rPr>
              <w:t>* tłumienność jednostkowa i długość odcinka mierzone są od ostatniego zdarzenia do bieżącego</w:t>
            </w:r>
          </w:p>
          <w:p w:rsidR="00D06A60" w:rsidRPr="00A77432" w:rsidRDefault="00D06A60" w:rsidP="005A07E6">
            <w:pPr>
              <w:pStyle w:val="Default"/>
              <w:jc w:val="both"/>
              <w:rPr>
                <w:rFonts w:ascii="Calibri" w:hAnsi="Calibri" w:cs="Calibri"/>
                <w:b/>
                <w:bCs/>
                <w:sz w:val="18"/>
                <w:szCs w:val="20"/>
              </w:rPr>
            </w:pPr>
            <w:r w:rsidRPr="00A77432">
              <w:rPr>
                <w:rFonts w:ascii="Calibri" w:hAnsi="Calibri" w:cs="Calibri"/>
                <w:b/>
                <w:bCs/>
                <w:sz w:val="18"/>
                <w:szCs w:val="20"/>
              </w:rPr>
              <w:t>3. Wykonaj następujące analizy</w:t>
            </w:r>
          </w:p>
          <w:p w:rsidR="00D06A60" w:rsidRPr="00A77432" w:rsidRDefault="00D06A60" w:rsidP="005A07E6">
            <w:pPr>
              <w:pStyle w:val="Default"/>
              <w:jc w:val="both"/>
              <w:rPr>
                <w:rFonts w:ascii="Calibri" w:hAnsi="Calibri" w:cs="Calibri"/>
                <w:bCs/>
                <w:sz w:val="18"/>
                <w:szCs w:val="20"/>
              </w:rPr>
            </w:pPr>
            <w:r w:rsidRPr="00A77432">
              <w:rPr>
                <w:rFonts w:ascii="Calibri" w:hAnsi="Calibri" w:cs="Calibri"/>
                <w:bCs/>
                <w:sz w:val="18"/>
                <w:szCs w:val="20"/>
              </w:rPr>
              <w:t>- wyznaczenie średniej wartości tłumienia zdarzeń;</w:t>
            </w:r>
          </w:p>
          <w:p w:rsidR="00D06A60" w:rsidRPr="00A77432" w:rsidRDefault="00D06A60" w:rsidP="005A07E6">
            <w:pPr>
              <w:pStyle w:val="Default"/>
              <w:jc w:val="both"/>
              <w:rPr>
                <w:rFonts w:ascii="Calibri" w:hAnsi="Calibri" w:cs="Calibri"/>
                <w:bCs/>
                <w:sz w:val="18"/>
                <w:szCs w:val="20"/>
              </w:rPr>
            </w:pPr>
            <w:r w:rsidRPr="00A77432">
              <w:rPr>
                <w:rFonts w:ascii="Calibri" w:hAnsi="Calibri" w:cs="Calibri"/>
                <w:bCs/>
                <w:sz w:val="18"/>
                <w:szCs w:val="20"/>
              </w:rPr>
              <w:t>- wyznaczenie średniej wartości tłumienności jednostkowej odcinków światłowodu pomiędzy zdarzeniami;</w:t>
            </w:r>
          </w:p>
          <w:p w:rsidR="00D06A60" w:rsidRPr="00A77432" w:rsidRDefault="00D06A60" w:rsidP="005A07E6">
            <w:pPr>
              <w:pStyle w:val="Default"/>
              <w:jc w:val="both"/>
              <w:rPr>
                <w:rFonts w:ascii="Calibri" w:hAnsi="Calibri" w:cs="Calibri"/>
                <w:bCs/>
                <w:sz w:val="18"/>
                <w:szCs w:val="20"/>
              </w:rPr>
            </w:pPr>
            <w:r w:rsidRPr="00A77432">
              <w:rPr>
                <w:rFonts w:ascii="Calibri" w:hAnsi="Calibri" w:cs="Calibri"/>
                <w:bCs/>
                <w:sz w:val="18"/>
                <w:szCs w:val="20"/>
              </w:rPr>
              <w:t>- porównanie uzyskanych wyników z obowiązującymi zaleceniami.</w:t>
            </w:r>
          </w:p>
        </w:tc>
      </w:tr>
      <w:tr w:rsidR="00D06A60" w:rsidRPr="005A07E6" w:rsidTr="0075490E">
        <w:trPr>
          <w:trHeight w:val="414"/>
        </w:trPr>
        <w:tc>
          <w:tcPr>
            <w:tcW w:w="13716" w:type="dxa"/>
            <w:gridSpan w:val="4"/>
            <w:vAlign w:val="center"/>
          </w:tcPr>
          <w:p w:rsidR="00D06A60" w:rsidRPr="00A77432" w:rsidRDefault="00D06A60" w:rsidP="005A07E6">
            <w:pPr>
              <w:autoSpaceDE w:val="0"/>
              <w:autoSpaceDN w:val="0"/>
              <w:adjustRightInd w:val="0"/>
              <w:rPr>
                <w:rFonts w:ascii="Calibri" w:hAnsi="Calibri"/>
                <w:b/>
                <w:bCs/>
                <w:color w:val="000000"/>
                <w:sz w:val="18"/>
                <w:szCs w:val="20"/>
              </w:rPr>
            </w:pPr>
            <w:r w:rsidRPr="00A77432">
              <w:rPr>
                <w:rFonts w:ascii="Calibri" w:hAnsi="Calibri"/>
                <w:b/>
                <w:bCs/>
                <w:color w:val="000000"/>
                <w:sz w:val="18"/>
                <w:szCs w:val="20"/>
              </w:rPr>
              <w:lastRenderedPageBreak/>
              <w:t>Warunki osiągania efektów kształcenia w tym środki dydaktyczne, metody, formy organizacyjne</w:t>
            </w:r>
          </w:p>
          <w:p w:rsidR="00D06A60" w:rsidRPr="00A77432" w:rsidRDefault="00D06A60" w:rsidP="005A07E6">
            <w:pPr>
              <w:jc w:val="both"/>
              <w:rPr>
                <w:rFonts w:ascii="Calibri" w:hAnsi="Calibri"/>
                <w:b/>
                <w:color w:val="000000"/>
                <w:sz w:val="18"/>
                <w:szCs w:val="20"/>
              </w:rPr>
            </w:pPr>
            <w:r w:rsidRPr="00A77432">
              <w:rPr>
                <w:rFonts w:ascii="Calibri" w:hAnsi="Calibri"/>
                <w:b/>
                <w:color w:val="000000"/>
                <w:sz w:val="18"/>
                <w:szCs w:val="20"/>
              </w:rPr>
              <w:t>Środki dydaktyczne</w:t>
            </w:r>
          </w:p>
          <w:p w:rsidR="00D06A60" w:rsidRPr="00A77432" w:rsidRDefault="00D06A60" w:rsidP="005A07E6">
            <w:pPr>
              <w:jc w:val="both"/>
              <w:rPr>
                <w:rFonts w:ascii="Calibri" w:hAnsi="Calibri"/>
                <w:color w:val="000000"/>
                <w:sz w:val="18"/>
                <w:szCs w:val="20"/>
              </w:rPr>
            </w:pPr>
            <w:r w:rsidRPr="00A77432">
              <w:rPr>
                <w:rFonts w:ascii="Calibri" w:hAnsi="Calibri"/>
                <w:color w:val="000000"/>
                <w:sz w:val="18"/>
                <w:szCs w:val="20"/>
              </w:rPr>
              <w:t>Praktyka powinna być realizowana w przedsiębiorstwie z branży teleinformatycznej, które zapewni możliwość realizacji co najmniej jednego z trzech działów:</w:t>
            </w:r>
          </w:p>
          <w:p w:rsidR="00D06A60" w:rsidRPr="00A77432" w:rsidRDefault="00D06A60" w:rsidP="005A07E6">
            <w:pPr>
              <w:jc w:val="both"/>
              <w:rPr>
                <w:rFonts w:ascii="Calibri" w:hAnsi="Calibri"/>
                <w:color w:val="000000"/>
                <w:sz w:val="18"/>
                <w:szCs w:val="20"/>
              </w:rPr>
            </w:pPr>
            <w:r w:rsidRPr="00A77432">
              <w:rPr>
                <w:rFonts w:ascii="Calibri" w:hAnsi="Calibri"/>
                <w:color w:val="000000"/>
                <w:sz w:val="18"/>
                <w:szCs w:val="20"/>
              </w:rPr>
              <w:t>- Pomiary mediów i torów transmisyjnych</w:t>
            </w:r>
          </w:p>
          <w:p w:rsidR="00D06A60" w:rsidRPr="00D62173" w:rsidRDefault="00D06A60" w:rsidP="005A07E6">
            <w:pPr>
              <w:pStyle w:val="Akapitzlist"/>
              <w:spacing w:after="0" w:line="240" w:lineRule="auto"/>
              <w:ind w:left="0"/>
              <w:jc w:val="both"/>
              <w:rPr>
                <w:color w:val="000000"/>
                <w:sz w:val="18"/>
                <w:lang w:val="pl-PL"/>
              </w:rPr>
            </w:pPr>
            <w:r w:rsidRPr="00D62173">
              <w:rPr>
                <w:color w:val="000000"/>
                <w:sz w:val="18"/>
                <w:lang w:val="pl-PL"/>
              </w:rPr>
              <w:t>- Konfiguracja, utrzymanie i pomiary urządzeń teletransmisyjnych</w:t>
            </w:r>
          </w:p>
          <w:p w:rsidR="00D06A60" w:rsidRPr="00D62173" w:rsidRDefault="00D06A60" w:rsidP="005A07E6">
            <w:pPr>
              <w:pStyle w:val="Akapitzlist"/>
              <w:spacing w:after="0" w:line="240" w:lineRule="auto"/>
              <w:ind w:left="0"/>
              <w:jc w:val="both"/>
              <w:rPr>
                <w:color w:val="000000"/>
                <w:sz w:val="18"/>
                <w:lang w:val="pl-PL"/>
              </w:rPr>
            </w:pPr>
            <w:r w:rsidRPr="00D62173">
              <w:rPr>
                <w:color w:val="000000"/>
                <w:sz w:val="18"/>
                <w:lang w:val="pl-PL"/>
              </w:rPr>
              <w:t>- Projektowanie i wykonanie sieci komputerowych</w:t>
            </w:r>
          </w:p>
          <w:p w:rsidR="00D06A60" w:rsidRPr="00A77432" w:rsidRDefault="00D06A60" w:rsidP="005A07E6">
            <w:pPr>
              <w:jc w:val="both"/>
              <w:rPr>
                <w:rFonts w:ascii="Calibri" w:hAnsi="Calibri"/>
                <w:b/>
                <w:bCs/>
                <w:color w:val="000000"/>
                <w:sz w:val="18"/>
                <w:szCs w:val="20"/>
              </w:rPr>
            </w:pPr>
            <w:r w:rsidRPr="00A77432">
              <w:rPr>
                <w:rFonts w:ascii="Calibri" w:hAnsi="Calibri"/>
                <w:b/>
                <w:bCs/>
                <w:color w:val="000000"/>
                <w:sz w:val="18"/>
                <w:szCs w:val="20"/>
              </w:rPr>
              <w:t>Zalecane metody dydaktyczne</w:t>
            </w:r>
          </w:p>
          <w:p w:rsidR="00D06A60" w:rsidRPr="00A77432" w:rsidRDefault="00D06A60" w:rsidP="005A07E6">
            <w:pPr>
              <w:jc w:val="both"/>
              <w:rPr>
                <w:rFonts w:ascii="Calibri" w:hAnsi="Calibri"/>
                <w:color w:val="000000"/>
                <w:sz w:val="18"/>
                <w:szCs w:val="20"/>
              </w:rPr>
            </w:pPr>
            <w:r w:rsidRPr="00A77432">
              <w:rPr>
                <w:rFonts w:ascii="Calibri" w:hAnsi="Calibri"/>
                <w:bCs/>
                <w:color w:val="000000"/>
                <w:sz w:val="18"/>
                <w:szCs w:val="20"/>
              </w:rPr>
              <w:t>Opiekun praktyki dobierając metodę kształcenia powinien przede wszystkim odpowiedzieć sobie na następujące pytania:</w:t>
            </w:r>
            <w:r w:rsidRPr="00A77432">
              <w:rPr>
                <w:rFonts w:ascii="Calibri" w:hAnsi="Calibri"/>
                <w:color w:val="000000"/>
                <w:sz w:val="18"/>
                <w:szCs w:val="20"/>
              </w:rPr>
              <w:t xml:space="preserve"> </w:t>
            </w:r>
            <w:r w:rsidRPr="00A77432">
              <w:rPr>
                <w:rFonts w:ascii="Calibri" w:hAnsi="Calibri"/>
                <w:bCs/>
                <w:color w:val="000000"/>
                <w:sz w:val="18"/>
                <w:szCs w:val="20"/>
              </w:rPr>
              <w:t>jakie chce osiągnąć efekty?</w:t>
            </w:r>
            <w:r w:rsidRPr="00A77432">
              <w:rPr>
                <w:rFonts w:ascii="Calibri" w:hAnsi="Calibri"/>
                <w:color w:val="000000"/>
                <w:sz w:val="18"/>
                <w:szCs w:val="20"/>
              </w:rPr>
              <w:t xml:space="preserve">  </w:t>
            </w:r>
            <w:r w:rsidRPr="00A77432">
              <w:rPr>
                <w:rFonts w:ascii="Calibri" w:hAnsi="Calibri"/>
                <w:bCs/>
                <w:color w:val="000000"/>
                <w:sz w:val="18"/>
                <w:szCs w:val="20"/>
              </w:rPr>
              <w:t>Jakie metody będą najbardziej odpowiednie dla danej grupy wiekowej, możliwości percepcyjnych uczących się?</w:t>
            </w:r>
            <w:r w:rsidRPr="00A77432">
              <w:rPr>
                <w:rFonts w:ascii="Calibri" w:hAnsi="Calibri"/>
                <w:color w:val="000000"/>
                <w:sz w:val="18"/>
                <w:szCs w:val="20"/>
              </w:rPr>
              <w:t xml:space="preserve"> </w:t>
            </w:r>
            <w:r w:rsidRPr="00A77432">
              <w:rPr>
                <w:rFonts w:ascii="Calibri" w:hAnsi="Calibri"/>
                <w:bCs/>
                <w:color w:val="000000"/>
                <w:sz w:val="18"/>
                <w:szCs w:val="20"/>
              </w:rPr>
              <w:t xml:space="preserve">Jakie problemy (o jakim stopniu trudności </w:t>
            </w:r>
            <w:r w:rsidRPr="00A77432">
              <w:rPr>
                <w:rFonts w:ascii="Calibri" w:hAnsi="Calibri"/>
                <w:bCs/>
                <w:color w:val="000000"/>
                <w:sz w:val="18"/>
                <w:szCs w:val="20"/>
              </w:rPr>
              <w:br/>
              <w:t>i złożoności) powinny być przez uczniów rozwiązane?</w:t>
            </w:r>
            <w:r w:rsidRPr="00A77432">
              <w:rPr>
                <w:rFonts w:ascii="Calibri" w:hAnsi="Calibri"/>
                <w:color w:val="000000"/>
                <w:sz w:val="18"/>
                <w:szCs w:val="20"/>
              </w:rPr>
              <w:t xml:space="preserve"> </w:t>
            </w:r>
            <w:r w:rsidRPr="00A77432">
              <w:rPr>
                <w:rFonts w:ascii="Calibri" w:hAnsi="Calibri"/>
                <w:bCs/>
                <w:color w:val="000000"/>
                <w:sz w:val="18"/>
                <w:szCs w:val="20"/>
              </w:rPr>
              <w:t>Jak motywować uczniów i zapewnić ich zaangażowanie</w:t>
            </w:r>
            <w:r w:rsidRPr="00A77432">
              <w:rPr>
                <w:rFonts w:ascii="Calibri" w:hAnsi="Calibri"/>
                <w:color w:val="000000"/>
                <w:sz w:val="18"/>
                <w:szCs w:val="20"/>
              </w:rPr>
              <w:t xml:space="preserve">. </w:t>
            </w:r>
            <w:r w:rsidRPr="00A77432">
              <w:rPr>
                <w:rFonts w:ascii="Calibri" w:hAnsi="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olor w:val="000000"/>
                <w:sz w:val="18"/>
                <w:szCs w:val="20"/>
              </w:rPr>
            </w:pPr>
            <w:r w:rsidRPr="00A77432">
              <w:rPr>
                <w:rFonts w:ascii="Calibri" w:hAnsi="Calibri"/>
                <w:color w:val="000000"/>
                <w:sz w:val="18"/>
                <w:szCs w:val="20"/>
              </w:rPr>
              <w:t xml:space="preserve">Wymaga się stosowania aktywizujących metod kształcenia, ze szczególnym uwzględnieniem metody ćwiczeń, dyskusji dydaktycznej. </w:t>
            </w:r>
          </w:p>
          <w:p w:rsidR="00D06A60" w:rsidRPr="00A77432" w:rsidRDefault="00D06A60" w:rsidP="005A07E6">
            <w:pPr>
              <w:jc w:val="both"/>
              <w:rPr>
                <w:rFonts w:ascii="Calibri" w:hAnsi="Calibri"/>
                <w:b/>
                <w:bCs/>
                <w:color w:val="000000"/>
                <w:sz w:val="18"/>
                <w:szCs w:val="20"/>
              </w:rPr>
            </w:pPr>
            <w:r w:rsidRPr="00A77432">
              <w:rPr>
                <w:rFonts w:ascii="Calibri" w:hAnsi="Calibri"/>
                <w:b/>
                <w:bCs/>
                <w:color w:val="000000"/>
                <w:sz w:val="18"/>
                <w:szCs w:val="20"/>
              </w:rPr>
              <w:t>Formy organizacyjne</w:t>
            </w:r>
          </w:p>
          <w:p w:rsidR="00D06A60" w:rsidRPr="00A77432" w:rsidRDefault="00D06A60" w:rsidP="005A07E6">
            <w:pPr>
              <w:jc w:val="both"/>
              <w:rPr>
                <w:rFonts w:ascii="Calibri" w:hAnsi="Calibri"/>
                <w:color w:val="000000"/>
                <w:sz w:val="18"/>
                <w:szCs w:val="20"/>
              </w:rPr>
            </w:pPr>
            <w:r w:rsidRPr="00A77432">
              <w:rPr>
                <w:rFonts w:ascii="Calibri" w:hAnsi="Calibri"/>
                <w:color w:val="000000"/>
                <w:sz w:val="18"/>
                <w:szCs w:val="20"/>
              </w:rPr>
              <w:lastRenderedPageBreak/>
              <w:t>Zajęcia powinny być prowadzone  w formie pracy indywidualnej.</w:t>
            </w:r>
          </w:p>
        </w:tc>
      </w:tr>
      <w:tr w:rsidR="00D06A60" w:rsidRPr="005A07E6" w:rsidTr="0075490E">
        <w:trPr>
          <w:trHeight w:val="414"/>
        </w:trPr>
        <w:tc>
          <w:tcPr>
            <w:tcW w:w="13716" w:type="dxa"/>
            <w:gridSpan w:val="4"/>
            <w:vAlign w:val="center"/>
          </w:tcPr>
          <w:p w:rsidR="00D06A60" w:rsidRPr="00A77432" w:rsidRDefault="00D06A60" w:rsidP="005A07E6">
            <w:pPr>
              <w:jc w:val="both"/>
              <w:rPr>
                <w:rFonts w:ascii="Calibri" w:hAnsi="Calibri"/>
                <w:b/>
                <w:bCs/>
                <w:color w:val="000000"/>
                <w:sz w:val="18"/>
                <w:szCs w:val="20"/>
              </w:rPr>
            </w:pPr>
            <w:r w:rsidRPr="00A77432">
              <w:rPr>
                <w:rFonts w:ascii="Calibri" w:hAnsi="Calibri"/>
                <w:b/>
                <w:bCs/>
                <w:color w:val="000000"/>
                <w:sz w:val="18"/>
                <w:szCs w:val="20"/>
              </w:rPr>
              <w:lastRenderedPageBreak/>
              <w:t xml:space="preserve">Propozycje kryteriów oceny i metod sprawdzania efektów kształcenia </w:t>
            </w:r>
          </w:p>
          <w:p w:rsidR="00D06A60" w:rsidRPr="00A77432" w:rsidRDefault="00D06A60" w:rsidP="005A07E6">
            <w:pPr>
              <w:autoSpaceDE w:val="0"/>
              <w:autoSpaceDN w:val="0"/>
              <w:adjustRightInd w:val="0"/>
              <w:rPr>
                <w:rFonts w:ascii="Calibri" w:hAnsi="Calibri"/>
                <w:color w:val="000000"/>
                <w:sz w:val="18"/>
                <w:szCs w:val="20"/>
              </w:rPr>
            </w:pPr>
            <w:r w:rsidRPr="00A77432">
              <w:rPr>
                <w:rFonts w:ascii="Calibri" w:hAnsi="Calibri"/>
                <w:color w:val="000000"/>
                <w:sz w:val="18"/>
                <w:szCs w:val="20"/>
              </w:rPr>
              <w:t>Do oceny osiągnięć edukacyjnych uczących się proponuje się zlecenie uczniowi opracowania dziennika praktyki ze szczegółowym opisem wykonywanych zadań, jak również przygotowanie, przez opiekuna, końcowej opinii o odbywającym praktykę.</w:t>
            </w:r>
          </w:p>
        </w:tc>
      </w:tr>
      <w:tr w:rsidR="00D06A60" w:rsidRPr="005A07E6" w:rsidTr="0075490E">
        <w:trPr>
          <w:trHeight w:val="414"/>
        </w:trPr>
        <w:tc>
          <w:tcPr>
            <w:tcW w:w="13716" w:type="dxa"/>
            <w:gridSpan w:val="4"/>
            <w:vAlign w:val="center"/>
          </w:tcPr>
          <w:p w:rsidR="00D06A60" w:rsidRPr="00A77432" w:rsidRDefault="00D06A60" w:rsidP="005A07E6">
            <w:pPr>
              <w:jc w:val="both"/>
              <w:rPr>
                <w:rFonts w:ascii="Calibri" w:hAnsi="Calibri"/>
                <w:color w:val="000000"/>
                <w:sz w:val="18"/>
                <w:szCs w:val="20"/>
              </w:rPr>
            </w:pPr>
            <w:r w:rsidRPr="00A77432">
              <w:rPr>
                <w:rFonts w:ascii="Calibri" w:hAnsi="Calibri"/>
                <w:b/>
                <w:bCs/>
                <w:color w:val="000000"/>
                <w:sz w:val="18"/>
                <w:szCs w:val="20"/>
              </w:rPr>
              <w:t>Formy indywidualizacji pracy uczniów</w:t>
            </w:r>
            <w:r w:rsidRPr="00A77432">
              <w:rPr>
                <w:rFonts w:ascii="Calibri" w:hAnsi="Calibri"/>
                <w:color w:val="000000"/>
                <w:sz w:val="18"/>
                <w:szCs w:val="20"/>
              </w:rPr>
              <w:t xml:space="preserve"> </w:t>
            </w:r>
            <w:r w:rsidRPr="00A77432">
              <w:rPr>
                <w:rFonts w:ascii="Calibri" w:hAnsi="Calibri"/>
                <w:b/>
                <w:color w:val="000000"/>
                <w:sz w:val="18"/>
                <w:szCs w:val="20"/>
              </w:rPr>
              <w:t>uwzględniające:</w:t>
            </w:r>
            <w:r w:rsidRPr="00A77432">
              <w:rPr>
                <w:rFonts w:ascii="Calibri" w:hAnsi="Calibri"/>
                <w:color w:val="000000"/>
                <w:sz w:val="18"/>
                <w:szCs w:val="20"/>
              </w:rPr>
              <w:t xml:space="preserve"> </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rPr>
          <w:rFonts w:ascii="Calibri" w:hAnsi="Calibri"/>
          <w:color w:val="000000"/>
          <w:sz w:val="18"/>
          <w:szCs w:val="20"/>
        </w:rPr>
      </w:pPr>
    </w:p>
    <w:p w:rsidR="00D06A60" w:rsidRPr="00A77432" w:rsidRDefault="00D06A60" w:rsidP="005A07E6">
      <w:pPr>
        <w:rPr>
          <w:rFonts w:ascii="Calibri" w:hAnsi="Calibri"/>
          <w:color w:val="000000"/>
          <w:sz w:val="18"/>
          <w:szCs w:val="20"/>
        </w:rPr>
      </w:pPr>
      <w:r w:rsidRPr="00A77432">
        <w:rPr>
          <w:rFonts w:ascii="Calibri" w:hAnsi="Calibri"/>
          <w:color w:val="000000"/>
          <w:sz w:val="18"/>
          <w:szCs w:val="20"/>
        </w:rPr>
        <w:br w:type="page"/>
      </w:r>
    </w:p>
    <w:tbl>
      <w:tblPr>
        <w:tblpPr w:leftFromText="141" w:rightFromText="141" w:bottomFromText="200" w:vertAnchor="text" w:horzAnchor="margin" w:tblpY="280"/>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75490E">
        <w:trPr>
          <w:trHeight w:val="271"/>
        </w:trPr>
        <w:tc>
          <w:tcPr>
            <w:tcW w:w="13716" w:type="dxa"/>
            <w:gridSpan w:val="4"/>
          </w:tcPr>
          <w:p w:rsidR="00D06A60" w:rsidRPr="00A77432" w:rsidRDefault="00D06A60" w:rsidP="003F4713">
            <w:pPr>
              <w:jc w:val="both"/>
              <w:rPr>
                <w:rFonts w:ascii="Calibri" w:hAnsi="Calibri"/>
                <w:b/>
                <w:bCs/>
                <w:color w:val="000000"/>
                <w:sz w:val="18"/>
                <w:szCs w:val="20"/>
              </w:rPr>
            </w:pPr>
            <w:r w:rsidRPr="00A77432">
              <w:rPr>
                <w:rFonts w:ascii="Calibri" w:hAnsi="Calibri"/>
                <w:color w:val="000000"/>
                <w:sz w:val="18"/>
                <w:szCs w:val="20"/>
              </w:rPr>
              <w:br w:type="page"/>
            </w:r>
            <w:r w:rsidRPr="00A77432">
              <w:rPr>
                <w:rFonts w:ascii="Calibri" w:hAnsi="Calibri"/>
                <w:b/>
                <w:color w:val="000000"/>
                <w:sz w:val="18"/>
                <w:szCs w:val="20"/>
              </w:rPr>
              <w:t>1</w:t>
            </w:r>
            <w:r w:rsidR="003F4713">
              <w:rPr>
                <w:rFonts w:ascii="Calibri" w:hAnsi="Calibri"/>
                <w:b/>
                <w:color w:val="000000"/>
                <w:sz w:val="18"/>
                <w:szCs w:val="20"/>
              </w:rPr>
              <w:t>2</w:t>
            </w:r>
            <w:r w:rsidRPr="00A77432">
              <w:rPr>
                <w:rFonts w:ascii="Calibri" w:hAnsi="Calibri"/>
                <w:b/>
                <w:color w:val="000000"/>
                <w:sz w:val="18"/>
                <w:szCs w:val="20"/>
              </w:rPr>
              <w:t>.</w:t>
            </w:r>
            <w:r w:rsidRPr="00A77432">
              <w:rPr>
                <w:rFonts w:ascii="Calibri" w:hAnsi="Calibri"/>
                <w:b/>
                <w:bCs/>
                <w:color w:val="000000"/>
                <w:sz w:val="18"/>
                <w:szCs w:val="20"/>
              </w:rPr>
              <w:t>3. Konfiguracja, utrzymanie i pomiary urządzeń teletransmisyjnych</w:t>
            </w:r>
          </w:p>
        </w:tc>
      </w:tr>
      <w:tr w:rsidR="00D06A60" w:rsidRPr="005A07E6" w:rsidTr="00C62628">
        <w:trPr>
          <w:trHeight w:val="858"/>
        </w:trPr>
        <w:tc>
          <w:tcPr>
            <w:tcW w:w="6204" w:type="dxa"/>
          </w:tcPr>
          <w:p w:rsidR="00D06A60" w:rsidRPr="00A77432" w:rsidRDefault="00D06A60" w:rsidP="005A07E6">
            <w:pPr>
              <w:jc w:val="both"/>
              <w:rPr>
                <w:rFonts w:ascii="Calibri" w:hAnsi="Calibri"/>
                <w:color w:val="000000"/>
                <w:sz w:val="18"/>
                <w:szCs w:val="20"/>
              </w:rPr>
            </w:pPr>
            <w:r w:rsidRPr="00A77432">
              <w:rPr>
                <w:rFonts w:ascii="Calibri" w:hAnsi="Calibri"/>
                <w:b/>
                <w:bCs/>
                <w:color w:val="000000"/>
                <w:sz w:val="18"/>
                <w:szCs w:val="20"/>
              </w:rPr>
              <w:t>Uszczegółowione efekty kształcenia</w:t>
            </w:r>
          </w:p>
          <w:p w:rsidR="00D06A60" w:rsidRPr="00A77432" w:rsidRDefault="00D06A60" w:rsidP="005A07E6">
            <w:pPr>
              <w:jc w:val="both"/>
              <w:rPr>
                <w:rFonts w:ascii="Calibri" w:hAnsi="Calibri"/>
                <w:b/>
                <w:bCs/>
                <w:color w:val="000000"/>
                <w:sz w:val="18"/>
                <w:szCs w:val="20"/>
              </w:rPr>
            </w:pPr>
            <w:r w:rsidRPr="00A77432">
              <w:rPr>
                <w:rFonts w:ascii="Calibri" w:hAnsi="Calibri"/>
                <w:b/>
                <w:bCs/>
                <w:color w:val="000000"/>
                <w:sz w:val="18"/>
                <w:szCs w:val="20"/>
              </w:rPr>
              <w:t>Uczeń po zrealizowaniu zajęć potrafi:</w:t>
            </w:r>
          </w:p>
          <w:p w:rsidR="00D06A60" w:rsidRPr="00A77432" w:rsidRDefault="00D06A60" w:rsidP="005A07E6">
            <w:pPr>
              <w:jc w:val="both"/>
              <w:rPr>
                <w:rFonts w:ascii="Calibri" w:hAnsi="Calibri"/>
                <w:color w:val="000000"/>
                <w:sz w:val="18"/>
                <w:szCs w:val="20"/>
              </w:rPr>
            </w:pPr>
          </w:p>
        </w:tc>
        <w:tc>
          <w:tcPr>
            <w:tcW w:w="1417" w:type="dxa"/>
          </w:tcPr>
          <w:p w:rsidR="00D06A60" w:rsidRPr="00A77432" w:rsidRDefault="00D06A60" w:rsidP="005A07E6">
            <w:pPr>
              <w:rPr>
                <w:rFonts w:ascii="Calibri" w:hAnsi="Calibri"/>
                <w:color w:val="000000"/>
                <w:sz w:val="18"/>
                <w:szCs w:val="20"/>
              </w:rPr>
            </w:pPr>
            <w:r w:rsidRPr="00A77432">
              <w:rPr>
                <w:rFonts w:ascii="Calibri" w:hAnsi="Calibri"/>
                <w:b/>
                <w:bCs/>
                <w:color w:val="000000"/>
                <w:sz w:val="18"/>
                <w:szCs w:val="20"/>
              </w:rPr>
              <w:t xml:space="preserve">Poziom wymagań programowych (P lub PP) </w:t>
            </w:r>
          </w:p>
        </w:tc>
        <w:tc>
          <w:tcPr>
            <w:tcW w:w="1559" w:type="dxa"/>
          </w:tcPr>
          <w:p w:rsidR="00D06A60" w:rsidRPr="00A77432" w:rsidRDefault="00D06A60" w:rsidP="005A07E6">
            <w:pPr>
              <w:jc w:val="both"/>
              <w:rPr>
                <w:rFonts w:ascii="Calibri" w:hAnsi="Calibri"/>
                <w:color w:val="000000"/>
                <w:sz w:val="18"/>
                <w:szCs w:val="20"/>
              </w:rPr>
            </w:pPr>
            <w:r w:rsidRPr="00A77432">
              <w:rPr>
                <w:rFonts w:ascii="Calibri" w:hAnsi="Calibri"/>
                <w:b/>
                <w:bCs/>
                <w:color w:val="000000"/>
                <w:sz w:val="18"/>
                <w:szCs w:val="20"/>
              </w:rPr>
              <w:t xml:space="preserve">Kategoria taksonomiczna </w:t>
            </w:r>
          </w:p>
        </w:tc>
        <w:tc>
          <w:tcPr>
            <w:tcW w:w="4536" w:type="dxa"/>
          </w:tcPr>
          <w:p w:rsidR="00D06A60" w:rsidRPr="00A77432" w:rsidRDefault="00D06A60" w:rsidP="005A07E6">
            <w:pPr>
              <w:jc w:val="both"/>
              <w:rPr>
                <w:rFonts w:ascii="Calibri" w:hAnsi="Calibri"/>
                <w:b/>
                <w:bCs/>
                <w:color w:val="000000"/>
                <w:sz w:val="18"/>
                <w:szCs w:val="20"/>
              </w:rPr>
            </w:pPr>
            <w:r w:rsidRPr="00A77432">
              <w:rPr>
                <w:rFonts w:ascii="Calibri" w:hAnsi="Calibri"/>
                <w:b/>
                <w:bCs/>
                <w:color w:val="000000"/>
                <w:sz w:val="18"/>
                <w:szCs w:val="20"/>
              </w:rPr>
              <w:t>Materiał kształcenia</w:t>
            </w: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PKZ(E.a)(17)2. posługiwać się dokumentacją techniczną oraz instrukcjami pomiarowymi dotyczącymi urządzeń teletransmisyjnych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val="restart"/>
          </w:tcPr>
          <w:p w:rsidR="00215ADC" w:rsidRPr="00A77432" w:rsidRDefault="00D06A60" w:rsidP="00C863F2">
            <w:pPr>
              <w:pStyle w:val="Default"/>
              <w:numPr>
                <w:ilvl w:val="0"/>
                <w:numId w:val="53"/>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Urządzenia dostępowe: konfiguracja, utrzymanie, pomiary, analiza uzyskanych wyników pomiarów w oparciu o obowiązujące zalecenia.</w:t>
            </w:r>
          </w:p>
          <w:p w:rsidR="00215ADC" w:rsidRPr="00A77432" w:rsidRDefault="00D06A60" w:rsidP="00C863F2">
            <w:pPr>
              <w:pStyle w:val="Default"/>
              <w:numPr>
                <w:ilvl w:val="0"/>
                <w:numId w:val="53"/>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Modemy dostępowe:  montaż, uruchomienie, konfiguracja, utrzymanie, pomiary, analiza uzyskanych wyników pomiarów w oparciu o obowiązujące zalecenia.</w:t>
            </w:r>
          </w:p>
          <w:p w:rsidR="00215ADC" w:rsidRPr="00A77432" w:rsidRDefault="00D06A60" w:rsidP="00C863F2">
            <w:pPr>
              <w:pStyle w:val="Default"/>
              <w:numPr>
                <w:ilvl w:val="0"/>
                <w:numId w:val="55"/>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Urządzenia abonenckie: montaż, uruchomienie, konfiguracja i pomiary.</w:t>
            </w:r>
          </w:p>
          <w:p w:rsidR="00215ADC" w:rsidRPr="00A77432" w:rsidRDefault="00D06A60" w:rsidP="00C863F2">
            <w:pPr>
              <w:pStyle w:val="Default"/>
              <w:numPr>
                <w:ilvl w:val="0"/>
                <w:numId w:val="55"/>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Cyfrowe urządzenia sieci komutacyjnych:  montaż, uruchomienie, konfiguracja i pomiary.</w:t>
            </w:r>
          </w:p>
          <w:p w:rsidR="00215ADC" w:rsidRPr="00A77432" w:rsidRDefault="00D06A60" w:rsidP="00C863F2">
            <w:pPr>
              <w:pStyle w:val="Default"/>
              <w:numPr>
                <w:ilvl w:val="0"/>
                <w:numId w:val="55"/>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 xml:space="preserve">Abonenckie centralki telefoniczne: montaż, uruchomienie, konfiguracja i pomiary. </w:t>
            </w:r>
          </w:p>
          <w:p w:rsidR="00215ADC" w:rsidRPr="00A77432" w:rsidRDefault="00D06A60" w:rsidP="00C863F2">
            <w:pPr>
              <w:pStyle w:val="Default"/>
              <w:numPr>
                <w:ilvl w:val="0"/>
                <w:numId w:val="55"/>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Modemy cyfrowe:  montaż, uruchomienie, konfiguracja i pomiary.</w:t>
            </w:r>
          </w:p>
          <w:p w:rsidR="00215ADC" w:rsidRPr="00A77432" w:rsidRDefault="00D06A60" w:rsidP="00C863F2">
            <w:pPr>
              <w:pStyle w:val="Default"/>
              <w:numPr>
                <w:ilvl w:val="0"/>
                <w:numId w:val="53"/>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Terminale cyfrowe:  montaż, uruchomienie, konfiguracja i pomiary.</w:t>
            </w: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PKZ(E.a)(18)2. stosować programy komputerowe wspomagające konfigurację, utrzymanie i pomiary urządzeń teletransmisyjnych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PKZ(E.c)(9)2. stosować programy komputerowe wspomagające konfigurację, utrzymanie i pomiary urządzeń teletransmisyjnych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PKZ(E.c)(6)1. dobierać metody do pomiaru parametrów układów elektrycznych i elektronicznych urządzeń teletransmisyjnych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t>PKZ(E.c)(8)2. sporządzać dokumentację z konfiguracji i pomiarów urządzeń teletransmisyjnych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561"/>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2(10) dobierać parametry konfiguracyjne dla urządzeń dostępowych systemów transmisyjnych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2(11)1. uruchamiać modemy dostępowe</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2(11)2. konfigurować modemy dostępowe</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2(17)1. wykonywać pomiary urządzeń dostępowych systemów transmisyjnych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2(17)2. wykonywać testy urządzeń dostępowych systemów transmisyjnych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2(18)1. oceniać jakość działania urządzeń dostępowych systemów transmisyjnych na podstawie wyników pomiarów</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2(18)2. oceniać jakość działania urządzeń dostępowych systemów transmisyjnych na podstawie wyników testów</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t>E.15.3(3) dobierać parametry konfiguracyjne abonenckich urządzeń sieci komutacyjnych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3(10)1. instalować aparaty telefoniczne systemów analogowych i cyfrowych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 xml:space="preserve">3(10)2. konfigurować aparaty telefoniczne systemów analogowych </w:t>
            </w:r>
            <w:r w:rsidRPr="00A77432">
              <w:rPr>
                <w:rFonts w:ascii="Calibri" w:hAnsi="Calibri" w:cs="Arial"/>
                <w:color w:val="000000"/>
                <w:sz w:val="18"/>
                <w:szCs w:val="20"/>
              </w:rPr>
              <w:lastRenderedPageBreak/>
              <w:t>i cyfrowych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lastRenderedPageBreak/>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lastRenderedPageBreak/>
              <w:t>E.15.</w:t>
            </w:r>
            <w:r w:rsidRPr="00A77432">
              <w:rPr>
                <w:rFonts w:ascii="Calibri" w:hAnsi="Calibri" w:cs="Arial"/>
                <w:color w:val="000000"/>
                <w:sz w:val="18"/>
                <w:szCs w:val="20"/>
              </w:rPr>
              <w:t>3(11)1. uruchamiać telefoniczne centralki abonenckie</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3(11)2. administrować telefonicznymi centralkami abonenckimi</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3(12)1. wykonywać pomiary uruchomieniowe cyfrowych urządzeń abonenckich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3(12)2. wykonywać testy okresowe cyfrowych urządzeń abonenckich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3(13) oceniać jakość działania cyfrowych urządzeń abonenckich na podstawie wyników testów</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3(16)1. konfigurować modemy cyfrowych sieci komutacyjnych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3(16)2. konfigurować terminale cyfrowych sieci komutacyjnych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3(16)3. utrzymywać modemy cyfrowych sieci komutacyjnych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3(16)4. utrzymywać terminale cyfrowych sieci komutacyjnych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414"/>
        </w:trPr>
        <w:tc>
          <w:tcPr>
            <w:tcW w:w="13716" w:type="dxa"/>
            <w:gridSpan w:val="4"/>
            <w:vAlign w:val="center"/>
          </w:tcPr>
          <w:p w:rsidR="00D06A60" w:rsidRPr="00A77432" w:rsidRDefault="00D06A60" w:rsidP="005A07E6">
            <w:pPr>
              <w:jc w:val="both"/>
              <w:rPr>
                <w:rFonts w:ascii="Calibri" w:hAnsi="Calibri"/>
                <w:b/>
                <w:bCs/>
                <w:color w:val="000000"/>
                <w:sz w:val="18"/>
                <w:szCs w:val="20"/>
              </w:rPr>
            </w:pPr>
            <w:r w:rsidRPr="00A77432">
              <w:rPr>
                <w:rFonts w:ascii="Calibri" w:hAnsi="Calibri"/>
                <w:b/>
                <w:bCs/>
                <w:color w:val="000000"/>
                <w:sz w:val="18"/>
                <w:szCs w:val="20"/>
              </w:rPr>
              <w:t>Planowane zadania</w:t>
            </w:r>
          </w:p>
          <w:p w:rsidR="00D06A60" w:rsidRPr="00A77432" w:rsidRDefault="00D06A60" w:rsidP="005A07E6">
            <w:pPr>
              <w:pStyle w:val="Default"/>
              <w:rPr>
                <w:rFonts w:ascii="Calibri" w:hAnsi="Calibri" w:cs="Calibri"/>
                <w:bCs/>
                <w:sz w:val="18"/>
                <w:szCs w:val="20"/>
              </w:rPr>
            </w:pPr>
            <w:r w:rsidRPr="00A77432">
              <w:rPr>
                <w:rFonts w:ascii="Calibri" w:hAnsi="Calibri" w:cs="Calibri"/>
                <w:bCs/>
                <w:sz w:val="18"/>
                <w:szCs w:val="20"/>
              </w:rPr>
              <w:t>Konfiguracja mostka konferencyjnego w centralce abonenckiej i aparatów telefonicznych</w:t>
            </w:r>
          </w:p>
          <w:p w:rsidR="00D06A60" w:rsidRPr="00A77432" w:rsidRDefault="00D06A60" w:rsidP="005A07E6">
            <w:pPr>
              <w:pStyle w:val="Default"/>
              <w:rPr>
                <w:rFonts w:ascii="Calibri" w:hAnsi="Calibri" w:cs="Calibri"/>
                <w:b/>
                <w:bCs/>
                <w:sz w:val="18"/>
                <w:szCs w:val="20"/>
              </w:rPr>
            </w:pPr>
            <w:r w:rsidRPr="00A77432">
              <w:rPr>
                <w:rFonts w:ascii="Calibri" w:hAnsi="Calibri" w:cs="Calibri"/>
                <w:b/>
                <w:bCs/>
                <w:sz w:val="18"/>
                <w:szCs w:val="20"/>
              </w:rPr>
              <w:t>1. Parametry konfiguracyjne stałej grupy konferencyjnej (mostka konferencyjnego)</w:t>
            </w:r>
          </w:p>
          <w:p w:rsidR="00D06A60" w:rsidRPr="00A77432" w:rsidRDefault="00D06A60" w:rsidP="005A07E6">
            <w:pPr>
              <w:pStyle w:val="Default"/>
              <w:rPr>
                <w:rFonts w:ascii="Calibri" w:hAnsi="Calibri" w:cs="Calibri"/>
                <w:bCs/>
                <w:sz w:val="18"/>
                <w:szCs w:val="20"/>
              </w:rPr>
            </w:pPr>
            <w:r w:rsidRPr="00A77432">
              <w:rPr>
                <w:rFonts w:ascii="Calibri" w:hAnsi="Calibri" w:cs="Calibri"/>
                <w:bCs/>
                <w:sz w:val="18"/>
                <w:szCs w:val="20"/>
              </w:rPr>
              <w:t>- schemat blokowy konfiguracji centralki w małej firmie;</w:t>
            </w:r>
          </w:p>
          <w:p w:rsidR="00D06A60" w:rsidRPr="00A77432" w:rsidRDefault="00D06A60" w:rsidP="005A07E6">
            <w:pPr>
              <w:pStyle w:val="Default"/>
              <w:rPr>
                <w:rFonts w:ascii="Calibri" w:hAnsi="Calibri"/>
                <w:sz w:val="18"/>
                <w:szCs w:val="20"/>
              </w:rPr>
            </w:pPr>
            <w:r w:rsidRPr="00A77432">
              <w:rPr>
                <w:rFonts w:ascii="Calibri" w:hAnsi="Calibri"/>
                <w:sz w:val="18"/>
                <w:szCs w:val="20"/>
              </w:rPr>
              <w:object w:dxaOrig="9871" w:dyaOrig="5986">
                <v:shape id="_x0000_i1052" type="#_x0000_t75" style="width:260.7pt;height:156.4pt" o:ole="">
                  <v:imagedata r:id="rId84" o:title=""/>
                </v:shape>
                <o:OLEObject Type="Embed" ProgID="PBrush" ShapeID="_x0000_i1052" DrawAspect="Content" ObjectID="_1580293516" r:id="rId89"/>
              </w:object>
            </w:r>
          </w:p>
          <w:p w:rsidR="00D06A60" w:rsidRPr="00A77432" w:rsidRDefault="00D06A60" w:rsidP="005A07E6">
            <w:pPr>
              <w:tabs>
                <w:tab w:val="left" w:pos="426"/>
              </w:tabs>
              <w:jc w:val="both"/>
              <w:rPr>
                <w:rFonts w:ascii="Calibri" w:hAnsi="Calibri"/>
                <w:color w:val="000000"/>
                <w:sz w:val="18"/>
                <w:szCs w:val="20"/>
              </w:rPr>
            </w:pPr>
            <w:r w:rsidRPr="00A77432">
              <w:rPr>
                <w:rFonts w:ascii="Calibri" w:hAnsi="Calibri"/>
                <w:bCs/>
                <w:color w:val="000000"/>
                <w:sz w:val="18"/>
                <w:szCs w:val="20"/>
              </w:rPr>
              <w:t xml:space="preserve">- </w:t>
            </w:r>
            <w:r w:rsidRPr="00A77432">
              <w:rPr>
                <w:rFonts w:ascii="Calibri" w:hAnsi="Calibri"/>
                <w:color w:val="000000"/>
                <w:sz w:val="18"/>
                <w:szCs w:val="20"/>
              </w:rPr>
              <w:t>stałą grupę konferencyjną mają tworzyć abonenci 22, 23 i 24, ma być ona zrealizowana w podsieci o numerze 3, po wywołaniu numeru 71 jedynie przez Dyrektora;</w:t>
            </w:r>
          </w:p>
          <w:p w:rsidR="00D06A60" w:rsidRPr="00A77432" w:rsidRDefault="00D06A60" w:rsidP="005A07E6">
            <w:pPr>
              <w:tabs>
                <w:tab w:val="left" w:pos="426"/>
              </w:tabs>
              <w:jc w:val="both"/>
              <w:rPr>
                <w:rFonts w:ascii="Calibri" w:hAnsi="Calibri"/>
                <w:b/>
                <w:color w:val="000000"/>
                <w:sz w:val="18"/>
                <w:szCs w:val="20"/>
              </w:rPr>
            </w:pPr>
            <w:r w:rsidRPr="00A77432">
              <w:rPr>
                <w:rFonts w:ascii="Calibri" w:hAnsi="Calibri"/>
                <w:b/>
                <w:color w:val="000000"/>
                <w:sz w:val="18"/>
                <w:szCs w:val="20"/>
              </w:rPr>
              <w:t>2. Parametry konfiguracyjne aparatów telefonicznych</w:t>
            </w:r>
          </w:p>
          <w:p w:rsidR="00D06A60" w:rsidRPr="00A77432" w:rsidRDefault="00D06A60" w:rsidP="005A07E6">
            <w:pPr>
              <w:jc w:val="both"/>
              <w:rPr>
                <w:rFonts w:ascii="Calibri" w:hAnsi="Calibri"/>
                <w:color w:val="000000"/>
                <w:sz w:val="18"/>
                <w:szCs w:val="20"/>
              </w:rPr>
            </w:pPr>
            <w:r w:rsidRPr="00A77432">
              <w:rPr>
                <w:rFonts w:ascii="Calibri" w:hAnsi="Calibri"/>
                <w:bCs/>
                <w:color w:val="000000"/>
                <w:sz w:val="18"/>
                <w:szCs w:val="20"/>
              </w:rPr>
              <w:lastRenderedPageBreak/>
              <w:t xml:space="preserve">- </w:t>
            </w:r>
            <w:r w:rsidRPr="00A77432">
              <w:rPr>
                <w:rFonts w:ascii="Calibri" w:hAnsi="Calibri"/>
                <w:color w:val="000000"/>
                <w:sz w:val="18"/>
                <w:szCs w:val="20"/>
              </w:rPr>
              <w:t>tryb wybierania: impulsowy;</w:t>
            </w:r>
          </w:p>
          <w:p w:rsidR="00D06A60" w:rsidRPr="00A77432" w:rsidRDefault="00D06A60" w:rsidP="005A07E6">
            <w:pPr>
              <w:pStyle w:val="Default"/>
              <w:rPr>
                <w:rFonts w:ascii="Calibri" w:hAnsi="Calibri" w:cs="Calibri"/>
                <w:bCs/>
                <w:sz w:val="18"/>
                <w:szCs w:val="20"/>
              </w:rPr>
            </w:pPr>
            <w:r w:rsidRPr="00A77432">
              <w:rPr>
                <w:rFonts w:ascii="Calibri" w:hAnsi="Calibri"/>
                <w:sz w:val="18"/>
                <w:szCs w:val="20"/>
              </w:rPr>
              <w:t>- opcja szybkiego wybierania: u wszystkich abonentów poza 21 jest wprowadzony nr 21, natomiast u abonenta 21 jest wprowadzony nr 22;</w:t>
            </w:r>
          </w:p>
        </w:tc>
      </w:tr>
      <w:tr w:rsidR="00D06A60" w:rsidRPr="005A07E6" w:rsidTr="0075490E">
        <w:trPr>
          <w:trHeight w:val="414"/>
        </w:trPr>
        <w:tc>
          <w:tcPr>
            <w:tcW w:w="13716" w:type="dxa"/>
            <w:gridSpan w:val="4"/>
            <w:vAlign w:val="center"/>
          </w:tcPr>
          <w:p w:rsidR="00D06A60" w:rsidRPr="00A77432" w:rsidRDefault="00D06A60" w:rsidP="005A07E6">
            <w:pPr>
              <w:autoSpaceDE w:val="0"/>
              <w:autoSpaceDN w:val="0"/>
              <w:adjustRightInd w:val="0"/>
              <w:rPr>
                <w:rFonts w:ascii="Calibri" w:hAnsi="Calibri"/>
                <w:b/>
                <w:bCs/>
                <w:color w:val="000000"/>
                <w:sz w:val="18"/>
                <w:szCs w:val="20"/>
              </w:rPr>
            </w:pPr>
            <w:r w:rsidRPr="00A77432">
              <w:rPr>
                <w:rFonts w:ascii="Calibri" w:hAnsi="Calibri"/>
                <w:b/>
                <w:bCs/>
                <w:color w:val="000000"/>
                <w:sz w:val="18"/>
                <w:szCs w:val="20"/>
              </w:rPr>
              <w:lastRenderedPageBreak/>
              <w:t>Warunki osiągania efektów kształcenia w tym środki dydaktyczne, metody, formy organizacyjne</w:t>
            </w:r>
          </w:p>
          <w:p w:rsidR="00D06A60" w:rsidRPr="00A77432" w:rsidRDefault="00D06A60" w:rsidP="005A07E6">
            <w:pPr>
              <w:jc w:val="both"/>
              <w:rPr>
                <w:rFonts w:ascii="Calibri" w:hAnsi="Calibri"/>
                <w:b/>
                <w:color w:val="000000"/>
                <w:sz w:val="18"/>
                <w:szCs w:val="20"/>
              </w:rPr>
            </w:pPr>
            <w:r w:rsidRPr="00A77432">
              <w:rPr>
                <w:rFonts w:ascii="Calibri" w:hAnsi="Calibri"/>
                <w:b/>
                <w:color w:val="000000"/>
                <w:sz w:val="18"/>
                <w:szCs w:val="20"/>
              </w:rPr>
              <w:t>Środki dydaktyczne</w:t>
            </w:r>
          </w:p>
          <w:p w:rsidR="00D06A60" w:rsidRPr="00A77432" w:rsidRDefault="00D06A60" w:rsidP="005A07E6">
            <w:pPr>
              <w:jc w:val="both"/>
              <w:rPr>
                <w:rFonts w:ascii="Calibri" w:hAnsi="Calibri"/>
                <w:color w:val="000000"/>
                <w:sz w:val="18"/>
                <w:szCs w:val="20"/>
              </w:rPr>
            </w:pPr>
            <w:r w:rsidRPr="00A77432">
              <w:rPr>
                <w:rFonts w:ascii="Calibri" w:hAnsi="Calibri"/>
                <w:color w:val="000000"/>
                <w:sz w:val="18"/>
                <w:szCs w:val="20"/>
              </w:rPr>
              <w:t>Praktyka powinna być realizowana w przedsiębiorstwie z branży teleinformatycznej, które zapewni możliwość realizacji co najmniej jednego z trzech działów:</w:t>
            </w:r>
          </w:p>
          <w:p w:rsidR="00D06A60" w:rsidRPr="00A77432" w:rsidRDefault="00D06A60" w:rsidP="005A07E6">
            <w:pPr>
              <w:jc w:val="both"/>
              <w:rPr>
                <w:rFonts w:ascii="Calibri" w:hAnsi="Calibri"/>
                <w:color w:val="000000"/>
                <w:sz w:val="18"/>
                <w:szCs w:val="20"/>
              </w:rPr>
            </w:pPr>
            <w:r w:rsidRPr="00A77432">
              <w:rPr>
                <w:rFonts w:ascii="Calibri" w:hAnsi="Calibri"/>
                <w:color w:val="000000"/>
                <w:sz w:val="18"/>
                <w:szCs w:val="20"/>
              </w:rPr>
              <w:t>- Pomiary mediów i torów transmisyjnych</w:t>
            </w:r>
          </w:p>
          <w:p w:rsidR="00D06A60" w:rsidRPr="00D62173" w:rsidRDefault="00D06A60" w:rsidP="005A07E6">
            <w:pPr>
              <w:pStyle w:val="Akapitzlist"/>
              <w:spacing w:after="0" w:line="240" w:lineRule="auto"/>
              <w:ind w:left="0"/>
              <w:jc w:val="both"/>
              <w:rPr>
                <w:color w:val="000000"/>
                <w:sz w:val="18"/>
                <w:lang w:val="pl-PL"/>
              </w:rPr>
            </w:pPr>
            <w:r w:rsidRPr="00D62173">
              <w:rPr>
                <w:color w:val="000000"/>
                <w:sz w:val="18"/>
                <w:lang w:val="pl-PL"/>
              </w:rPr>
              <w:t>- Konfiguracja, utrzymanie i pomiary urządzeń teletransmisyjnych</w:t>
            </w:r>
          </w:p>
          <w:p w:rsidR="00D06A60" w:rsidRPr="00D62173" w:rsidRDefault="00D06A60" w:rsidP="005A07E6">
            <w:pPr>
              <w:pStyle w:val="Akapitzlist"/>
              <w:spacing w:after="0" w:line="240" w:lineRule="auto"/>
              <w:ind w:left="0"/>
              <w:jc w:val="both"/>
              <w:rPr>
                <w:color w:val="000000"/>
                <w:sz w:val="18"/>
                <w:lang w:val="pl-PL"/>
              </w:rPr>
            </w:pPr>
            <w:r w:rsidRPr="00D62173">
              <w:rPr>
                <w:color w:val="000000"/>
                <w:sz w:val="18"/>
                <w:lang w:val="pl-PL"/>
              </w:rPr>
              <w:t>- Projektowanie i wykonanie sieci komputerowych</w:t>
            </w:r>
          </w:p>
          <w:p w:rsidR="00D06A60" w:rsidRPr="00A77432" w:rsidRDefault="00D06A60" w:rsidP="005A07E6">
            <w:pPr>
              <w:jc w:val="both"/>
              <w:rPr>
                <w:rFonts w:ascii="Calibri" w:hAnsi="Calibri"/>
                <w:b/>
                <w:bCs/>
                <w:color w:val="000000"/>
                <w:sz w:val="18"/>
                <w:szCs w:val="20"/>
              </w:rPr>
            </w:pPr>
            <w:r w:rsidRPr="00A77432">
              <w:rPr>
                <w:rFonts w:ascii="Calibri" w:hAnsi="Calibri"/>
                <w:b/>
                <w:bCs/>
                <w:color w:val="000000"/>
                <w:sz w:val="18"/>
                <w:szCs w:val="20"/>
              </w:rPr>
              <w:t>Zalecane metody dydaktyczne</w:t>
            </w:r>
          </w:p>
          <w:p w:rsidR="00D06A60" w:rsidRPr="00A77432" w:rsidRDefault="00D06A60" w:rsidP="005A07E6">
            <w:pPr>
              <w:jc w:val="both"/>
              <w:rPr>
                <w:rFonts w:ascii="Calibri" w:hAnsi="Calibri"/>
                <w:color w:val="000000"/>
                <w:sz w:val="18"/>
                <w:szCs w:val="20"/>
              </w:rPr>
            </w:pPr>
            <w:r w:rsidRPr="00A77432">
              <w:rPr>
                <w:rFonts w:ascii="Calibri" w:hAnsi="Calibri"/>
                <w:bCs/>
                <w:color w:val="000000"/>
                <w:sz w:val="18"/>
                <w:szCs w:val="20"/>
              </w:rPr>
              <w:t>Opiekun praktyki dobierając metodę kształcenia powinien przede wszystkim odpowiedzieć sobie na następujące pytania:</w:t>
            </w:r>
            <w:r w:rsidRPr="00A77432">
              <w:rPr>
                <w:rFonts w:ascii="Calibri" w:hAnsi="Calibri"/>
                <w:color w:val="000000"/>
                <w:sz w:val="18"/>
                <w:szCs w:val="20"/>
              </w:rPr>
              <w:t xml:space="preserve"> </w:t>
            </w:r>
            <w:r w:rsidRPr="00A77432">
              <w:rPr>
                <w:rFonts w:ascii="Calibri" w:hAnsi="Calibri"/>
                <w:bCs/>
                <w:color w:val="000000"/>
                <w:sz w:val="18"/>
                <w:szCs w:val="20"/>
              </w:rPr>
              <w:t>jakie chce osiągnąć efekty?</w:t>
            </w:r>
            <w:r w:rsidRPr="00A77432">
              <w:rPr>
                <w:rFonts w:ascii="Calibri" w:hAnsi="Calibri"/>
                <w:color w:val="000000"/>
                <w:sz w:val="18"/>
                <w:szCs w:val="20"/>
              </w:rPr>
              <w:t xml:space="preserve">  </w:t>
            </w:r>
            <w:r w:rsidRPr="00A77432">
              <w:rPr>
                <w:rFonts w:ascii="Calibri" w:hAnsi="Calibri"/>
                <w:bCs/>
                <w:color w:val="000000"/>
                <w:sz w:val="18"/>
                <w:szCs w:val="20"/>
              </w:rPr>
              <w:t>Jakie metody będą najbardziej odpowiednie dla danej grupy wiekowej, możliwości percepcyjnych uczących się?</w:t>
            </w:r>
            <w:r w:rsidRPr="00A77432">
              <w:rPr>
                <w:rFonts w:ascii="Calibri" w:hAnsi="Calibri"/>
                <w:color w:val="000000"/>
                <w:sz w:val="18"/>
                <w:szCs w:val="20"/>
              </w:rPr>
              <w:t xml:space="preserve"> </w:t>
            </w:r>
            <w:r w:rsidRPr="00A77432">
              <w:rPr>
                <w:rFonts w:ascii="Calibri" w:hAnsi="Calibri"/>
                <w:bCs/>
                <w:color w:val="000000"/>
                <w:sz w:val="18"/>
                <w:szCs w:val="20"/>
              </w:rPr>
              <w:t xml:space="preserve">Jakie problemy (o jakim stopniu trudności </w:t>
            </w:r>
            <w:r w:rsidRPr="00A77432">
              <w:rPr>
                <w:rFonts w:ascii="Calibri" w:hAnsi="Calibri"/>
                <w:bCs/>
                <w:color w:val="000000"/>
                <w:sz w:val="18"/>
                <w:szCs w:val="20"/>
              </w:rPr>
              <w:br/>
              <w:t>i złożoności) powinny być przez uczniów rozwiązane?</w:t>
            </w:r>
            <w:r w:rsidRPr="00A77432">
              <w:rPr>
                <w:rFonts w:ascii="Calibri" w:hAnsi="Calibri"/>
                <w:color w:val="000000"/>
                <w:sz w:val="18"/>
                <w:szCs w:val="20"/>
              </w:rPr>
              <w:t xml:space="preserve"> </w:t>
            </w:r>
            <w:r w:rsidRPr="00A77432">
              <w:rPr>
                <w:rFonts w:ascii="Calibri" w:hAnsi="Calibri"/>
                <w:bCs/>
                <w:color w:val="000000"/>
                <w:sz w:val="18"/>
                <w:szCs w:val="20"/>
              </w:rPr>
              <w:t>Jak motywować uczniów i zapewnić ich zaangażowanie</w:t>
            </w:r>
            <w:r w:rsidRPr="00A77432">
              <w:rPr>
                <w:rFonts w:ascii="Calibri" w:hAnsi="Calibri"/>
                <w:color w:val="000000"/>
                <w:sz w:val="18"/>
                <w:szCs w:val="20"/>
              </w:rPr>
              <w:t xml:space="preserve">. </w:t>
            </w:r>
            <w:r w:rsidRPr="00A77432">
              <w:rPr>
                <w:rFonts w:ascii="Calibri" w:hAnsi="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olor w:val="000000"/>
                <w:sz w:val="18"/>
                <w:szCs w:val="20"/>
              </w:rPr>
            </w:pPr>
            <w:r w:rsidRPr="00A77432">
              <w:rPr>
                <w:rFonts w:ascii="Calibri" w:hAnsi="Calibri"/>
                <w:color w:val="000000"/>
                <w:sz w:val="18"/>
                <w:szCs w:val="20"/>
              </w:rPr>
              <w:t xml:space="preserve">Wymaga się stosowania aktywizujących metod kształcenia, ze szczególnym uwzględnieniem metody ćwiczeń, dyskusji dydaktycznej. </w:t>
            </w:r>
          </w:p>
          <w:p w:rsidR="00D06A60" w:rsidRPr="00A77432" w:rsidRDefault="00D06A60" w:rsidP="005A07E6">
            <w:pPr>
              <w:jc w:val="both"/>
              <w:rPr>
                <w:rFonts w:ascii="Calibri" w:hAnsi="Calibri"/>
                <w:b/>
                <w:bCs/>
                <w:color w:val="000000"/>
                <w:sz w:val="18"/>
                <w:szCs w:val="20"/>
              </w:rPr>
            </w:pPr>
            <w:r w:rsidRPr="00A77432">
              <w:rPr>
                <w:rFonts w:ascii="Calibri" w:hAnsi="Calibri"/>
                <w:b/>
                <w:bCs/>
                <w:color w:val="000000"/>
                <w:sz w:val="18"/>
                <w:szCs w:val="20"/>
              </w:rPr>
              <w:t>Formy organizacyjne</w:t>
            </w:r>
          </w:p>
          <w:p w:rsidR="00D06A60" w:rsidRPr="00A77432" w:rsidRDefault="00D06A60" w:rsidP="005A07E6">
            <w:pPr>
              <w:jc w:val="both"/>
              <w:rPr>
                <w:rFonts w:ascii="Calibri" w:hAnsi="Calibri"/>
                <w:color w:val="000000"/>
                <w:sz w:val="18"/>
                <w:szCs w:val="20"/>
              </w:rPr>
            </w:pPr>
            <w:r w:rsidRPr="00A77432">
              <w:rPr>
                <w:rFonts w:ascii="Calibri" w:hAnsi="Calibri"/>
                <w:color w:val="000000"/>
                <w:sz w:val="18"/>
                <w:szCs w:val="20"/>
              </w:rPr>
              <w:t>Zajęcia powinny być prowadzone  w formie pracy indywidualnej.</w:t>
            </w:r>
          </w:p>
        </w:tc>
      </w:tr>
      <w:tr w:rsidR="00D06A60" w:rsidRPr="005A07E6" w:rsidTr="0075490E">
        <w:trPr>
          <w:trHeight w:val="414"/>
        </w:trPr>
        <w:tc>
          <w:tcPr>
            <w:tcW w:w="13716" w:type="dxa"/>
            <w:gridSpan w:val="4"/>
            <w:vAlign w:val="center"/>
          </w:tcPr>
          <w:p w:rsidR="00D06A60" w:rsidRPr="00A77432" w:rsidRDefault="00D06A60" w:rsidP="005A07E6">
            <w:pPr>
              <w:jc w:val="both"/>
              <w:rPr>
                <w:rFonts w:ascii="Calibri" w:hAnsi="Calibri"/>
                <w:b/>
                <w:bCs/>
                <w:color w:val="000000"/>
                <w:sz w:val="18"/>
                <w:szCs w:val="20"/>
              </w:rPr>
            </w:pPr>
            <w:r w:rsidRPr="00A77432">
              <w:rPr>
                <w:rFonts w:ascii="Calibri" w:hAnsi="Calibri"/>
                <w:b/>
                <w:bCs/>
                <w:color w:val="000000"/>
                <w:sz w:val="18"/>
                <w:szCs w:val="20"/>
              </w:rPr>
              <w:t xml:space="preserve">Propozycje kryteriów oceny i metod sprawdzania efektów kształcenia </w:t>
            </w:r>
          </w:p>
          <w:p w:rsidR="00D06A60" w:rsidRPr="00A77432" w:rsidRDefault="00D06A60" w:rsidP="005A07E6">
            <w:pPr>
              <w:autoSpaceDE w:val="0"/>
              <w:autoSpaceDN w:val="0"/>
              <w:adjustRightInd w:val="0"/>
              <w:rPr>
                <w:rFonts w:ascii="Calibri" w:hAnsi="Calibri"/>
                <w:color w:val="000000"/>
                <w:sz w:val="18"/>
                <w:szCs w:val="20"/>
              </w:rPr>
            </w:pPr>
            <w:r w:rsidRPr="00A77432">
              <w:rPr>
                <w:rFonts w:ascii="Calibri" w:hAnsi="Calibri"/>
                <w:color w:val="000000"/>
                <w:sz w:val="18"/>
                <w:szCs w:val="20"/>
              </w:rPr>
              <w:t>Do oceny osiągnięć edukacyjnych uczących się proponuje się zlecenie uczniowi opracowania dziennika praktyki ze szczegółowym opisem wykonywanych zadań, jak również przygotowanie, przez opiekuna, końcowej opinii o odbywającym praktykę.</w:t>
            </w:r>
          </w:p>
        </w:tc>
      </w:tr>
      <w:tr w:rsidR="00D06A60" w:rsidRPr="005A07E6" w:rsidTr="0075490E">
        <w:trPr>
          <w:trHeight w:val="414"/>
        </w:trPr>
        <w:tc>
          <w:tcPr>
            <w:tcW w:w="13716" w:type="dxa"/>
            <w:gridSpan w:val="4"/>
            <w:vAlign w:val="center"/>
          </w:tcPr>
          <w:p w:rsidR="00D06A60" w:rsidRPr="00A77432" w:rsidRDefault="00D06A60" w:rsidP="005A07E6">
            <w:pPr>
              <w:jc w:val="both"/>
              <w:rPr>
                <w:rFonts w:ascii="Calibri" w:hAnsi="Calibri"/>
                <w:color w:val="000000"/>
                <w:sz w:val="18"/>
                <w:szCs w:val="20"/>
              </w:rPr>
            </w:pPr>
            <w:r w:rsidRPr="00A77432">
              <w:rPr>
                <w:rFonts w:ascii="Calibri" w:hAnsi="Calibri"/>
                <w:b/>
                <w:bCs/>
                <w:color w:val="000000"/>
                <w:sz w:val="18"/>
                <w:szCs w:val="20"/>
              </w:rPr>
              <w:t>Formy indywidualizacji pracy uczniów</w:t>
            </w:r>
            <w:r w:rsidRPr="00A77432">
              <w:rPr>
                <w:rFonts w:ascii="Calibri" w:hAnsi="Calibri"/>
                <w:color w:val="000000"/>
                <w:sz w:val="18"/>
                <w:szCs w:val="20"/>
              </w:rPr>
              <w:t xml:space="preserve"> uwzględniające: </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Default="00D06A60" w:rsidP="005A07E6">
      <w:pPr>
        <w:rPr>
          <w:rFonts w:ascii="Calibri" w:hAnsi="Calibri"/>
          <w:color w:val="000000"/>
          <w:sz w:val="18"/>
          <w:szCs w:val="20"/>
        </w:rPr>
      </w:pPr>
    </w:p>
    <w:p w:rsidR="00C62628" w:rsidRDefault="00C62628" w:rsidP="005A07E6">
      <w:pPr>
        <w:rPr>
          <w:rFonts w:ascii="Calibri" w:hAnsi="Calibri"/>
          <w:color w:val="000000"/>
          <w:sz w:val="18"/>
          <w:szCs w:val="20"/>
        </w:rPr>
      </w:pPr>
    </w:p>
    <w:p w:rsidR="00C62628" w:rsidRDefault="00C62628" w:rsidP="005A07E6">
      <w:pPr>
        <w:rPr>
          <w:rFonts w:ascii="Calibri" w:hAnsi="Calibri"/>
          <w:color w:val="000000"/>
          <w:sz w:val="18"/>
          <w:szCs w:val="20"/>
        </w:rPr>
      </w:pPr>
    </w:p>
    <w:p w:rsidR="00C62628" w:rsidRDefault="00C62628" w:rsidP="005A07E6">
      <w:pPr>
        <w:rPr>
          <w:rFonts w:ascii="Calibri" w:hAnsi="Calibri"/>
          <w:color w:val="000000"/>
          <w:sz w:val="18"/>
          <w:szCs w:val="20"/>
        </w:rPr>
      </w:pPr>
    </w:p>
    <w:p w:rsidR="00C62628" w:rsidRDefault="00C62628" w:rsidP="005A07E6">
      <w:pPr>
        <w:rPr>
          <w:rFonts w:ascii="Calibri" w:hAnsi="Calibri"/>
          <w:color w:val="000000"/>
          <w:sz w:val="18"/>
          <w:szCs w:val="20"/>
        </w:rPr>
      </w:pPr>
    </w:p>
    <w:p w:rsidR="00C62628" w:rsidRDefault="00C62628" w:rsidP="005A07E6">
      <w:pPr>
        <w:rPr>
          <w:rFonts w:ascii="Calibri" w:hAnsi="Calibri"/>
          <w:color w:val="000000"/>
          <w:sz w:val="18"/>
          <w:szCs w:val="20"/>
        </w:rPr>
      </w:pPr>
    </w:p>
    <w:p w:rsidR="00C62628" w:rsidRDefault="00C62628" w:rsidP="005A07E6">
      <w:pPr>
        <w:rPr>
          <w:rFonts w:ascii="Calibri" w:hAnsi="Calibri"/>
          <w:color w:val="000000"/>
          <w:sz w:val="18"/>
          <w:szCs w:val="20"/>
        </w:rPr>
      </w:pPr>
    </w:p>
    <w:p w:rsidR="00C62628" w:rsidRDefault="00C62628" w:rsidP="005A07E6">
      <w:pPr>
        <w:rPr>
          <w:rFonts w:ascii="Calibri" w:hAnsi="Calibri"/>
          <w:color w:val="000000"/>
          <w:sz w:val="18"/>
          <w:szCs w:val="20"/>
        </w:rPr>
      </w:pPr>
    </w:p>
    <w:p w:rsidR="00C62628" w:rsidRDefault="00C62628" w:rsidP="005A07E6">
      <w:pPr>
        <w:rPr>
          <w:rFonts w:ascii="Calibri" w:hAnsi="Calibri"/>
          <w:color w:val="000000"/>
          <w:sz w:val="18"/>
          <w:szCs w:val="20"/>
        </w:rPr>
      </w:pPr>
    </w:p>
    <w:p w:rsidR="00C62628" w:rsidRPr="00A77432" w:rsidRDefault="00C62628" w:rsidP="005A07E6">
      <w:pPr>
        <w:rPr>
          <w:rFonts w:ascii="Calibri" w:hAnsi="Calibri"/>
          <w:color w:val="000000"/>
          <w:sz w:val="18"/>
          <w:szCs w:val="20"/>
        </w:rPr>
      </w:pPr>
    </w:p>
    <w:tbl>
      <w:tblPr>
        <w:tblpPr w:leftFromText="141" w:rightFromText="141" w:bottomFromText="200" w:vertAnchor="text" w:horzAnchor="margin" w:tblpY="280"/>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204"/>
        <w:gridCol w:w="1417"/>
        <w:gridCol w:w="1559"/>
        <w:gridCol w:w="4536"/>
      </w:tblGrid>
      <w:tr w:rsidR="00D06A60" w:rsidRPr="005A07E6" w:rsidTr="0075490E">
        <w:trPr>
          <w:trHeight w:val="271"/>
        </w:trPr>
        <w:tc>
          <w:tcPr>
            <w:tcW w:w="13716" w:type="dxa"/>
            <w:gridSpan w:val="4"/>
          </w:tcPr>
          <w:p w:rsidR="00D06A60" w:rsidRPr="00A77432" w:rsidRDefault="00D06A60" w:rsidP="003F4713">
            <w:pPr>
              <w:jc w:val="both"/>
              <w:rPr>
                <w:rFonts w:ascii="Calibri" w:hAnsi="Calibri"/>
                <w:b/>
                <w:bCs/>
                <w:color w:val="000000"/>
                <w:sz w:val="18"/>
                <w:szCs w:val="20"/>
              </w:rPr>
            </w:pPr>
            <w:r w:rsidRPr="00A77432">
              <w:rPr>
                <w:rFonts w:ascii="Calibri" w:hAnsi="Calibri"/>
                <w:b/>
                <w:bCs/>
                <w:color w:val="000000"/>
                <w:sz w:val="18"/>
                <w:szCs w:val="20"/>
              </w:rPr>
              <w:lastRenderedPageBreak/>
              <w:t>1</w:t>
            </w:r>
            <w:r w:rsidR="003F4713">
              <w:rPr>
                <w:rFonts w:ascii="Calibri" w:hAnsi="Calibri"/>
                <w:b/>
                <w:bCs/>
                <w:color w:val="000000"/>
                <w:sz w:val="18"/>
                <w:szCs w:val="20"/>
              </w:rPr>
              <w:t>2</w:t>
            </w:r>
            <w:r w:rsidRPr="00A77432">
              <w:rPr>
                <w:rFonts w:ascii="Calibri" w:hAnsi="Calibri"/>
                <w:b/>
                <w:bCs/>
                <w:color w:val="000000"/>
                <w:sz w:val="18"/>
                <w:szCs w:val="20"/>
              </w:rPr>
              <w:t>.4. Projektowanie i wykonanie sieci komputerowej</w:t>
            </w:r>
          </w:p>
        </w:tc>
      </w:tr>
      <w:tr w:rsidR="00D06A60" w:rsidRPr="005A07E6" w:rsidTr="00685D58">
        <w:trPr>
          <w:trHeight w:val="837"/>
        </w:trPr>
        <w:tc>
          <w:tcPr>
            <w:tcW w:w="6204" w:type="dxa"/>
          </w:tcPr>
          <w:p w:rsidR="00D06A60" w:rsidRPr="00A77432" w:rsidRDefault="00D06A60" w:rsidP="005A07E6">
            <w:pPr>
              <w:jc w:val="both"/>
              <w:rPr>
                <w:rFonts w:ascii="Calibri" w:hAnsi="Calibri"/>
                <w:color w:val="000000"/>
                <w:sz w:val="18"/>
                <w:szCs w:val="20"/>
              </w:rPr>
            </w:pPr>
            <w:r w:rsidRPr="00A77432">
              <w:rPr>
                <w:rFonts w:ascii="Calibri" w:hAnsi="Calibri"/>
                <w:b/>
                <w:bCs/>
                <w:color w:val="000000"/>
                <w:sz w:val="18"/>
                <w:szCs w:val="20"/>
              </w:rPr>
              <w:t>Uszczegółowione efekty kształcenia</w:t>
            </w:r>
          </w:p>
          <w:p w:rsidR="00D06A60" w:rsidRPr="00A77432" w:rsidRDefault="00D06A60" w:rsidP="005A07E6">
            <w:pPr>
              <w:jc w:val="both"/>
              <w:rPr>
                <w:rFonts w:ascii="Calibri" w:hAnsi="Calibri"/>
                <w:b/>
                <w:bCs/>
                <w:color w:val="000000"/>
                <w:sz w:val="18"/>
                <w:szCs w:val="20"/>
              </w:rPr>
            </w:pPr>
            <w:r w:rsidRPr="00A77432">
              <w:rPr>
                <w:rFonts w:ascii="Calibri" w:hAnsi="Calibri"/>
                <w:b/>
                <w:bCs/>
                <w:color w:val="000000"/>
                <w:sz w:val="18"/>
                <w:szCs w:val="20"/>
              </w:rPr>
              <w:t>Uczeń po zrealizowaniu zajęć potrafi:</w:t>
            </w:r>
          </w:p>
        </w:tc>
        <w:tc>
          <w:tcPr>
            <w:tcW w:w="1417" w:type="dxa"/>
            <w:vAlign w:val="center"/>
          </w:tcPr>
          <w:p w:rsidR="00D06A60" w:rsidRPr="00A77432" w:rsidRDefault="00D06A60" w:rsidP="00685D58">
            <w:pPr>
              <w:jc w:val="center"/>
              <w:rPr>
                <w:rFonts w:ascii="Calibri" w:hAnsi="Calibri"/>
                <w:color w:val="000000"/>
                <w:sz w:val="18"/>
                <w:szCs w:val="20"/>
              </w:rPr>
            </w:pPr>
            <w:r w:rsidRPr="00A77432">
              <w:rPr>
                <w:rFonts w:ascii="Calibri" w:hAnsi="Calibri"/>
                <w:b/>
                <w:bCs/>
                <w:color w:val="000000"/>
                <w:sz w:val="18"/>
                <w:szCs w:val="20"/>
              </w:rPr>
              <w:t>Poziom wymagań programowych (P lub PP)</w:t>
            </w:r>
          </w:p>
        </w:tc>
        <w:tc>
          <w:tcPr>
            <w:tcW w:w="1559" w:type="dxa"/>
            <w:vAlign w:val="center"/>
          </w:tcPr>
          <w:p w:rsidR="00D06A60" w:rsidRPr="00A77432" w:rsidRDefault="00D06A60" w:rsidP="00685D58">
            <w:pPr>
              <w:jc w:val="center"/>
              <w:rPr>
                <w:rFonts w:ascii="Calibri" w:hAnsi="Calibri"/>
                <w:color w:val="000000"/>
                <w:sz w:val="18"/>
                <w:szCs w:val="20"/>
              </w:rPr>
            </w:pPr>
            <w:r w:rsidRPr="00A77432">
              <w:rPr>
                <w:rFonts w:ascii="Calibri" w:hAnsi="Calibri"/>
                <w:b/>
                <w:bCs/>
                <w:color w:val="000000"/>
                <w:sz w:val="18"/>
                <w:szCs w:val="20"/>
              </w:rPr>
              <w:t>Kategoria taksonomiczna</w:t>
            </w:r>
          </w:p>
        </w:tc>
        <w:tc>
          <w:tcPr>
            <w:tcW w:w="4536" w:type="dxa"/>
            <w:vAlign w:val="center"/>
          </w:tcPr>
          <w:p w:rsidR="00D06A60" w:rsidRPr="00A77432" w:rsidRDefault="00D06A60" w:rsidP="00685D58">
            <w:pPr>
              <w:jc w:val="center"/>
              <w:rPr>
                <w:rFonts w:ascii="Calibri" w:hAnsi="Calibri"/>
                <w:b/>
                <w:bCs/>
                <w:color w:val="000000"/>
                <w:sz w:val="18"/>
                <w:szCs w:val="20"/>
              </w:rPr>
            </w:pPr>
            <w:r w:rsidRPr="00A77432">
              <w:rPr>
                <w:rFonts w:ascii="Calibri" w:hAnsi="Calibri"/>
                <w:b/>
                <w:bCs/>
                <w:color w:val="000000"/>
                <w:sz w:val="18"/>
                <w:szCs w:val="20"/>
              </w:rPr>
              <w:t>Materiał kształcenia</w:t>
            </w: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PKZ(E.a)(17)3. posługiwać się dokumentacją techniczną oraz instrukcjami pomiarowymi i montażowymi dotyczącymi urządzeń sieciowych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val="restart"/>
          </w:tcPr>
          <w:p w:rsidR="00215ADC" w:rsidRPr="00A77432" w:rsidRDefault="00D06A60" w:rsidP="00C863F2">
            <w:pPr>
              <w:pStyle w:val="Default"/>
              <w:numPr>
                <w:ilvl w:val="0"/>
                <w:numId w:val="55"/>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Dobór medium transmisyjnego w zależności od standardu sieci komputerowej.</w:t>
            </w:r>
          </w:p>
          <w:p w:rsidR="00215ADC" w:rsidRPr="00A77432" w:rsidRDefault="00D06A60" w:rsidP="00C863F2">
            <w:pPr>
              <w:pStyle w:val="Default"/>
              <w:numPr>
                <w:ilvl w:val="0"/>
                <w:numId w:val="55"/>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Dobór urządzeń sieciowych w zależności od specyfikacji projektowej. Badanie urządzeń sieciowych.</w:t>
            </w:r>
          </w:p>
          <w:p w:rsidR="00215ADC" w:rsidRPr="00A77432" w:rsidRDefault="00D06A60" w:rsidP="00C863F2">
            <w:pPr>
              <w:pStyle w:val="Default"/>
              <w:numPr>
                <w:ilvl w:val="0"/>
                <w:numId w:val="55"/>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Projektowanie i kosztorysowanie sieci komputerowej.</w:t>
            </w:r>
          </w:p>
          <w:p w:rsidR="00215ADC" w:rsidRPr="00A77432" w:rsidRDefault="00D06A60" w:rsidP="00C863F2">
            <w:pPr>
              <w:pStyle w:val="Default"/>
              <w:numPr>
                <w:ilvl w:val="0"/>
                <w:numId w:val="55"/>
              </w:numPr>
              <w:tabs>
                <w:tab w:val="clear" w:pos="720"/>
              </w:tabs>
              <w:autoSpaceDE/>
              <w:autoSpaceDN/>
              <w:adjustRightInd/>
              <w:ind w:left="420"/>
              <w:rPr>
                <w:rFonts w:ascii="Calibri" w:hAnsi="Calibri" w:cs="Calibri"/>
                <w:sz w:val="18"/>
                <w:szCs w:val="20"/>
              </w:rPr>
            </w:pPr>
            <w:r w:rsidRPr="00A77432">
              <w:rPr>
                <w:rFonts w:ascii="Calibri" w:hAnsi="Calibri" w:cs="Calibri"/>
                <w:sz w:val="18"/>
                <w:szCs w:val="20"/>
              </w:rPr>
              <w:t>Montaż, uruchomienie i testowanie sieci komputerowej.</w:t>
            </w: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PKZ(E.a)(18)3. stosować programy komputerowe wspomagające konfigurację  i pomiary urządzeń sieciowych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215ADC" w:rsidRPr="00A77432" w:rsidRDefault="00215ADC" w:rsidP="00C863F2">
            <w:pPr>
              <w:pStyle w:val="Default"/>
              <w:numPr>
                <w:ilvl w:val="0"/>
                <w:numId w:val="54"/>
              </w:numPr>
              <w:autoSpaceDE/>
              <w:autoSpaceDN/>
              <w:adjustRightInd/>
              <w:ind w:left="176" w:hanging="176"/>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PKZ(E.c)(9)3. stosować programy komputerowe wspomagające konfigurację, utrzymanie  i pomiary urządzeń sieciowych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215ADC" w:rsidRPr="00A77432" w:rsidRDefault="00215ADC" w:rsidP="00C863F2">
            <w:pPr>
              <w:pStyle w:val="Default"/>
              <w:numPr>
                <w:ilvl w:val="0"/>
                <w:numId w:val="54"/>
              </w:numPr>
              <w:autoSpaceDE/>
              <w:autoSpaceDN/>
              <w:adjustRightInd/>
              <w:ind w:left="176" w:hanging="176"/>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PKZ(E.c)(6)2. dobierać przyrządy do pomiaru parametrów układów elektrycznych i elektronicznych urządzeń sieciowych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t>PKZ(E.c)(8)3. sporządzać dokumentację z konfiguracji i pomiarów urządzeń sieciowych</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E.13.1(7)1. dobierać medium transmisyjne stosownie do rodzaju sieci komputerowej</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 xml:space="preserve">E.13.1(7)2. dobierać urządzenia stosownie do rodzaju sieci komputerowej </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 xml:space="preserve">E.13.1(7)3. dobierać oprogramowanie sieciowe stosownie do rodzaju sieci komputerowej </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E.13.1(8) sporządzać kosztorys projektowanej sieci komputerowej</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E.13.1(10)1. dobierać przyrządy do montażu okablowania strukturalnego</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E.13.1(10)2. dobiera urządzenia do montażu okablowania strukturalnego</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320"/>
        </w:trPr>
        <w:tc>
          <w:tcPr>
            <w:tcW w:w="6204" w:type="dxa"/>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E.13.1(11) montować okablowanie sieciowe</w:t>
            </w:r>
          </w:p>
        </w:tc>
        <w:tc>
          <w:tcPr>
            <w:tcW w:w="1417"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P</w:t>
            </w:r>
          </w:p>
        </w:tc>
        <w:tc>
          <w:tcPr>
            <w:tcW w:w="1559" w:type="dxa"/>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c>
          <w:tcPr>
            <w:tcW w:w="4536" w:type="dxa"/>
            <w:vMerge/>
          </w:tcPr>
          <w:p w:rsidR="00D06A60" w:rsidRPr="00A77432" w:rsidRDefault="00D06A60" w:rsidP="005A07E6">
            <w:pPr>
              <w:pStyle w:val="Default"/>
              <w:rPr>
                <w:rFonts w:ascii="Calibri" w:hAnsi="Calibri" w:cs="Calibri"/>
                <w:sz w:val="18"/>
                <w:szCs w:val="20"/>
              </w:rPr>
            </w:pPr>
          </w:p>
        </w:tc>
      </w:tr>
      <w:tr w:rsidR="00D06A60" w:rsidRPr="005A07E6" w:rsidTr="0075490E">
        <w:trPr>
          <w:trHeight w:val="414"/>
        </w:trPr>
        <w:tc>
          <w:tcPr>
            <w:tcW w:w="13716" w:type="dxa"/>
            <w:gridSpan w:val="4"/>
            <w:vAlign w:val="center"/>
          </w:tcPr>
          <w:p w:rsidR="00D06A60" w:rsidRPr="00A77432" w:rsidRDefault="00D06A60" w:rsidP="005A07E6">
            <w:pPr>
              <w:jc w:val="both"/>
              <w:rPr>
                <w:rFonts w:ascii="Calibri" w:hAnsi="Calibri"/>
                <w:b/>
                <w:bCs/>
                <w:color w:val="000000"/>
                <w:sz w:val="18"/>
                <w:szCs w:val="20"/>
              </w:rPr>
            </w:pPr>
            <w:r w:rsidRPr="00A77432">
              <w:rPr>
                <w:rFonts w:ascii="Calibri" w:hAnsi="Calibri"/>
                <w:b/>
                <w:bCs/>
                <w:color w:val="000000"/>
                <w:sz w:val="18"/>
                <w:szCs w:val="20"/>
              </w:rPr>
              <w:t>Planowane zadania</w:t>
            </w:r>
          </w:p>
          <w:p w:rsidR="00D06A60" w:rsidRPr="00A77432" w:rsidRDefault="00D06A60" w:rsidP="005A07E6">
            <w:pPr>
              <w:jc w:val="both"/>
              <w:rPr>
                <w:rFonts w:ascii="Calibri" w:hAnsi="Calibri"/>
                <w:color w:val="000000"/>
                <w:sz w:val="18"/>
                <w:szCs w:val="20"/>
              </w:rPr>
            </w:pPr>
            <w:r w:rsidRPr="00A77432">
              <w:rPr>
                <w:rFonts w:ascii="Calibri" w:hAnsi="Calibri"/>
                <w:color w:val="000000"/>
                <w:sz w:val="18"/>
                <w:szCs w:val="20"/>
              </w:rPr>
              <w:t xml:space="preserve">Projekt i realizacja sieci komputerowej pracującej w standardzie 100 Mbps Ethernet </w:t>
            </w:r>
          </w:p>
          <w:p w:rsidR="00D06A60" w:rsidRPr="00A77432" w:rsidRDefault="00D06A60" w:rsidP="005A07E6">
            <w:pPr>
              <w:jc w:val="both"/>
              <w:rPr>
                <w:rFonts w:ascii="Calibri" w:hAnsi="Calibri"/>
                <w:b/>
                <w:color w:val="000000"/>
                <w:sz w:val="18"/>
                <w:szCs w:val="20"/>
              </w:rPr>
            </w:pPr>
            <w:r w:rsidRPr="00A77432">
              <w:rPr>
                <w:rFonts w:ascii="Calibri" w:hAnsi="Calibri"/>
                <w:b/>
                <w:color w:val="000000"/>
                <w:sz w:val="18"/>
                <w:szCs w:val="20"/>
              </w:rPr>
              <w:t>1. Dobór medium transmisyjnego</w:t>
            </w:r>
          </w:p>
          <w:p w:rsidR="00D06A60" w:rsidRPr="00A77432" w:rsidRDefault="00D06A60" w:rsidP="005A07E6">
            <w:pPr>
              <w:jc w:val="both"/>
              <w:rPr>
                <w:rFonts w:ascii="Calibri" w:hAnsi="Calibri"/>
                <w:b/>
                <w:color w:val="000000"/>
                <w:sz w:val="18"/>
                <w:szCs w:val="20"/>
              </w:rPr>
            </w:pPr>
            <w:r w:rsidRPr="00A77432">
              <w:rPr>
                <w:rFonts w:ascii="Calibri" w:hAnsi="Calibri"/>
                <w:b/>
                <w:color w:val="000000"/>
                <w:sz w:val="18"/>
                <w:szCs w:val="20"/>
              </w:rPr>
              <w:t>2. Dobór urządzeń sieciowych</w:t>
            </w:r>
          </w:p>
          <w:p w:rsidR="00D06A60" w:rsidRPr="00A77432" w:rsidRDefault="00D06A60" w:rsidP="005A07E6">
            <w:pPr>
              <w:jc w:val="both"/>
              <w:rPr>
                <w:rFonts w:ascii="Calibri" w:hAnsi="Calibri"/>
                <w:b/>
                <w:color w:val="000000"/>
                <w:sz w:val="18"/>
                <w:szCs w:val="20"/>
              </w:rPr>
            </w:pPr>
            <w:r w:rsidRPr="00A77432">
              <w:rPr>
                <w:rFonts w:ascii="Calibri" w:hAnsi="Calibri"/>
                <w:b/>
                <w:color w:val="000000"/>
                <w:sz w:val="18"/>
                <w:szCs w:val="20"/>
              </w:rPr>
              <w:t>3. Sporządzenie kosztorysu</w:t>
            </w:r>
          </w:p>
          <w:p w:rsidR="00D06A60" w:rsidRPr="00A77432" w:rsidRDefault="00D06A60" w:rsidP="005A07E6">
            <w:pPr>
              <w:jc w:val="both"/>
              <w:rPr>
                <w:rFonts w:ascii="Calibri" w:hAnsi="Calibri"/>
                <w:b/>
                <w:color w:val="000000"/>
                <w:sz w:val="18"/>
                <w:szCs w:val="20"/>
              </w:rPr>
            </w:pPr>
            <w:r w:rsidRPr="00A77432">
              <w:rPr>
                <w:rFonts w:ascii="Calibri" w:hAnsi="Calibri"/>
                <w:b/>
                <w:color w:val="000000"/>
                <w:sz w:val="18"/>
                <w:szCs w:val="20"/>
              </w:rPr>
              <w:t>4. Montaż sieci komputerowej</w:t>
            </w:r>
          </w:p>
          <w:p w:rsidR="00D06A60" w:rsidRPr="00A77432" w:rsidRDefault="00D06A60" w:rsidP="005A07E6">
            <w:pPr>
              <w:jc w:val="both"/>
              <w:rPr>
                <w:rFonts w:ascii="Calibri" w:hAnsi="Calibri"/>
                <w:b/>
                <w:color w:val="000000"/>
                <w:sz w:val="18"/>
                <w:szCs w:val="20"/>
              </w:rPr>
            </w:pPr>
            <w:r w:rsidRPr="00A77432">
              <w:rPr>
                <w:rFonts w:ascii="Calibri" w:hAnsi="Calibri"/>
                <w:b/>
                <w:color w:val="000000"/>
                <w:sz w:val="18"/>
                <w:szCs w:val="20"/>
              </w:rPr>
              <w:t>5. Uruchomienie i badanie sieci komputerowej</w:t>
            </w:r>
          </w:p>
        </w:tc>
      </w:tr>
      <w:tr w:rsidR="00D06A60" w:rsidRPr="005A07E6" w:rsidTr="0075490E">
        <w:trPr>
          <w:trHeight w:val="414"/>
        </w:trPr>
        <w:tc>
          <w:tcPr>
            <w:tcW w:w="13716" w:type="dxa"/>
            <w:gridSpan w:val="4"/>
            <w:vAlign w:val="center"/>
          </w:tcPr>
          <w:p w:rsidR="00D06A60" w:rsidRPr="00A77432" w:rsidRDefault="00D06A60" w:rsidP="005A07E6">
            <w:pPr>
              <w:autoSpaceDE w:val="0"/>
              <w:autoSpaceDN w:val="0"/>
              <w:adjustRightInd w:val="0"/>
              <w:rPr>
                <w:rFonts w:ascii="Calibri" w:hAnsi="Calibri"/>
                <w:b/>
                <w:bCs/>
                <w:color w:val="000000"/>
                <w:sz w:val="18"/>
                <w:szCs w:val="20"/>
              </w:rPr>
            </w:pPr>
            <w:r w:rsidRPr="00A77432">
              <w:rPr>
                <w:rFonts w:ascii="Calibri" w:hAnsi="Calibri"/>
                <w:b/>
                <w:bCs/>
                <w:color w:val="000000"/>
                <w:sz w:val="18"/>
                <w:szCs w:val="20"/>
              </w:rPr>
              <w:lastRenderedPageBreak/>
              <w:t>Warunki osiągania efektów kształcenia w tym środki dydaktyczne, metody, formy organizacyjne</w:t>
            </w:r>
          </w:p>
          <w:p w:rsidR="00D06A60" w:rsidRPr="00A77432" w:rsidRDefault="00D06A60" w:rsidP="005A07E6">
            <w:pPr>
              <w:jc w:val="both"/>
              <w:rPr>
                <w:rFonts w:ascii="Calibri" w:hAnsi="Calibri"/>
                <w:b/>
                <w:color w:val="000000"/>
                <w:sz w:val="18"/>
                <w:szCs w:val="20"/>
              </w:rPr>
            </w:pPr>
            <w:r w:rsidRPr="00A77432">
              <w:rPr>
                <w:rFonts w:ascii="Calibri" w:hAnsi="Calibri"/>
                <w:b/>
                <w:color w:val="000000"/>
                <w:sz w:val="18"/>
                <w:szCs w:val="20"/>
              </w:rPr>
              <w:t>Środki dydaktyczne</w:t>
            </w:r>
          </w:p>
          <w:p w:rsidR="00D06A60" w:rsidRPr="00A77432" w:rsidRDefault="00D06A60" w:rsidP="005A07E6">
            <w:pPr>
              <w:jc w:val="both"/>
              <w:rPr>
                <w:rFonts w:ascii="Calibri" w:hAnsi="Calibri"/>
                <w:color w:val="000000"/>
                <w:sz w:val="18"/>
                <w:szCs w:val="20"/>
              </w:rPr>
            </w:pPr>
            <w:r w:rsidRPr="00A77432">
              <w:rPr>
                <w:rFonts w:ascii="Calibri" w:hAnsi="Calibri"/>
                <w:color w:val="000000"/>
                <w:sz w:val="18"/>
                <w:szCs w:val="20"/>
              </w:rPr>
              <w:t>Praktyka powinna być realizowana w przedsiębiorstwie z branży teleinformatycznej, które zapewni możliwość realizacji co najmniej jednego z trzech działów:</w:t>
            </w:r>
          </w:p>
          <w:p w:rsidR="00D06A60" w:rsidRPr="00A77432" w:rsidRDefault="00D06A60" w:rsidP="005A07E6">
            <w:pPr>
              <w:jc w:val="both"/>
              <w:rPr>
                <w:rFonts w:ascii="Calibri" w:hAnsi="Calibri"/>
                <w:color w:val="000000"/>
                <w:sz w:val="18"/>
                <w:szCs w:val="20"/>
              </w:rPr>
            </w:pPr>
            <w:r w:rsidRPr="00A77432">
              <w:rPr>
                <w:rFonts w:ascii="Calibri" w:hAnsi="Calibri"/>
                <w:color w:val="000000"/>
                <w:sz w:val="18"/>
                <w:szCs w:val="20"/>
              </w:rPr>
              <w:t>- Pomiary mediów i torów transmisyjnych</w:t>
            </w:r>
          </w:p>
          <w:p w:rsidR="00D06A60" w:rsidRPr="00D62173" w:rsidRDefault="00D06A60" w:rsidP="005A07E6">
            <w:pPr>
              <w:pStyle w:val="Akapitzlist"/>
              <w:spacing w:after="0" w:line="240" w:lineRule="auto"/>
              <w:ind w:left="0"/>
              <w:jc w:val="both"/>
              <w:rPr>
                <w:color w:val="000000"/>
                <w:sz w:val="18"/>
                <w:lang w:val="pl-PL"/>
              </w:rPr>
            </w:pPr>
            <w:r w:rsidRPr="00D62173">
              <w:rPr>
                <w:color w:val="000000"/>
                <w:sz w:val="18"/>
                <w:lang w:val="pl-PL"/>
              </w:rPr>
              <w:t>- Konfiguracja, utrzymanie i pomiary urządzeń teletransmisyjnych</w:t>
            </w:r>
          </w:p>
          <w:p w:rsidR="00D06A60" w:rsidRPr="00D62173" w:rsidRDefault="00D06A60" w:rsidP="005A07E6">
            <w:pPr>
              <w:pStyle w:val="Akapitzlist"/>
              <w:spacing w:after="0" w:line="240" w:lineRule="auto"/>
              <w:ind w:left="0"/>
              <w:jc w:val="both"/>
              <w:rPr>
                <w:color w:val="000000"/>
                <w:sz w:val="18"/>
                <w:lang w:val="pl-PL"/>
              </w:rPr>
            </w:pPr>
            <w:r w:rsidRPr="00D62173">
              <w:rPr>
                <w:color w:val="000000"/>
                <w:sz w:val="18"/>
                <w:lang w:val="pl-PL"/>
              </w:rPr>
              <w:t>- Projektowanie i wykonanie sieci komputerowych</w:t>
            </w:r>
          </w:p>
          <w:p w:rsidR="00D06A60" w:rsidRPr="00A77432" w:rsidRDefault="00D06A60" w:rsidP="005A07E6">
            <w:pPr>
              <w:jc w:val="both"/>
              <w:rPr>
                <w:rFonts w:ascii="Calibri" w:hAnsi="Calibri"/>
                <w:b/>
                <w:bCs/>
                <w:color w:val="000000"/>
                <w:sz w:val="18"/>
                <w:szCs w:val="20"/>
              </w:rPr>
            </w:pPr>
            <w:r w:rsidRPr="00A77432">
              <w:rPr>
                <w:rFonts w:ascii="Calibri" w:hAnsi="Calibri"/>
                <w:b/>
                <w:bCs/>
                <w:color w:val="000000"/>
                <w:sz w:val="18"/>
                <w:szCs w:val="20"/>
              </w:rPr>
              <w:t>Zalecane metody dydaktyczne</w:t>
            </w:r>
          </w:p>
          <w:p w:rsidR="00D06A60" w:rsidRPr="00A77432" w:rsidRDefault="00D06A60" w:rsidP="005A07E6">
            <w:pPr>
              <w:jc w:val="both"/>
              <w:rPr>
                <w:rFonts w:ascii="Calibri" w:hAnsi="Calibri"/>
                <w:color w:val="000000"/>
                <w:sz w:val="18"/>
                <w:szCs w:val="20"/>
              </w:rPr>
            </w:pPr>
            <w:r w:rsidRPr="00A77432">
              <w:rPr>
                <w:rFonts w:ascii="Calibri" w:hAnsi="Calibri"/>
                <w:bCs/>
                <w:color w:val="000000"/>
                <w:sz w:val="18"/>
                <w:szCs w:val="20"/>
              </w:rPr>
              <w:t>Opiekun praktyki dobierając metodę kształcenia powinien przede wszystkim odpowiedzieć sobie na następujące pytania:</w:t>
            </w:r>
            <w:r w:rsidRPr="00A77432">
              <w:rPr>
                <w:rFonts w:ascii="Calibri" w:hAnsi="Calibri"/>
                <w:color w:val="000000"/>
                <w:sz w:val="18"/>
                <w:szCs w:val="20"/>
              </w:rPr>
              <w:t xml:space="preserve"> </w:t>
            </w:r>
            <w:r w:rsidRPr="00A77432">
              <w:rPr>
                <w:rFonts w:ascii="Calibri" w:hAnsi="Calibri"/>
                <w:bCs/>
                <w:color w:val="000000"/>
                <w:sz w:val="18"/>
                <w:szCs w:val="20"/>
              </w:rPr>
              <w:t>jakie chce osiągnąć efekty?</w:t>
            </w:r>
            <w:r w:rsidRPr="00A77432">
              <w:rPr>
                <w:rFonts w:ascii="Calibri" w:hAnsi="Calibri"/>
                <w:color w:val="000000"/>
                <w:sz w:val="18"/>
                <w:szCs w:val="20"/>
              </w:rPr>
              <w:t xml:space="preserve">  </w:t>
            </w:r>
            <w:r w:rsidRPr="00A77432">
              <w:rPr>
                <w:rFonts w:ascii="Calibri" w:hAnsi="Calibri"/>
                <w:bCs/>
                <w:color w:val="000000"/>
                <w:sz w:val="18"/>
                <w:szCs w:val="20"/>
              </w:rPr>
              <w:t>Jakie metody będą najbardziej odpowiednie dla danej grupy wiekowej, możliwości percepcyjnych uczących się?</w:t>
            </w:r>
            <w:r w:rsidRPr="00A77432">
              <w:rPr>
                <w:rFonts w:ascii="Calibri" w:hAnsi="Calibri"/>
                <w:color w:val="000000"/>
                <w:sz w:val="18"/>
                <w:szCs w:val="20"/>
              </w:rPr>
              <w:t xml:space="preserve"> </w:t>
            </w:r>
            <w:r w:rsidRPr="00A77432">
              <w:rPr>
                <w:rFonts w:ascii="Calibri" w:hAnsi="Calibri"/>
                <w:bCs/>
                <w:color w:val="000000"/>
                <w:sz w:val="18"/>
                <w:szCs w:val="20"/>
              </w:rPr>
              <w:t xml:space="preserve">Jakie problemy (o jakim stopniu trudności </w:t>
            </w:r>
            <w:r w:rsidRPr="00A77432">
              <w:rPr>
                <w:rFonts w:ascii="Calibri" w:hAnsi="Calibri"/>
                <w:bCs/>
                <w:color w:val="000000"/>
                <w:sz w:val="18"/>
                <w:szCs w:val="20"/>
              </w:rPr>
              <w:br/>
              <w:t>i złożoności) powinny być przez uczniów rozwiązane?</w:t>
            </w:r>
            <w:r w:rsidRPr="00A77432">
              <w:rPr>
                <w:rFonts w:ascii="Calibri" w:hAnsi="Calibri"/>
                <w:color w:val="000000"/>
                <w:sz w:val="18"/>
                <w:szCs w:val="20"/>
              </w:rPr>
              <w:t xml:space="preserve"> </w:t>
            </w:r>
            <w:r w:rsidRPr="00A77432">
              <w:rPr>
                <w:rFonts w:ascii="Calibri" w:hAnsi="Calibri"/>
                <w:bCs/>
                <w:color w:val="000000"/>
                <w:sz w:val="18"/>
                <w:szCs w:val="20"/>
              </w:rPr>
              <w:t>Jak motywować uczniów i zapewnić ich zaangażowanie</w:t>
            </w:r>
            <w:r w:rsidRPr="00A77432">
              <w:rPr>
                <w:rFonts w:ascii="Calibri" w:hAnsi="Calibri"/>
                <w:color w:val="000000"/>
                <w:sz w:val="18"/>
                <w:szCs w:val="20"/>
              </w:rPr>
              <w:t xml:space="preserve">. </w:t>
            </w:r>
            <w:r w:rsidRPr="00A77432">
              <w:rPr>
                <w:rFonts w:ascii="Calibri" w:hAnsi="Calibri"/>
                <w:bCs/>
                <w:iCs/>
                <w:color w:val="000000"/>
                <w:sz w:val="18"/>
                <w:szCs w:val="20"/>
              </w:rPr>
              <w:t>Rzetelna odpowiedź na te pytania pozwoli na trafne dobranie metod, które pozwolą na osiągnięcie zamierzonych efektów.</w:t>
            </w:r>
          </w:p>
          <w:p w:rsidR="00D06A60" w:rsidRPr="00A77432" w:rsidRDefault="00D06A60" w:rsidP="005A07E6">
            <w:pPr>
              <w:jc w:val="both"/>
              <w:rPr>
                <w:rFonts w:ascii="Calibri" w:hAnsi="Calibri"/>
                <w:color w:val="000000"/>
                <w:sz w:val="18"/>
                <w:szCs w:val="20"/>
              </w:rPr>
            </w:pPr>
            <w:r w:rsidRPr="00A77432">
              <w:rPr>
                <w:rFonts w:ascii="Calibri" w:hAnsi="Calibri"/>
                <w:color w:val="000000"/>
                <w:sz w:val="18"/>
                <w:szCs w:val="20"/>
              </w:rPr>
              <w:t xml:space="preserve">Wymaga się stosowania aktywizujących metod kształcenia, ze szczególnym uwzględnieniem metody ćwiczeń, dyskusji dydaktycznej. </w:t>
            </w:r>
          </w:p>
          <w:p w:rsidR="00D06A60" w:rsidRPr="00A77432" w:rsidRDefault="00D06A60" w:rsidP="005A07E6">
            <w:pPr>
              <w:jc w:val="both"/>
              <w:rPr>
                <w:rFonts w:ascii="Calibri" w:hAnsi="Calibri"/>
                <w:b/>
                <w:bCs/>
                <w:color w:val="000000"/>
                <w:sz w:val="18"/>
                <w:szCs w:val="20"/>
              </w:rPr>
            </w:pPr>
            <w:r w:rsidRPr="00A77432">
              <w:rPr>
                <w:rFonts w:ascii="Calibri" w:hAnsi="Calibri"/>
                <w:b/>
                <w:bCs/>
                <w:color w:val="000000"/>
                <w:sz w:val="18"/>
                <w:szCs w:val="20"/>
              </w:rPr>
              <w:t>Formy organizacyjne</w:t>
            </w:r>
          </w:p>
          <w:p w:rsidR="00D06A60" w:rsidRPr="00A77432" w:rsidRDefault="00D06A60" w:rsidP="005A07E6">
            <w:pPr>
              <w:jc w:val="both"/>
              <w:rPr>
                <w:rFonts w:ascii="Calibri" w:hAnsi="Calibri"/>
                <w:color w:val="000000"/>
                <w:sz w:val="18"/>
                <w:szCs w:val="20"/>
              </w:rPr>
            </w:pPr>
            <w:r w:rsidRPr="00A77432">
              <w:rPr>
                <w:rFonts w:ascii="Calibri" w:hAnsi="Calibri"/>
                <w:color w:val="000000"/>
                <w:sz w:val="18"/>
                <w:szCs w:val="20"/>
              </w:rPr>
              <w:t>Zajęcia powinny być prowadzone  w formie pracy indywidualnej.</w:t>
            </w:r>
          </w:p>
        </w:tc>
      </w:tr>
      <w:tr w:rsidR="00D06A60" w:rsidRPr="005A07E6" w:rsidTr="0075490E">
        <w:trPr>
          <w:trHeight w:val="414"/>
        </w:trPr>
        <w:tc>
          <w:tcPr>
            <w:tcW w:w="13716" w:type="dxa"/>
            <w:gridSpan w:val="4"/>
            <w:vAlign w:val="center"/>
          </w:tcPr>
          <w:p w:rsidR="00D06A60" w:rsidRPr="00A77432" w:rsidRDefault="00D06A60" w:rsidP="005A07E6">
            <w:pPr>
              <w:jc w:val="both"/>
              <w:rPr>
                <w:rFonts w:ascii="Calibri" w:hAnsi="Calibri"/>
                <w:b/>
                <w:bCs/>
                <w:color w:val="000000"/>
                <w:sz w:val="18"/>
                <w:szCs w:val="20"/>
              </w:rPr>
            </w:pPr>
            <w:r w:rsidRPr="00A77432">
              <w:rPr>
                <w:rFonts w:ascii="Calibri" w:hAnsi="Calibri"/>
                <w:b/>
                <w:bCs/>
                <w:color w:val="000000"/>
                <w:sz w:val="18"/>
                <w:szCs w:val="20"/>
              </w:rPr>
              <w:t xml:space="preserve">Propozycje kryteriów oceny i metod sprawdzania efektów kształcenia </w:t>
            </w:r>
          </w:p>
          <w:p w:rsidR="00D06A60" w:rsidRPr="00A77432" w:rsidRDefault="00D06A60" w:rsidP="005A07E6">
            <w:pPr>
              <w:autoSpaceDE w:val="0"/>
              <w:autoSpaceDN w:val="0"/>
              <w:adjustRightInd w:val="0"/>
              <w:rPr>
                <w:rFonts w:ascii="Calibri" w:hAnsi="Calibri"/>
                <w:color w:val="000000"/>
                <w:sz w:val="18"/>
                <w:szCs w:val="20"/>
              </w:rPr>
            </w:pPr>
            <w:r w:rsidRPr="00A77432">
              <w:rPr>
                <w:rFonts w:ascii="Calibri" w:hAnsi="Calibri"/>
                <w:color w:val="000000"/>
                <w:sz w:val="18"/>
                <w:szCs w:val="20"/>
              </w:rPr>
              <w:t>Do oceny osiągnięć edukacyjnych uczących się proponuje się zlecenie uczniowi opracowania dziennika praktyki ze szczegółowym opisem wykonywanych zadań, jak również przygotowanie, przez opiekuna, końcowej opinii o odbywającym praktykę.</w:t>
            </w:r>
          </w:p>
        </w:tc>
      </w:tr>
      <w:tr w:rsidR="00D06A60" w:rsidRPr="005A07E6" w:rsidTr="0075490E">
        <w:trPr>
          <w:trHeight w:val="414"/>
        </w:trPr>
        <w:tc>
          <w:tcPr>
            <w:tcW w:w="13716" w:type="dxa"/>
            <w:gridSpan w:val="4"/>
            <w:vAlign w:val="center"/>
          </w:tcPr>
          <w:p w:rsidR="00D06A60" w:rsidRPr="00A77432" w:rsidRDefault="00D06A60" w:rsidP="005A07E6">
            <w:pPr>
              <w:jc w:val="both"/>
              <w:rPr>
                <w:rFonts w:ascii="Calibri" w:hAnsi="Calibri"/>
                <w:color w:val="000000"/>
                <w:sz w:val="18"/>
                <w:szCs w:val="20"/>
              </w:rPr>
            </w:pPr>
            <w:r w:rsidRPr="00A77432">
              <w:rPr>
                <w:rFonts w:ascii="Calibri" w:hAnsi="Calibri"/>
                <w:b/>
                <w:bCs/>
                <w:color w:val="000000"/>
                <w:sz w:val="18"/>
                <w:szCs w:val="20"/>
              </w:rPr>
              <w:t>Formy indywidualizacji pracy uczniów</w:t>
            </w:r>
            <w:r w:rsidRPr="00A77432">
              <w:rPr>
                <w:rFonts w:ascii="Calibri" w:hAnsi="Calibri"/>
                <w:color w:val="000000"/>
                <w:sz w:val="18"/>
                <w:szCs w:val="20"/>
              </w:rPr>
              <w:t xml:space="preserve"> uwzględniające: </w:t>
            </w:r>
          </w:p>
          <w:p w:rsidR="00D06A60" w:rsidRPr="00D62173" w:rsidRDefault="00D06A60" w:rsidP="005A07E6">
            <w:pPr>
              <w:pStyle w:val="Akapitzlist"/>
              <w:spacing w:after="0" w:line="240" w:lineRule="auto"/>
              <w:ind w:left="0"/>
              <w:jc w:val="both"/>
              <w:rPr>
                <w:rFonts w:cs="Calibri"/>
                <w:color w:val="000000"/>
                <w:sz w:val="18"/>
                <w:lang w:val="pl-PL"/>
              </w:rPr>
            </w:pPr>
            <w:r w:rsidRPr="00D62173">
              <w:rPr>
                <w:color w:val="000000"/>
                <w:sz w:val="18"/>
                <w:lang w:val="pl-PL"/>
              </w:rPr>
              <w:t>Indywidualizacja pracy uczniów polegać może na dostosowaniu stopnia trudności zadań oraz czasu ich wykonywania do potrzeb i możliwości uczniów. W zakresie organizacji pracy można zastosować instrukcje do zadań, podawanie dodatkowych zaleceń, instrukcji do pracy indywidualnej, udzielanie konsultacji indywidualnych. W pracy grupowej należy zwracać uwagę na taki podział zadań między członków zespołu, by każdy wykonywał tę część zadania, której podoła, jeśli charakter zadania to umożliwia. Uczniom szczególnie zdolnym i posiadającym określone zainteresowania zawodowe należy zaplanować zadania o większym stopniu złożoności, proponować samodzielne poszerzanie wiedzy, studiowanie dodatkowej literatury.</w:t>
            </w:r>
          </w:p>
        </w:tc>
      </w:tr>
    </w:tbl>
    <w:p w:rsidR="00D06A60" w:rsidRPr="00A77432" w:rsidRDefault="00D06A60" w:rsidP="005A07E6">
      <w:pPr>
        <w:rPr>
          <w:rFonts w:ascii="Calibri" w:hAnsi="Calibri"/>
          <w:color w:val="000000"/>
          <w:sz w:val="18"/>
          <w:szCs w:val="20"/>
        </w:rPr>
      </w:pPr>
    </w:p>
    <w:p w:rsidR="00D06A60" w:rsidRPr="00A77432" w:rsidRDefault="00D06A60" w:rsidP="005A07E6">
      <w:pPr>
        <w:rPr>
          <w:rFonts w:ascii="Calibri" w:hAnsi="Calibri"/>
          <w:color w:val="000000"/>
          <w:sz w:val="18"/>
          <w:szCs w:val="20"/>
        </w:rPr>
      </w:pPr>
    </w:p>
    <w:p w:rsidR="00D06A60" w:rsidRPr="00A77432" w:rsidRDefault="00D06A60" w:rsidP="005A07E6">
      <w:pPr>
        <w:pStyle w:val="Akapitzlist"/>
        <w:spacing w:after="0" w:line="240" w:lineRule="auto"/>
        <w:ind w:left="0"/>
        <w:jc w:val="both"/>
        <w:rPr>
          <w:color w:val="000000"/>
          <w:sz w:val="18"/>
          <w:szCs w:val="24"/>
        </w:rPr>
      </w:pPr>
    </w:p>
    <w:p w:rsidR="00D06A60" w:rsidRPr="00A77432" w:rsidRDefault="00D06A60" w:rsidP="005A07E6">
      <w:pPr>
        <w:autoSpaceDE w:val="0"/>
        <w:autoSpaceDN w:val="0"/>
        <w:adjustRightInd w:val="0"/>
        <w:jc w:val="both"/>
        <w:rPr>
          <w:rFonts w:ascii="Calibri" w:hAnsi="Calibri"/>
          <w:color w:val="000000"/>
          <w:sz w:val="18"/>
          <w:szCs w:val="22"/>
        </w:rPr>
      </w:pPr>
      <w:r w:rsidRPr="00A77432">
        <w:rPr>
          <w:rFonts w:ascii="Calibri" w:hAnsi="Calibri"/>
          <w:b/>
          <w:bCs/>
          <w:color w:val="000000"/>
          <w:sz w:val="18"/>
          <w:szCs w:val="22"/>
        </w:rPr>
        <w:t xml:space="preserve">ZAŁĄCZNIKI: </w:t>
      </w:r>
    </w:p>
    <w:p w:rsidR="00D06A60" w:rsidRPr="00A77432" w:rsidRDefault="00D06A60" w:rsidP="005A07E6">
      <w:pPr>
        <w:autoSpaceDE w:val="0"/>
        <w:autoSpaceDN w:val="0"/>
        <w:adjustRightInd w:val="0"/>
        <w:rPr>
          <w:rFonts w:ascii="Calibri" w:hAnsi="Calibri"/>
          <w:color w:val="000000"/>
          <w:sz w:val="18"/>
          <w:szCs w:val="22"/>
        </w:rPr>
      </w:pPr>
      <w:r w:rsidRPr="00A77432">
        <w:rPr>
          <w:rFonts w:ascii="Calibri" w:hAnsi="Calibri"/>
          <w:b/>
          <w:bCs/>
          <w:color w:val="000000"/>
          <w:sz w:val="18"/>
          <w:szCs w:val="22"/>
        </w:rPr>
        <w:t xml:space="preserve">Załącznik 1: </w:t>
      </w:r>
      <w:r w:rsidRPr="00A77432">
        <w:rPr>
          <w:rFonts w:ascii="Calibri" w:hAnsi="Calibri"/>
          <w:bCs/>
          <w:color w:val="000000"/>
          <w:sz w:val="18"/>
          <w:szCs w:val="22"/>
        </w:rPr>
        <w:t>EFEKTY KSZTAŁCENIA DLA ZAWODU TECHNIK TELEINFORMATYK ZAPISANE W ROZPORZĄDZENIU W SPRAWIE PODSTAWY PROGRAMOWEJ KSZTAŁCENIA W ZAWODACH (Tabela 1)</w:t>
      </w:r>
    </w:p>
    <w:p w:rsidR="00D06A60" w:rsidRPr="00A77432" w:rsidRDefault="00D06A60" w:rsidP="005A07E6">
      <w:pPr>
        <w:autoSpaceDE w:val="0"/>
        <w:autoSpaceDN w:val="0"/>
        <w:adjustRightInd w:val="0"/>
        <w:rPr>
          <w:rFonts w:ascii="Calibri" w:hAnsi="Calibri"/>
          <w:color w:val="000000"/>
          <w:sz w:val="18"/>
          <w:szCs w:val="22"/>
        </w:rPr>
      </w:pPr>
      <w:r w:rsidRPr="00A77432">
        <w:rPr>
          <w:rFonts w:ascii="Calibri" w:hAnsi="Calibri"/>
          <w:b/>
          <w:bCs/>
          <w:color w:val="000000"/>
          <w:sz w:val="18"/>
          <w:szCs w:val="22"/>
        </w:rPr>
        <w:t xml:space="preserve">Załącznik 2: </w:t>
      </w:r>
      <w:r w:rsidRPr="00A77432">
        <w:rPr>
          <w:rFonts w:ascii="Calibri" w:hAnsi="Calibri"/>
          <w:bCs/>
          <w:color w:val="000000"/>
          <w:sz w:val="18"/>
          <w:szCs w:val="22"/>
        </w:rPr>
        <w:t>POGRUPOWANE EFEKTY KSZTAŁCENIA (Tabela 2)</w:t>
      </w:r>
    </w:p>
    <w:p w:rsidR="00D06A60" w:rsidRDefault="00D06A60" w:rsidP="005A07E6">
      <w:pPr>
        <w:rPr>
          <w:rFonts w:ascii="Calibri" w:hAnsi="Calibri"/>
          <w:bCs/>
          <w:color w:val="000000"/>
          <w:sz w:val="18"/>
          <w:szCs w:val="22"/>
        </w:rPr>
      </w:pPr>
      <w:r w:rsidRPr="00A77432">
        <w:rPr>
          <w:rFonts w:ascii="Calibri" w:hAnsi="Calibri"/>
          <w:b/>
          <w:bCs/>
          <w:color w:val="000000"/>
          <w:sz w:val="18"/>
          <w:szCs w:val="22"/>
        </w:rPr>
        <w:t xml:space="preserve">Załącznik 3: </w:t>
      </w:r>
      <w:r w:rsidRPr="00A77432">
        <w:rPr>
          <w:rFonts w:ascii="Calibri" w:hAnsi="Calibri"/>
          <w:bCs/>
          <w:color w:val="000000"/>
          <w:sz w:val="18"/>
          <w:szCs w:val="22"/>
        </w:rPr>
        <w:t>USZCZEGÓŁOWIONE EFEKTY KSZTAŁCENIA (Tabela 4)</w:t>
      </w:r>
    </w:p>
    <w:p w:rsidR="00685D58" w:rsidRDefault="00685D58" w:rsidP="005A07E6">
      <w:pPr>
        <w:rPr>
          <w:rFonts w:ascii="Calibri" w:hAnsi="Calibri"/>
          <w:bCs/>
          <w:color w:val="000000"/>
          <w:sz w:val="18"/>
          <w:szCs w:val="22"/>
        </w:rPr>
      </w:pPr>
    </w:p>
    <w:p w:rsidR="00685D58" w:rsidRDefault="00685D58" w:rsidP="005A07E6">
      <w:pPr>
        <w:rPr>
          <w:rFonts w:ascii="Calibri" w:hAnsi="Calibri"/>
          <w:bCs/>
          <w:color w:val="000000"/>
          <w:sz w:val="18"/>
          <w:szCs w:val="22"/>
        </w:rPr>
      </w:pPr>
    </w:p>
    <w:p w:rsidR="00685D58" w:rsidRDefault="00685D58" w:rsidP="005A07E6">
      <w:pPr>
        <w:rPr>
          <w:rFonts w:ascii="Calibri" w:hAnsi="Calibri"/>
          <w:bCs/>
          <w:color w:val="000000"/>
          <w:sz w:val="18"/>
          <w:szCs w:val="22"/>
        </w:rPr>
      </w:pPr>
    </w:p>
    <w:p w:rsidR="00685D58" w:rsidRDefault="00685D58" w:rsidP="005A07E6">
      <w:pPr>
        <w:rPr>
          <w:rFonts w:ascii="Calibri" w:hAnsi="Calibri"/>
          <w:bCs/>
          <w:color w:val="000000"/>
          <w:sz w:val="18"/>
          <w:szCs w:val="22"/>
        </w:rPr>
      </w:pPr>
    </w:p>
    <w:p w:rsidR="00685D58" w:rsidRPr="00A77432" w:rsidRDefault="00685D58" w:rsidP="005A07E6">
      <w:pPr>
        <w:rPr>
          <w:rFonts w:ascii="Calibri" w:hAnsi="Calibri"/>
          <w:bCs/>
          <w:color w:val="000000"/>
          <w:sz w:val="18"/>
          <w:szCs w:val="22"/>
        </w:rPr>
      </w:pPr>
    </w:p>
    <w:p w:rsidR="00D06A60" w:rsidRPr="00A77432" w:rsidRDefault="00D06A60" w:rsidP="005A07E6">
      <w:pPr>
        <w:jc w:val="right"/>
        <w:rPr>
          <w:rFonts w:ascii="Calibri" w:hAnsi="Calibri"/>
          <w:b/>
          <w:bCs/>
          <w:color w:val="000000"/>
          <w:sz w:val="18"/>
          <w:szCs w:val="22"/>
        </w:rPr>
      </w:pPr>
      <w:r w:rsidRPr="00A77432">
        <w:rPr>
          <w:rFonts w:ascii="Calibri" w:hAnsi="Calibri"/>
          <w:b/>
          <w:bCs/>
          <w:color w:val="000000"/>
          <w:sz w:val="18"/>
          <w:szCs w:val="22"/>
        </w:rPr>
        <w:lastRenderedPageBreak/>
        <w:t>Załącznik 1</w:t>
      </w:r>
    </w:p>
    <w:p w:rsidR="00D06A60" w:rsidRPr="00A77432" w:rsidRDefault="00D06A60" w:rsidP="005A07E6">
      <w:pPr>
        <w:pStyle w:val="Akapitzlist"/>
        <w:spacing w:after="0" w:line="240" w:lineRule="auto"/>
        <w:ind w:left="0"/>
        <w:jc w:val="both"/>
        <w:rPr>
          <w:rFonts w:cs="Calibri"/>
          <w:b/>
          <w:color w:val="000000"/>
          <w:sz w:val="18"/>
        </w:rPr>
      </w:pPr>
    </w:p>
    <w:p w:rsidR="00D06A60" w:rsidRPr="00A77432" w:rsidRDefault="00D06A60" w:rsidP="005A07E6">
      <w:pPr>
        <w:pStyle w:val="Akapitzlist"/>
        <w:spacing w:after="0" w:line="240" w:lineRule="auto"/>
        <w:ind w:left="0"/>
        <w:jc w:val="both"/>
        <w:rPr>
          <w:rFonts w:cs="Calibri"/>
          <w:b/>
          <w:color w:val="000000"/>
          <w:sz w:val="18"/>
        </w:rPr>
      </w:pPr>
      <w:r w:rsidRPr="00A77432">
        <w:rPr>
          <w:rFonts w:cs="Calibri"/>
          <w:b/>
          <w:color w:val="000000"/>
          <w:sz w:val="18"/>
        </w:rPr>
        <w:t xml:space="preserve">EFEKTY KSZTAŁCENIA DLA </w:t>
      </w:r>
      <w:r w:rsidRPr="00A77432">
        <w:rPr>
          <w:b/>
          <w:color w:val="000000"/>
          <w:sz w:val="18"/>
        </w:rPr>
        <w:t xml:space="preserve">ZAWODU </w:t>
      </w:r>
      <w:r w:rsidRPr="00A77432">
        <w:rPr>
          <w:rFonts w:cs="Calibri"/>
          <w:b/>
          <w:color w:val="000000"/>
          <w:sz w:val="18"/>
        </w:rPr>
        <w:t>TECHNIK TELEINFORMATYK</w:t>
      </w:r>
      <w:r w:rsidRPr="00A77432">
        <w:rPr>
          <w:bCs/>
          <w:color w:val="000000"/>
          <w:sz w:val="18"/>
          <w:szCs w:val="22"/>
          <w:lang w:eastAsia="pl-PL"/>
        </w:rPr>
        <w:t xml:space="preserve"> </w:t>
      </w:r>
      <w:r w:rsidRPr="00A77432">
        <w:rPr>
          <w:rFonts w:cs="Calibri"/>
          <w:b/>
          <w:color w:val="000000"/>
          <w:sz w:val="18"/>
        </w:rPr>
        <w:t>ZAPISANE W ROZPORZĄDZENIU W SPRAWIE PODSTAWY PROGRAMOWEJ KSZTAŁCENIA W ZAWODACH</w:t>
      </w:r>
    </w:p>
    <w:p w:rsidR="00D06A60" w:rsidRPr="00A77432" w:rsidRDefault="00D06A60" w:rsidP="005A07E6">
      <w:pPr>
        <w:rPr>
          <w:rFonts w:ascii="Calibri" w:hAnsi="Calibri"/>
          <w:color w:val="000000"/>
          <w:sz w:val="18"/>
        </w:rPr>
      </w:pPr>
    </w:p>
    <w:p w:rsidR="00D06A60" w:rsidRPr="00A77432" w:rsidRDefault="00D06A60" w:rsidP="005A07E6">
      <w:pPr>
        <w:rPr>
          <w:rFonts w:ascii="Calibri" w:hAnsi="Calibri"/>
          <w:color w:val="000000"/>
          <w:sz w:val="18"/>
        </w:rPr>
      </w:pPr>
      <w:r w:rsidRPr="00A77432">
        <w:rPr>
          <w:rFonts w:ascii="Calibri" w:hAnsi="Calibri"/>
          <w:color w:val="000000"/>
          <w:sz w:val="18"/>
        </w:rPr>
        <w:t xml:space="preserve">Tabela 1. Efekty kształcenia dla zawodu </w:t>
      </w:r>
      <w:r w:rsidRPr="00A77432">
        <w:rPr>
          <w:rFonts w:ascii="Calibri" w:hAnsi="Calibri"/>
          <w:bCs/>
          <w:color w:val="000000"/>
          <w:sz w:val="18"/>
          <w:szCs w:val="22"/>
        </w:rPr>
        <w:t>TECHNIK TELEINFORMATYK</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20"/>
      </w:tblGrid>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b/>
                <w:color w:val="000000"/>
                <w:sz w:val="18"/>
                <w:lang w:val="pl-PL"/>
              </w:rPr>
            </w:pPr>
            <w:r w:rsidRPr="00D62173">
              <w:rPr>
                <w:rFonts w:cs="Calibri"/>
                <w:b/>
                <w:color w:val="000000"/>
                <w:sz w:val="18"/>
                <w:lang w:val="pl-PL"/>
              </w:rPr>
              <w:t>Efekty kształcenia wspólne dla wszystkich zawodów</w:t>
            </w:r>
          </w:p>
        </w:tc>
      </w:tr>
      <w:tr w:rsidR="00D06A60" w:rsidRPr="005A07E6" w:rsidTr="00B76176">
        <w:trPr>
          <w:trHeight w:val="135"/>
          <w:jc w:val="right"/>
        </w:trPr>
        <w:tc>
          <w:tcPr>
            <w:tcW w:w="5000" w:type="pct"/>
          </w:tcPr>
          <w:p w:rsidR="00D06A60" w:rsidRPr="00A77432" w:rsidRDefault="00D06A60" w:rsidP="005A07E6">
            <w:pPr>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BHP(1) rozróżnia pojęcia związane z bezpieczeństwem i higieną pracy, ochroną przeciwpożarową, ochroną środowiska i ergonomią;</w:t>
            </w:r>
          </w:p>
        </w:tc>
      </w:tr>
      <w:tr w:rsidR="00D06A60" w:rsidRPr="005A07E6" w:rsidTr="00B76176">
        <w:trPr>
          <w:trHeight w:val="135"/>
          <w:jc w:val="right"/>
        </w:trPr>
        <w:tc>
          <w:tcPr>
            <w:tcW w:w="5000" w:type="pct"/>
          </w:tcPr>
          <w:p w:rsidR="00D06A60" w:rsidRPr="00A77432" w:rsidRDefault="00D06A60" w:rsidP="005A07E6">
            <w:pPr>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BHP(2) rozróżnia zadania i uprawnienia instytucji oraz służb działających w zakresie ochrony pracy i ochrony środowiska w Polsce;</w:t>
            </w:r>
          </w:p>
        </w:tc>
      </w:tr>
      <w:tr w:rsidR="00D06A60" w:rsidRPr="005A07E6" w:rsidTr="00B76176">
        <w:trPr>
          <w:trHeight w:val="135"/>
          <w:jc w:val="right"/>
        </w:trPr>
        <w:tc>
          <w:tcPr>
            <w:tcW w:w="5000" w:type="pct"/>
          </w:tcPr>
          <w:p w:rsidR="00D06A60" w:rsidRPr="00A77432" w:rsidRDefault="00D06A60" w:rsidP="005A07E6">
            <w:pPr>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BHP(3) określa prawa i obowiązki pracownika oraz pracodawcy w zakresie bezpieczeństwa i higieny pracy;</w:t>
            </w:r>
          </w:p>
        </w:tc>
      </w:tr>
      <w:tr w:rsidR="00D06A60" w:rsidRPr="005A07E6" w:rsidTr="00B76176">
        <w:trPr>
          <w:trHeight w:val="135"/>
          <w:jc w:val="right"/>
        </w:trPr>
        <w:tc>
          <w:tcPr>
            <w:tcW w:w="5000" w:type="pct"/>
          </w:tcPr>
          <w:p w:rsidR="00D06A60" w:rsidRPr="00D62173" w:rsidRDefault="00D06A60" w:rsidP="005A07E6">
            <w:pPr>
              <w:pStyle w:val="Akapitzlist"/>
              <w:spacing w:after="0" w:line="240" w:lineRule="auto"/>
              <w:ind w:left="0"/>
              <w:rPr>
                <w:rFonts w:cs="Calibri"/>
                <w:color w:val="000000"/>
                <w:sz w:val="18"/>
                <w:lang w:val="pl-PL"/>
              </w:rPr>
            </w:pPr>
            <w:r w:rsidRPr="00D62173">
              <w:rPr>
                <w:rFonts w:cs="Calibri"/>
                <w:color w:val="000000"/>
                <w:sz w:val="18"/>
                <w:lang w:val="pl-PL"/>
              </w:rPr>
              <w:t>BHP(4) przewiduje zagrożenia dla zdrowia i życia człowieka oraz mienia i środowiska związane z wykonywaniem zadań zawodowych;</w:t>
            </w:r>
          </w:p>
        </w:tc>
      </w:tr>
      <w:tr w:rsidR="00D06A60" w:rsidRPr="005A07E6" w:rsidTr="00B76176">
        <w:trPr>
          <w:trHeight w:val="269"/>
          <w:jc w:val="right"/>
        </w:trPr>
        <w:tc>
          <w:tcPr>
            <w:tcW w:w="5000" w:type="pct"/>
          </w:tcPr>
          <w:p w:rsidR="00D06A60" w:rsidRPr="00D62173" w:rsidRDefault="00D06A60" w:rsidP="005A07E6">
            <w:pPr>
              <w:pStyle w:val="Akapitzlist"/>
              <w:spacing w:after="0" w:line="240" w:lineRule="auto"/>
              <w:ind w:left="0"/>
              <w:rPr>
                <w:rFonts w:cs="Calibri"/>
                <w:color w:val="000000"/>
                <w:sz w:val="18"/>
                <w:lang w:val="pl-PL"/>
              </w:rPr>
            </w:pPr>
            <w:r w:rsidRPr="00D62173">
              <w:rPr>
                <w:rFonts w:cs="Calibri"/>
                <w:color w:val="000000"/>
                <w:sz w:val="18"/>
                <w:lang w:val="pl-PL"/>
              </w:rPr>
              <w:t>BHP(5) określa zagrożenia związane z występowaniem szkodliwych czynników w środowisku pracy;</w:t>
            </w:r>
          </w:p>
        </w:tc>
      </w:tr>
      <w:tr w:rsidR="00D06A60" w:rsidRPr="005A07E6" w:rsidTr="00B76176">
        <w:trPr>
          <w:trHeight w:val="135"/>
          <w:jc w:val="right"/>
        </w:trPr>
        <w:tc>
          <w:tcPr>
            <w:tcW w:w="5000" w:type="pct"/>
          </w:tcPr>
          <w:p w:rsidR="00D06A60" w:rsidRPr="00D62173" w:rsidRDefault="00D06A60" w:rsidP="005A07E6">
            <w:pPr>
              <w:pStyle w:val="Akapitzlist"/>
              <w:spacing w:after="0" w:line="240" w:lineRule="auto"/>
              <w:ind w:left="0"/>
              <w:rPr>
                <w:rFonts w:cs="Calibri"/>
                <w:color w:val="000000"/>
                <w:sz w:val="18"/>
                <w:lang w:val="pl-PL"/>
              </w:rPr>
            </w:pPr>
            <w:r w:rsidRPr="00D62173">
              <w:rPr>
                <w:rFonts w:cs="Calibri"/>
                <w:color w:val="000000"/>
                <w:sz w:val="18"/>
                <w:lang w:val="pl-PL"/>
              </w:rPr>
              <w:t>BHP(6) określa skutki oddziaływania czynników szkodliwych na organizm człowieka;</w:t>
            </w:r>
          </w:p>
        </w:tc>
      </w:tr>
      <w:tr w:rsidR="00D06A60" w:rsidRPr="005A07E6" w:rsidTr="00B76176">
        <w:trPr>
          <w:trHeight w:val="135"/>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 xml:space="preserve">BHP(7) organizuje stanowisko pracy zgodnie z obowiązującymi wymaganiami ergonomii, przepisami bezpieczeństwa i higieny pracy, ochrony przeciwpożarowej i ochrony środowiska; </w:t>
            </w:r>
          </w:p>
        </w:tc>
      </w:tr>
      <w:tr w:rsidR="00D06A60" w:rsidRPr="005A07E6" w:rsidTr="00B76176">
        <w:trPr>
          <w:trHeight w:val="135"/>
          <w:jc w:val="right"/>
        </w:trPr>
        <w:tc>
          <w:tcPr>
            <w:tcW w:w="5000" w:type="pct"/>
          </w:tcPr>
          <w:p w:rsidR="00D06A60" w:rsidRPr="00D62173" w:rsidRDefault="00D06A60" w:rsidP="005A07E6">
            <w:pPr>
              <w:pStyle w:val="Akapitzlist"/>
              <w:spacing w:after="0" w:line="240" w:lineRule="auto"/>
              <w:ind w:left="0"/>
              <w:rPr>
                <w:rFonts w:cs="Calibri"/>
                <w:color w:val="000000"/>
                <w:sz w:val="18"/>
                <w:lang w:val="pl-PL"/>
              </w:rPr>
            </w:pPr>
            <w:r w:rsidRPr="00D62173">
              <w:rPr>
                <w:rFonts w:cs="Calibri"/>
                <w:color w:val="000000"/>
                <w:sz w:val="18"/>
                <w:lang w:val="pl-PL"/>
              </w:rPr>
              <w:t>BHP(8) stosuje środki ochrony indywidualnej i zbiorowej podczas wykonywania zadań zawodowych;</w:t>
            </w:r>
          </w:p>
        </w:tc>
      </w:tr>
      <w:tr w:rsidR="00D06A60" w:rsidRPr="005A07E6" w:rsidTr="00B76176">
        <w:trPr>
          <w:trHeight w:val="135"/>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 xml:space="preserve">BHP(9) przestrzega zasad bezpieczeństwa i higieny pracy oraz stosuje przepisy prawa dotyczące ochrony przeciwpożarowej i ochrony środowiska; </w:t>
            </w:r>
          </w:p>
        </w:tc>
      </w:tr>
      <w:tr w:rsidR="00D06A60" w:rsidRPr="005A07E6" w:rsidTr="00B76176">
        <w:trPr>
          <w:trHeight w:val="135"/>
          <w:jc w:val="right"/>
        </w:trPr>
        <w:tc>
          <w:tcPr>
            <w:tcW w:w="5000" w:type="pct"/>
          </w:tcPr>
          <w:p w:rsidR="00D06A60" w:rsidRPr="00D62173" w:rsidRDefault="00D06A60" w:rsidP="005A07E6">
            <w:pPr>
              <w:pStyle w:val="Akapitzlist"/>
              <w:spacing w:after="0" w:line="240" w:lineRule="auto"/>
              <w:ind w:left="0"/>
              <w:rPr>
                <w:rFonts w:cs="Calibri"/>
                <w:color w:val="000000"/>
                <w:sz w:val="18"/>
                <w:lang w:val="pl-PL"/>
              </w:rPr>
            </w:pPr>
            <w:r w:rsidRPr="00D62173">
              <w:rPr>
                <w:rFonts w:cs="Calibri"/>
                <w:color w:val="000000"/>
                <w:sz w:val="18"/>
                <w:lang w:val="pl-PL"/>
              </w:rPr>
              <w:t>BHP(10) udziela pierwszej pomocy poszkodowanym w wypadkach przy pracy oraz w stanach zagrożenia zdrowia i życia;</w:t>
            </w:r>
          </w:p>
        </w:tc>
      </w:tr>
      <w:tr w:rsidR="00D06A60" w:rsidRPr="005A07E6" w:rsidTr="00B76176">
        <w:trPr>
          <w:trHeight w:val="204"/>
          <w:jc w:val="right"/>
        </w:trPr>
        <w:tc>
          <w:tcPr>
            <w:tcW w:w="5000" w:type="pct"/>
          </w:tcPr>
          <w:p w:rsidR="00D06A60" w:rsidRPr="00A77432" w:rsidRDefault="00D06A60" w:rsidP="005A07E6">
            <w:pPr>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PDG(1) stosuje pojęcia z obszaru funkcjonowania gospodarki rynkowej;</w:t>
            </w:r>
          </w:p>
        </w:tc>
      </w:tr>
      <w:tr w:rsidR="00D06A60" w:rsidRPr="005A07E6" w:rsidTr="00B76176">
        <w:trPr>
          <w:trHeight w:val="202"/>
          <w:jc w:val="right"/>
        </w:trPr>
        <w:tc>
          <w:tcPr>
            <w:tcW w:w="5000" w:type="pct"/>
          </w:tcPr>
          <w:p w:rsidR="00D06A60" w:rsidRPr="00A77432" w:rsidRDefault="00D06A60" w:rsidP="005A07E6">
            <w:pPr>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PDG(2) stosuje przepisy prawa pracy, przepisy prawa dotyczące ochrony danych osobowych oraz przepisy prawa podatkowego i prawa autorskiego;</w:t>
            </w:r>
          </w:p>
        </w:tc>
      </w:tr>
      <w:tr w:rsidR="00D06A60" w:rsidRPr="005A07E6" w:rsidTr="00B76176">
        <w:trPr>
          <w:trHeight w:val="202"/>
          <w:jc w:val="right"/>
        </w:trPr>
        <w:tc>
          <w:tcPr>
            <w:tcW w:w="5000" w:type="pct"/>
          </w:tcPr>
          <w:p w:rsidR="00D06A60" w:rsidRPr="00A77432" w:rsidRDefault="00D06A60" w:rsidP="005A07E6">
            <w:pPr>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PDG(3) stosuje przepisy prawa dotyczące prowadzenia działalności gospodarczej;</w:t>
            </w:r>
          </w:p>
        </w:tc>
      </w:tr>
      <w:tr w:rsidR="00D06A60" w:rsidRPr="005A07E6" w:rsidTr="00B76176">
        <w:trPr>
          <w:trHeight w:val="202"/>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 xml:space="preserve">PDG(4) rozróżnia przedsiębiorstwa i instytucje występujące w branży i powiązania między nimi; </w:t>
            </w:r>
          </w:p>
        </w:tc>
      </w:tr>
      <w:tr w:rsidR="00D06A60" w:rsidRPr="005A07E6" w:rsidTr="00B76176">
        <w:trPr>
          <w:trHeight w:val="202"/>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 xml:space="preserve">PDG(5) analizuje działania prowadzone przez firmy funkcjonujące w branży; </w:t>
            </w:r>
          </w:p>
        </w:tc>
      </w:tr>
      <w:tr w:rsidR="00D06A60" w:rsidRPr="005A07E6" w:rsidTr="00B76176">
        <w:trPr>
          <w:trHeight w:val="202"/>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 xml:space="preserve">PDG(6) inicjuje wspólne przedsięwzięcia z różnymi przedsiębiorstwami z branży; </w:t>
            </w:r>
          </w:p>
        </w:tc>
      </w:tr>
      <w:tr w:rsidR="00D06A60" w:rsidRPr="005A07E6" w:rsidTr="00B76176">
        <w:trPr>
          <w:trHeight w:val="202"/>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 xml:space="preserve">PDG(7) przygotowuje dokumentację niezbędną do uruchomienia i prowadzenia działalności gospodarczej; </w:t>
            </w:r>
          </w:p>
        </w:tc>
      </w:tr>
      <w:tr w:rsidR="00D06A60" w:rsidRPr="005A07E6" w:rsidTr="00B76176">
        <w:trPr>
          <w:trHeight w:val="202"/>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 xml:space="preserve">PDG(8) prowadzi korespondencję związaną z prowadzeniem działalności gospodarczej; </w:t>
            </w:r>
          </w:p>
        </w:tc>
      </w:tr>
      <w:tr w:rsidR="00D06A60" w:rsidRPr="005A07E6" w:rsidTr="00B76176">
        <w:trPr>
          <w:trHeight w:val="202"/>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 xml:space="preserve">PDG(9) obsługuje urządzenia biurowe oraz stosuje programy komputerowe wspomagające prowadzenie działalności gospodarczej; </w:t>
            </w:r>
          </w:p>
        </w:tc>
      </w:tr>
      <w:tr w:rsidR="00D06A60" w:rsidRPr="005A07E6" w:rsidTr="00B76176">
        <w:trPr>
          <w:trHeight w:val="202"/>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PDG(10) planuje i podejmuje działania marketingowe prowadzonej działalności gospodarczej;</w:t>
            </w:r>
          </w:p>
        </w:tc>
      </w:tr>
      <w:tr w:rsidR="00D06A60" w:rsidRPr="005A07E6" w:rsidTr="00B76176">
        <w:trPr>
          <w:trHeight w:val="202"/>
          <w:jc w:val="right"/>
        </w:trPr>
        <w:tc>
          <w:tcPr>
            <w:tcW w:w="5000" w:type="pct"/>
          </w:tcPr>
          <w:p w:rsidR="00D06A60" w:rsidRPr="00D62173" w:rsidRDefault="00D06A60" w:rsidP="005A07E6">
            <w:pPr>
              <w:pStyle w:val="Akapitzlist"/>
              <w:spacing w:after="0" w:line="240" w:lineRule="auto"/>
              <w:ind w:left="0"/>
              <w:rPr>
                <w:rFonts w:cs="Calibri"/>
                <w:color w:val="000000"/>
                <w:sz w:val="18"/>
                <w:lang w:val="pl-PL"/>
              </w:rPr>
            </w:pPr>
            <w:r w:rsidRPr="00D62173">
              <w:rPr>
                <w:rFonts w:cs="Calibri"/>
                <w:color w:val="000000"/>
                <w:sz w:val="18"/>
                <w:lang w:val="pl-PL"/>
              </w:rPr>
              <w:t>PDG(11) optymalizuje koszty i przychody prowadzonej działalności gospodarczej.</w:t>
            </w:r>
          </w:p>
        </w:tc>
      </w:tr>
      <w:tr w:rsidR="00D06A60" w:rsidRPr="005A07E6" w:rsidTr="00B76176">
        <w:trPr>
          <w:trHeight w:val="204"/>
          <w:jc w:val="right"/>
        </w:trPr>
        <w:tc>
          <w:tcPr>
            <w:tcW w:w="5000" w:type="pct"/>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JOZ(1) posługuje się zasobem środków językowych (leksykalnych, gramatycznych, ortograficznych oraz fonetycznych), umożliwiających realizację zadań zawodowych;</w:t>
            </w:r>
          </w:p>
        </w:tc>
      </w:tr>
      <w:tr w:rsidR="00D06A60" w:rsidRPr="005A07E6" w:rsidTr="00B76176">
        <w:trPr>
          <w:trHeight w:val="202"/>
          <w:jc w:val="right"/>
        </w:trPr>
        <w:tc>
          <w:tcPr>
            <w:tcW w:w="5000" w:type="pct"/>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JOZ(2) interpretuje wypowiedzi dotyczące wykonywania typowych czynności zawodowych artykułowane powoli i wyraźnie, w standardowej odmianie języka;</w:t>
            </w:r>
          </w:p>
        </w:tc>
      </w:tr>
      <w:tr w:rsidR="00D06A60" w:rsidRPr="005A07E6" w:rsidTr="00B76176">
        <w:trPr>
          <w:trHeight w:val="202"/>
          <w:jc w:val="right"/>
        </w:trPr>
        <w:tc>
          <w:tcPr>
            <w:tcW w:w="5000" w:type="pct"/>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JOZ(3) analizuje i interpretuje krótkie teksty pisemne dotyczące wykonywania typowych czynności zawodowych;</w:t>
            </w:r>
          </w:p>
        </w:tc>
      </w:tr>
      <w:tr w:rsidR="00D06A60" w:rsidRPr="005A07E6" w:rsidTr="00B76176">
        <w:trPr>
          <w:trHeight w:val="202"/>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 xml:space="preserve">JOZ(4) formułuje krótkie i zrozumiałe wypowiedzi oraz teksty pisemne umożliwiające komunikowanie się w środowisku pracy; </w:t>
            </w:r>
          </w:p>
        </w:tc>
      </w:tr>
      <w:tr w:rsidR="00D06A60" w:rsidRPr="005A07E6" w:rsidTr="00B76176">
        <w:trPr>
          <w:trHeight w:val="202"/>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JOZ(5) korzysta z obcojęzycznych źródeł informacji.</w:t>
            </w:r>
          </w:p>
        </w:tc>
      </w:tr>
      <w:tr w:rsidR="00D06A60" w:rsidRPr="005A07E6" w:rsidTr="00B76176">
        <w:trPr>
          <w:trHeight w:val="202"/>
          <w:jc w:val="right"/>
        </w:trPr>
        <w:tc>
          <w:tcPr>
            <w:tcW w:w="5000" w:type="pct"/>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 xml:space="preserve">KPS(1) przestrzega zasad kultury i etyki; </w:t>
            </w:r>
          </w:p>
        </w:tc>
      </w:tr>
      <w:tr w:rsidR="00D06A60" w:rsidRPr="005A07E6" w:rsidTr="00B76176">
        <w:trPr>
          <w:trHeight w:val="202"/>
          <w:jc w:val="right"/>
        </w:trPr>
        <w:tc>
          <w:tcPr>
            <w:tcW w:w="5000" w:type="pct"/>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 xml:space="preserve">KPS(2) jest kreatywny i konsekwentny w realizacji zadań; </w:t>
            </w:r>
          </w:p>
        </w:tc>
      </w:tr>
      <w:tr w:rsidR="00D06A60" w:rsidRPr="005A07E6" w:rsidTr="00B76176">
        <w:trPr>
          <w:trHeight w:val="202"/>
          <w:jc w:val="right"/>
        </w:trPr>
        <w:tc>
          <w:tcPr>
            <w:tcW w:w="5000" w:type="pct"/>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lastRenderedPageBreak/>
              <w:t>KPS(3) przewiduje skutki podejmowanych działań;</w:t>
            </w:r>
          </w:p>
        </w:tc>
      </w:tr>
      <w:tr w:rsidR="00D06A60" w:rsidRPr="005A07E6" w:rsidTr="00B76176">
        <w:trPr>
          <w:trHeight w:val="202"/>
          <w:jc w:val="right"/>
        </w:trPr>
        <w:tc>
          <w:tcPr>
            <w:tcW w:w="5000" w:type="pct"/>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 xml:space="preserve">KPS(4) jest otwarty na zmiany; </w:t>
            </w:r>
          </w:p>
        </w:tc>
      </w:tr>
      <w:tr w:rsidR="00D06A60" w:rsidRPr="005A07E6" w:rsidTr="00B76176">
        <w:trPr>
          <w:trHeight w:val="202"/>
          <w:jc w:val="right"/>
        </w:trPr>
        <w:tc>
          <w:tcPr>
            <w:tcW w:w="5000" w:type="pct"/>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KPS(5) potrafi radzić sobie ze stresem;</w:t>
            </w:r>
          </w:p>
        </w:tc>
      </w:tr>
      <w:tr w:rsidR="00D06A60" w:rsidRPr="005A07E6" w:rsidTr="00B76176">
        <w:trPr>
          <w:trHeight w:val="202"/>
          <w:jc w:val="right"/>
        </w:trPr>
        <w:tc>
          <w:tcPr>
            <w:tcW w:w="5000" w:type="pct"/>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KPS(6) aktualizuje wiedzę i doskonali umiejętności zawodowe;</w:t>
            </w:r>
          </w:p>
        </w:tc>
      </w:tr>
      <w:tr w:rsidR="00D06A60" w:rsidRPr="005A07E6" w:rsidTr="00B76176">
        <w:trPr>
          <w:trHeight w:val="202"/>
          <w:jc w:val="right"/>
        </w:trPr>
        <w:tc>
          <w:tcPr>
            <w:tcW w:w="5000" w:type="pct"/>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KPS(7) przestrzega tajemnicy zawodowej;</w:t>
            </w:r>
          </w:p>
        </w:tc>
      </w:tr>
      <w:tr w:rsidR="00D06A60" w:rsidRPr="005A07E6" w:rsidTr="00B76176">
        <w:trPr>
          <w:trHeight w:val="202"/>
          <w:jc w:val="right"/>
        </w:trPr>
        <w:tc>
          <w:tcPr>
            <w:tcW w:w="5000" w:type="pct"/>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KPS(8) potrafi ponosić odpowiedzialność za podejmowane działania;</w:t>
            </w:r>
          </w:p>
        </w:tc>
      </w:tr>
      <w:tr w:rsidR="00D06A60" w:rsidRPr="005A07E6" w:rsidTr="00B76176">
        <w:trPr>
          <w:trHeight w:val="202"/>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 xml:space="preserve">KPS(9) potrafi negocjować warunki porozumień; </w:t>
            </w:r>
          </w:p>
        </w:tc>
      </w:tr>
      <w:tr w:rsidR="00D06A60" w:rsidRPr="005A07E6" w:rsidTr="00B76176">
        <w:trPr>
          <w:trHeight w:val="202"/>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KPS(10) współpracuje w zespole.</w:t>
            </w:r>
          </w:p>
        </w:tc>
      </w:tr>
      <w:tr w:rsidR="00D06A60" w:rsidRPr="005A07E6" w:rsidTr="00B76176">
        <w:trPr>
          <w:trHeight w:val="202"/>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OMZ(1) planuje pracę zespołu w celu wykonania przydzielonych zadań;</w:t>
            </w:r>
          </w:p>
        </w:tc>
      </w:tr>
      <w:tr w:rsidR="00D06A60" w:rsidRPr="005A07E6" w:rsidTr="00B76176">
        <w:trPr>
          <w:trHeight w:val="202"/>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OMZ(2) dobiera osoby do wykonania przydzielonych zadań;</w:t>
            </w:r>
          </w:p>
        </w:tc>
      </w:tr>
      <w:tr w:rsidR="00D06A60" w:rsidRPr="005A07E6" w:rsidTr="00B76176">
        <w:trPr>
          <w:trHeight w:val="202"/>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OMZ(3) kieruje wykonaniem przydzielonych zadań;</w:t>
            </w:r>
          </w:p>
        </w:tc>
      </w:tr>
      <w:tr w:rsidR="00D06A60" w:rsidRPr="005A07E6" w:rsidTr="00B76176">
        <w:trPr>
          <w:trHeight w:val="202"/>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OMZ(4) ocenia jakość wykonania przydzielonych zadań;</w:t>
            </w:r>
          </w:p>
        </w:tc>
      </w:tr>
      <w:tr w:rsidR="00D06A60" w:rsidRPr="005A07E6" w:rsidTr="00B76176">
        <w:trPr>
          <w:trHeight w:val="202"/>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OMZ(5) wprowadza rozwiązania techniczne i organizacyjne wpływające na poprawę warunków i jakość pracy;</w:t>
            </w:r>
          </w:p>
        </w:tc>
      </w:tr>
      <w:tr w:rsidR="00D06A60" w:rsidRPr="005A07E6" w:rsidTr="00B76176">
        <w:trPr>
          <w:trHeight w:val="202"/>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OMZ(6) komunikuje się ze współpracownikami.</w:t>
            </w:r>
          </w:p>
        </w:tc>
      </w:tr>
      <w:tr w:rsidR="00D06A60" w:rsidRPr="005A07E6" w:rsidTr="00B76176">
        <w:trPr>
          <w:jc w:val="right"/>
        </w:trPr>
        <w:tc>
          <w:tcPr>
            <w:tcW w:w="5000" w:type="pct"/>
          </w:tcPr>
          <w:p w:rsidR="00D06A60" w:rsidRPr="00A77432" w:rsidRDefault="00D06A60" w:rsidP="005A07E6">
            <w:pPr>
              <w:jc w:val="both"/>
              <w:rPr>
                <w:rFonts w:ascii="Calibri" w:hAnsi="Calibri" w:cs="Calibri"/>
                <w:b/>
                <w:color w:val="000000"/>
                <w:sz w:val="18"/>
                <w:szCs w:val="20"/>
              </w:rPr>
            </w:pPr>
            <w:r w:rsidRPr="00A77432">
              <w:rPr>
                <w:rFonts w:ascii="Calibri" w:hAnsi="Calibri" w:cs="Calibri"/>
                <w:b/>
                <w:bCs/>
                <w:color w:val="000000"/>
                <w:sz w:val="18"/>
                <w:szCs w:val="20"/>
              </w:rPr>
              <w:t>E</w:t>
            </w:r>
            <w:r w:rsidRPr="00A77432">
              <w:rPr>
                <w:rFonts w:ascii="Calibri" w:hAnsi="Calibri" w:cs="Calibri"/>
                <w:b/>
                <w:color w:val="000000"/>
                <w:sz w:val="18"/>
                <w:szCs w:val="20"/>
              </w:rPr>
              <w:t>fekty kształcenia wspólne dla zawodów w ramach obszaru kształcenia, stanowiące podbudowę do kształcenia w zawodzie lub grupie zawodów</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PKZ(E.a)(1) posługuje się pojęciami z dziedziny elektrotechniki i elektroniki;</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PKZ(E.a)(2) opisuje zjawiska związane z prądem stałym i zmiennym;</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PKZ(E.a)(3) interpretuje wielkości fizyczne związane z prądem zmiennym;</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PKZ(E.a)(4) wyznacza wielkości charakteryzujące przebiegi sinusoidalne typu y = A sin(?t+?);</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PKZ(E.a)(5) stosuje prawa elektrotechniki do obliczania i szacowania wartości wielkości elektrycznych w obwodach elektrycznych i układach elektronicznych;</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PKZ(E.a)(6) rozpoznaje elementy oraz układy elektryczne i elektroniczne;</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PKZ(E.a)(7) sporządza schematy ideowe i montażowe układów elektrycznych i elektronicznych;</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PKZ(E.a)(8) rozróżnia parametry elementów oraz układów elektrycznych i elektronicznych;</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PKZ(E.a)(9) posługuje się rysunkiem technicznym podczas prac montażowych i instalacyjnych;</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PKZ(E.a)(10) dobiera narzędzia i przyrządy pomiarowe oraz wykonuje prace z zakresu montażu mechanicznego elementów i urządzeń elektrycznych i elektronicznych;</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PKZ(E.a)(11) wykonuje prace z zakresu obróbki ręcznej;</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PKZ(E.a)(12) określa funkcje elementów i układów elektrycznych i elektronicznych na podstawie dokumentacji technicznej;</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PKZ(E.a)(13) wykonuje połączenia elementów i układów elektrycznych oraz elektronicznych na podstawie schematów ideowych i montażowych;</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PKZ(E.a)(14) dobiera metody i przyrządy do pomiaru parametrów układów elektronicznych i elektronicznych;</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PKZ(E.a)(15) wykonuje pomiary wielkości elektrycznych elementów, układów elektrycznych i elektronicznych;</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PKZ(E.a)(16) przedstawia wyniki pomiarów i obliczeń w postaci tabel i wykresów;</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PKZ(E.a)(17) posługuje się dokumentacją techniczną, katalogami i instrukcjami obsługi oraz przestrzega norm w tym zakresie;</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PKZ(E.a)(18) stosuje programy komputerowe wspomagające wykonywanie zadań.</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PKZ(E.b)(1) rozpoznaje symbole graficzne i oznaczenia podzespołów systemu komputerowego;</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lastRenderedPageBreak/>
              <w:t>PKZ(E.b)(2) dobiera elementy i konfiguracje systemu komputerowego;</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PKZ(E.b)(3) dobiera oprogramowanie użytkowe do realizacji określonych zadań;</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PKZ(E.b)(4) stosuje zabezpieczenia sprzętu komputerowego i systemu operacyjnego;</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PKZ(E.b)(5) rozróżnia parametry sprzętu komputerowego;</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PKZ(E.b)(6) charakteryzuje informatyczne systemy komputerowe;</w:t>
            </w:r>
          </w:p>
        </w:tc>
      </w:tr>
      <w:tr w:rsidR="00D06A60" w:rsidRPr="005A07E6" w:rsidTr="00B76176">
        <w:trPr>
          <w:trHeight w:val="72"/>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PKZ(E.b)(7) określa funkcje systemu operacyjnego;</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PKZ(E.b)(8) posługuje się terminologią dotyczącą lokalnych sieci komputerowych;</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PKZ(E.b)(9) charakteryzuje urządzenia sieciowe;</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PKZ(E.b)(10) charakteryzuje rodzaje oprogramowania użytkowego;</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PKZ(E.b)(11) korzysta z publikacji elektronicznych;</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PKZ(E.b)(12) przestrzega zasad zarządzania projektem w trakcie organizacji i planowania pracy;</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PKZ(E.b)(13) stosuje programy komputerowe wspomagające wykonywanie zadań.</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PKZ(E.c)(1) wykonuje operacje matematyczne na liczbach zespolonych;</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PKZ(E.c)2) sporządza wykresy w skali logarytmicznej;</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PKZ(E.c)3) charakteryzuje parametry elementów oraz układów elektrycznych i elektronicznych;</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PKZ(E.c)4) dobiera elementy oraz układy elektryczne i elektroniczne do określonych warunków eksploatacyjnych;</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PKZ(E.c)5) określa wpływ parametrów poszczególnych elementów i podzespołów na pracę układów elektrycznych i elektronicznych;</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PKZ(E.c)6) dobiera metody i przyrządy do pomiaru parametrów układów elektrycznych i elektronicznych;</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PKZ(E.c)7) dokonuje analizy pracy układów elektrycznych i elektronicznych na podstawie schematów ideowych oraz wyników pomiarów;</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PKZ(E.c)8) sporządza dokumentację z wykonywanych prac;</w:t>
            </w:r>
          </w:p>
        </w:tc>
      </w:tr>
      <w:tr w:rsidR="00D06A60" w:rsidRPr="005A07E6" w:rsidTr="00B76176">
        <w:trPr>
          <w:jc w:val="right"/>
        </w:trPr>
        <w:tc>
          <w:tcPr>
            <w:tcW w:w="5000" w:type="pct"/>
          </w:tcPr>
          <w:p w:rsidR="00D06A60" w:rsidRPr="00D62173" w:rsidRDefault="00D06A60" w:rsidP="005A07E6">
            <w:pPr>
              <w:pStyle w:val="Akapitzlist"/>
              <w:spacing w:after="0" w:line="240" w:lineRule="auto"/>
              <w:ind w:left="0"/>
              <w:jc w:val="both"/>
              <w:rPr>
                <w:rFonts w:cs="Calibri"/>
                <w:color w:val="000000"/>
                <w:sz w:val="18"/>
                <w:lang w:val="pl-PL"/>
              </w:rPr>
            </w:pPr>
            <w:r w:rsidRPr="00D62173">
              <w:rPr>
                <w:rFonts w:cs="Calibri"/>
                <w:color w:val="000000"/>
                <w:sz w:val="18"/>
                <w:lang w:val="pl-PL"/>
              </w:rPr>
              <w:t>PKZ(E.c)9) stosuje programy komputerowe wspomagające wykonywanie zadań.</w:t>
            </w:r>
          </w:p>
        </w:tc>
      </w:tr>
      <w:tr w:rsidR="00D06A60" w:rsidRPr="005A07E6" w:rsidTr="00B76176">
        <w:trPr>
          <w:jc w:val="right"/>
        </w:trPr>
        <w:tc>
          <w:tcPr>
            <w:tcW w:w="5000" w:type="pct"/>
          </w:tcPr>
          <w:p w:rsidR="00D06A60" w:rsidRPr="00A77432" w:rsidRDefault="00D06A60" w:rsidP="005A07E6">
            <w:pPr>
              <w:jc w:val="both"/>
              <w:rPr>
                <w:rFonts w:ascii="Calibri" w:hAnsi="Calibri" w:cs="Calibri"/>
                <w:b/>
                <w:color w:val="000000"/>
                <w:sz w:val="18"/>
                <w:szCs w:val="20"/>
              </w:rPr>
            </w:pPr>
            <w:r w:rsidRPr="00A77432">
              <w:rPr>
                <w:rFonts w:ascii="Calibri" w:hAnsi="Calibri" w:cs="Calibri"/>
                <w:b/>
                <w:color w:val="000000"/>
                <w:sz w:val="18"/>
                <w:szCs w:val="20"/>
              </w:rPr>
              <w:t>E</w:t>
            </w:r>
            <w:r w:rsidRPr="00A77432">
              <w:rPr>
                <w:rFonts w:ascii="Calibri" w:hAnsi="Calibri" w:cs="Calibri"/>
                <w:b/>
                <w:bCs/>
                <w:color w:val="000000"/>
                <w:sz w:val="18"/>
                <w:szCs w:val="20"/>
              </w:rPr>
              <w:t>fekty kształcenia właściwe dla kwalifikacji wyodrębnionych w zawodzie</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E.15.1(1) charakteryzuje proces uruchamiania komputera oraz konfiguruje BIOS (ang. Basic Input/Output System);</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E.15.1(2) instaluje, konfiguruje oraz aktualizuje systemy operacyjne i aplikacje na stacjach roboczych;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E.15.1(3) instaluje i aktualizuje sterowniki urządzeń peryferyjnych;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E.15.1(4) dobiera zabezpieczenia systemów operacyjnych;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E.15.1(5) modernizuje i rekonfiguruje systemy komputerowe;</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E.15.1(6) lokalizuje uszkodzenia sprzętowe i systemowe systemów komputerowych na podstawie opisu lub diagnozy;</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E.15.1(7) określa funkcje programów monitorujących i zabezpieczających pracę systemu komputerowego oraz jego poszczególnych elementów;</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E.15.1(8) posługuje się terminologią dotyczącą informatycznych systemów komputerowych;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E.15.1(9) określa sposoby licencjonowania oprogramowania komputerowego;</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E.15.1(10) sporządza wykaz zainstalowanego oprogramowania komputerowego, zarządza licencjami;</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E.15.1(11) stosuje narzędzia informatyczne do gromadzenia, porządkowania i prezentacji danych;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E.15.1(12) wykonuje kopie bezpieczeństwa danych.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lastRenderedPageBreak/>
              <w:t>E.15.2(1) wyjaśnia zjawiska związane z przesyłaniem sygnałów;</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E.15.2(2) dokonuje klasyfikacji mediów transmisyjnych;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E.15.2(3) rozpoznaje parametry jednostkowe linii długiej;</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E.15.2(4) rozpoznaje metody kodowania oraz techniki modulacji;</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E.15.2(5) wyjaśnia zasadę działania przetworników A/C i C/A;</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E.15.2(6) rozróżnia rodzaje przetworników i określa ich zastosowania;</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E.15.2(7) rozróżnia rodzaje sygnałów na podstawie opisu, przebiegów czasowych i wyników pomiarów;</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E.15.2(8) wyjaśnia zasadę działania urządzeń dostępowych systemów transmisyjnych;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E.15.2(9) dobiera urządzenia dostępowe systemów transmisyjnych w zależności od specyfikacji zastosowania;</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E.15.2(10) dobiera parametry konfiguracyjne dla urządzeń dostępowych systemów transmisyjnych;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E.15.2(11) uruchamia i konfiguruje modemy dostępowe;</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E.15.2(12) posługuje się terminologią dotyczącą instalacji, uruchamiania oraz utrzymania urządzeń dostępowych systemów transmisyjnych;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E.15.2(13) odczytuje schematy blokowe i montażowe urządzeń dostępowych systemów transmisyjnych;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E.15.2(14) posługuje się instrukcjami, zaleceniami i dokumentacją techniczną;</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E.15.2(15) instaluje urządzenia zasilające i zabezpieczające urządzenia dostępowe systemów transmisyjnych;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E.15.2(16) wykonuje pomiary transmisyjnych parametrów toru transmisyjnego;</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E.15.2(17) wykonuje pomiary i testy urządzeń dostępowych systemów transmisyjnych;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E.15.2(18) ocenia jakość działania urządzeń dostępowych systemów transmisyjnych na podstawie wyników testów i pomiarów.</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E.15.3(1) rozróżnia rodzaje komutacji;</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E.15.3(2) rozpoznaje elementy urządzeń komutacyjnych na podstawie charakterystyk, symboli graficznych, oznaczeń;</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E.15.3(3) dobiera parametry konfiguracyjne abonenckich urządzeń sieci komutacyjnych;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E.15.3(4) rozróżnia rodzaje i typy sygnalizacji w łączach abonenckich;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E.15.3(5) rozpoznaje sygnały w łączu abonenckim;</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E.15.3(6) wykonuje pomiary linii abonenckiej;</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E.15.3(7) odczytuje schematy blokowe i montażowe cyfrowych urządzeń komutacyjnych, instrukcje, zalecenia, dokumentację techniczną;</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E.15.3(8) instaluje urządzenia zasilające i zabezpieczające urządzenia abonenckie;</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E.15.3(9) identyfikuje parametry abonenckich urządzeń sieci komutacyjnych;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E.15.3(10) instaluje i konfiguruje aparaty telefoniczne systemów analogowych i cyfrowych;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E.15.3(11) uruchamia telefoniczne centralki abonenckie i administruje nimi;</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E.15.3(12) wykonuje pomiary uruchomieniowe oraz testy okresowe cyfrowych urządzeń abonenckich;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E.15.3(13) ocenia jakość działania cyfrowych urządzeń abonenckich na podstawie wyników testów;</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E.15.3(14) sprawdza działanie sygnalizacji abonenckiej;</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E.15.3(15) wykonuje i uruchamia telefoniczne sieci abonenckie;</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E.15.3(16) konfiguruje i utrzymuje modemy i terminale cyfrowych sieci komutacyjnych;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lastRenderedPageBreak/>
              <w:t>E.15.3(17) lokalizuje i usuwa uszkodzenia w liniach abonenckich na podstawie pomiarów i wyników testów.</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E.13.1(1) rozpoznaje topologie lokalnych sieci komputerowych;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E.13.1(2) rozpoznaje i stosuje normy dotyczące okablowania strukturalnego;</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E.13.1(3) rozpoznaje protokoły sieci lokalnych i protokoły dostępu do sieci rozległej;</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E.13.1(4) rozpoznaje urządzenia sieciowe na podstawie opisu, symboli graficznych i wyglądu;</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E.13.1(5) określa funkcje komputerowego systemu sieciowego;</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E.13.1(6) wykonuje projekt lokalnej sieci komputerowej;</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E.13.1(7) dobiera elementy komputerowej sieci strukturalnej, urządzenia i oprogramowanie sieciowe;</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E.13.1(8) sporządza kosztorys projektowanej sieci komputerowej;</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E.13.1(9) dobiera medium do budowy lokalnej sieci komputerowej;</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E.13.1(10) dobiera przyrządy i urządzenia do montażu okablowania strukturalnego;</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E.13.1(11) montuje okablowanie sieciowe;</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E.13.1(12) wykonuje pomiary okablowania strukturalnego;</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E.13.1(13) opisuje i analizuje klasy adresów IP;</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E.13.1(14) projektuje strukturę adresów IP w sieci;</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E.13.1(15) wykonuje pomiary i testy sieci logicznej;</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E.13.1(16) opracowuje dokumentację powykonawczą lokalnej sieci komputerowej.</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E.13.2(1) modernizuje i rekonfiguruje serwery;</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E.13.2(2) konfiguruje przełączniki lokalnych sieci komputerowych;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E.13.2(3) konfiguruje sieci wirtualne w lokalnych sieciach komputerowych;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E.13.2(4) konfiguruje rutery i urządzenia zabezpieczające typu zapora sieciowa (ang. Firewall);</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E.13.2(5) konfiguruje urządzenia dostępu do lokalnej sieci komputerowej bezprzewodowej;</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E.13.2(6) konfiguruje urządzenia telefonii internetowej;</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E.13.2(7) dobiera i stosuje narzędzia diagnostyczne;</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E.13.2(8) tworzy sieci wirtualne za pomocą połączeń internetowych;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E.13.2(9) monitoruje pracę urządzeń lokalnych sieci komputerowych.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E.13.3(1) instaluje sieciowe systemy operacyjne;</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E.13.3(2) konfiguruje interfejsy sieciowe;</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E.13.3(3) udostępnia zasoby lokalnej sieci komputerowej;</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E.13.3(4) charakteryzuje usługi serwerowe;</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E.13.3(5) określa funkcje profili użytkowników i zasady grup użytkowników;</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E.13.3(6) zarządza kontami użytkowników i grup użytkowników systemu operacyjnego lub komputera;</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E.13.3(7) konfiguruje usługi katalogowe lokalnej sieci komputerowej;</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E.13.3(8) zarządza centralnie stacjami roboczymi;</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lastRenderedPageBreak/>
              <w:t>E.13.3(9) rozpoznaje protokoły aplikacyjne;</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E.13.3(10) monitoruje działania użytkowników lokalnej sieci komputerowej;</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E.13.3(11) modernizuje lokalną sieć komputerową;</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E.13.3(12) przestrzega zasad udostępniania i ochrony zasobów sieciowych;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E.13.3(13) wyjaśnia zasady działania protokołów lokalnej sieci komputerowej;</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E.13.3(14) konfiguruje usługi odpowiedzialne za adresację hostów (adresację IP), system nazw, ruting, zabezpieczenie przed wszelkiego rodzaju atakami z sieci (firewall);</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E.13.3(15) podłącza lokalną sieć komputerową do Internetu;</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E.13.3(16) konfiguruje usługi serwerów internetowych;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E.13.3(17) określa rodzaje awarii lub wadliwego działania lokalnej sieci komputerowej;</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E.13.3(18) lokalizuje i usuwa przyczyny wadliwego działania systemów sieciowych;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E.13.3(19) zabezpiecza komputery przed zawirusowaniem, niekontrolowanym przepływem informacji oraz utratą danych.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E.16.1(1) charakteryzuje budowę oraz parametry mediów transmisyjnych;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E.16.1(2) rozróżnia złącza, rodzaje włókien światłowodowych oraz ich parametry;</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E.16.1(3) rozpoznaje elementy osprzętu światłowodowego na podstawie wyglądu, parametrów katalogowych oraz symboli graficznych;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E.16.1(4) montuje złącza kablowe, przełącznice i elementy okablowania urządzeń telekomunikacyjnych;</w:t>
            </w:r>
          </w:p>
        </w:tc>
      </w:tr>
      <w:tr w:rsidR="00D06A60" w:rsidRPr="005A07E6" w:rsidTr="00B76176">
        <w:trPr>
          <w:jc w:val="right"/>
        </w:trPr>
        <w:tc>
          <w:tcPr>
            <w:tcW w:w="5000" w:type="pct"/>
          </w:tcPr>
          <w:p w:rsidR="00D06A60" w:rsidRPr="00A77432" w:rsidRDefault="00685D58" w:rsidP="005A07E6">
            <w:pPr>
              <w:autoSpaceDE w:val="0"/>
              <w:autoSpaceDN w:val="0"/>
              <w:adjustRightInd w:val="0"/>
              <w:rPr>
                <w:rFonts w:ascii="Calibri" w:hAnsi="Calibri" w:cs="Calibri"/>
                <w:color w:val="000000"/>
                <w:sz w:val="18"/>
                <w:szCs w:val="20"/>
              </w:rPr>
            </w:pPr>
            <w:r w:rsidRPr="00685D58">
              <w:rPr>
                <w:rFonts w:ascii="Calibri" w:hAnsi="Calibri" w:cs="Calibri"/>
                <w:color w:val="000000"/>
                <w:sz w:val="18"/>
                <w:szCs w:val="20"/>
              </w:rPr>
              <w:t>E.16.1</w:t>
            </w:r>
            <w:r>
              <w:rPr>
                <w:rFonts w:ascii="Calibri" w:hAnsi="Calibri" w:cs="Calibri"/>
                <w:color w:val="000000"/>
                <w:sz w:val="18"/>
                <w:szCs w:val="20"/>
              </w:rPr>
              <w:t>(</w:t>
            </w:r>
            <w:r w:rsidR="00D06A60" w:rsidRPr="00A77432">
              <w:rPr>
                <w:rFonts w:ascii="Calibri" w:hAnsi="Calibri" w:cs="Calibri"/>
                <w:color w:val="000000"/>
                <w:sz w:val="18"/>
                <w:szCs w:val="20"/>
              </w:rPr>
              <w:t>5) dobiera przyrządy i metody pomiaru parametrów transmisyjnych: tłumienia złączy i odcinków światłowodu, reflektancji złączy światłowodowych, tłumienności jednostkowej traktu światłowodowego i poszczególnych odcinków;</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E.16.1(6) ocenia poprawność uzyskanych wyników pomiarów na podstawie zaleceń instytucji standaryzujących;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E.16.1(7) mierzy parametry światłowodów metodą transmisyjną oraz metodą rozproszenia wstecznego;</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E.16.1(8) charakteryzuje parametry anten;</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E.16.1(9) rozróżnia rodzaje konstrukcji nośnych urządzeń radiokomunikacyjnych;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E.16.1(10) montuje i uruchamia instalacje antenowe;</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E.16.1(11) charakteryzuje techniki zwielokrotniania w teletransmisyjnych systemach cyfrowych;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E.16.1(12) rozróżnia plezjochroniczne i synchroniczne systemy cyfrowe hierarchii europejskiej i amerykańskiej na podstawie opisów i oznaczeń;</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E.16.1(13) oblicza przepływności podstawowych struktur plezjochronicznych i synchronicznych systemów cyfrowych;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E.16.1(14) charakteryzuje techniki synchronizacji w systemach cyfrowych;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E.16.1(15) rozróżnia rodzaje sieci optycznych na podstawie opisu i schematów blokowych;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E.16.1(16) rozpoznaje konfiguracje i topologie sieci optycznych;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E.16.1(17) instaluje urządzenia zasilające i zabezpieczające urządzenia teletransmisyjne;</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E.16.1(18) montuje i demontuje podzespoły i urządzenia transmisyjne;</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E.16.1(19) uruchamia urządzenia i systemy transmisyjne;</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E.16.1(20) sprawdza alarmy w urządzeniach transmisyjnych;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E.16.1(21) wykonuje pomiary systemów transmisyjnych oraz interpretuje wyniki pomiarów;</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E.16.1(22) lokalizuje uszkodzenia w traktach transmisyjnych.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lastRenderedPageBreak/>
              <w:t>E.16.2(1) określa podstawowe funkcje central telefonicznych;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E.16.2(2) charakteryzuje budowę oraz określa funkcje podstawowych bloków funkcjonalnych central telefonicznych;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E.16.2(3) klasyfikuje pola komutacyjne;</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E.16.2(4) rozróżnia podstawowe rodzaje pól komutacyjnych na podstawie opisu i symboli;</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E.16.2(5) przestrzega wymagań producenta dotyczących warunków zasilania, klimatyzacji, ochrony przed wyładowaniami elektrostatycznymi, zabezpieczeń liniowych urządzeń telekomunikacyjnych;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E.16.2(6) instaluje urządzenia zasilające i zabezpieczające systemy komutacyjne;</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E.16.2(7) przestrzega zasad zabezpieczeń sprzętowych i programowych w centralach telefonicznych;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E.16.2(8) określa rodzaje sygnalizacji w łączach abonenckich i międzycentralowych;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E.16.2(9) charakteryzuje procesy zestawiania i rozłączania połączeń w sieciach komutacyjnych;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E.16.2(10) przeprowadza testy i pomiary parametrów sieci komutacyjnej;</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E.16.2(11) lokalizuje uszkodzone podzespoły cyfrowej centrali telefonicznej na podstawie alarmów i wyników testu;</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E.16.2(12) wymienia uszkodzone elementy w urządzeniach komutacyjnych;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E.16.2(13) montuje i demontuje podzespoły i urządzenia sieci komutacyjnej;</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E.16.2(14) dodaje abonentów analogowych i cyfrowych do sieci komutacyjnej;</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E.16.2(15) charakteryzuje usługi oferowane w sieciach komutacyjnych;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E.16.2(16) dodaje usługi dla nowych użytkowników i zmienia funkcjonujące usługi;</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E.16.2(17) dokonuje analizy raportów ruchowych.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E.16.3(1) dokonuje analizy parametrów łącza transmisji danych;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E.16.3(2) rozróżnia technologie sieciowe z komutacją pakietów i komórek;</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E.16.3(3) definiuje i konfiguruje usługi teleinformatyczne;</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E.16.3(4) przestrzega zasad udostępniania i ochrony zasobów sieciowych w sieciach teleinformatycznych;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E.16.3(5) dokonuje analizy protokołów stosowanych przez interaktywne aplikacje czasu rzeczywistego;</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E.16.3(6) konfiguruje systemy VoIP (ang. Voice over Internet Protocol);</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E.16.3(7) charakteryzuje struktury sieci teleinformatycznej z komutacją w warstwie optycznej;</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E.16.3(8) dobiera i konfiguruje adresację hostów (adresację IP) w sieciach rozległych;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E.16.3(9) charakteryzuje algorytmy oraz protokoły rutingu;</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olor w:val="000000"/>
                <w:sz w:val="18"/>
                <w:szCs w:val="20"/>
              </w:rPr>
            </w:pPr>
            <w:r w:rsidRPr="00A77432">
              <w:rPr>
                <w:rFonts w:ascii="Calibri" w:hAnsi="Calibri"/>
                <w:color w:val="000000"/>
                <w:sz w:val="18"/>
                <w:szCs w:val="20"/>
              </w:rPr>
              <w:t>E.16.3(10) charakteryzuje parametry oraz określa funkcje i zastosowanie ruterów dostępowych, szkieletowych i brzegowych;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olor w:val="000000"/>
                <w:sz w:val="18"/>
                <w:szCs w:val="20"/>
              </w:rPr>
            </w:pPr>
            <w:r w:rsidRPr="00A77432">
              <w:rPr>
                <w:rFonts w:ascii="Calibri" w:hAnsi="Calibri"/>
                <w:color w:val="000000"/>
                <w:sz w:val="18"/>
                <w:szCs w:val="20"/>
              </w:rPr>
              <w:t>E.16.3(11) konfiguruje interfejsy rutera;</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olor w:val="000000"/>
                <w:sz w:val="18"/>
                <w:szCs w:val="20"/>
              </w:rPr>
            </w:pPr>
            <w:r w:rsidRPr="00A77432">
              <w:rPr>
                <w:rFonts w:ascii="Calibri" w:hAnsi="Calibri"/>
                <w:color w:val="000000"/>
                <w:sz w:val="18"/>
                <w:szCs w:val="20"/>
              </w:rPr>
              <w:t>E.16.3(12) konfiguruje ruting statyczny i dynamiczny;</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olor w:val="000000"/>
                <w:sz w:val="18"/>
                <w:szCs w:val="20"/>
              </w:rPr>
            </w:pPr>
            <w:r w:rsidRPr="00A77432">
              <w:rPr>
                <w:rFonts w:ascii="Calibri" w:hAnsi="Calibri"/>
                <w:color w:val="000000"/>
                <w:sz w:val="18"/>
                <w:szCs w:val="20"/>
              </w:rPr>
              <w:t>E.16.3(13) konfiguruje prawa dostępu do sieci teleinformatycznych i przywileje użytkowników sieci teleinformatycznych;</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olor w:val="000000"/>
                <w:sz w:val="18"/>
                <w:szCs w:val="20"/>
              </w:rPr>
            </w:pPr>
            <w:r w:rsidRPr="00A77432">
              <w:rPr>
                <w:rFonts w:ascii="Calibri" w:hAnsi="Calibri"/>
                <w:color w:val="000000"/>
                <w:sz w:val="18"/>
                <w:szCs w:val="20"/>
              </w:rPr>
              <w:t>E.16.3(14) określa funkcje oraz budowę zarządcy i agenta protokołu zarządzania siecią SNMP (ang. Simple Network Management Protocol);</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olor w:val="000000"/>
                <w:sz w:val="18"/>
                <w:szCs w:val="20"/>
              </w:rPr>
            </w:pPr>
            <w:r w:rsidRPr="00A77432">
              <w:rPr>
                <w:rFonts w:ascii="Calibri" w:hAnsi="Calibri"/>
                <w:color w:val="000000"/>
                <w:sz w:val="18"/>
                <w:szCs w:val="20"/>
              </w:rPr>
              <w:t>E.16.3(15) monitoruje ruch w sieci teleinformatycznej i zapobiega jej przeciążeniom;</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olor w:val="000000"/>
                <w:sz w:val="18"/>
                <w:szCs w:val="20"/>
              </w:rPr>
            </w:pPr>
            <w:r w:rsidRPr="00A77432">
              <w:rPr>
                <w:rFonts w:ascii="Calibri" w:hAnsi="Calibri"/>
                <w:color w:val="000000"/>
                <w:sz w:val="18"/>
                <w:szCs w:val="20"/>
              </w:rPr>
              <w:t>E.16.3(16) konfiguruje tunele oraz wirtualne prywatne sieci teleinformatyczne;</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olor w:val="000000"/>
                <w:sz w:val="18"/>
                <w:szCs w:val="20"/>
              </w:rPr>
            </w:pPr>
            <w:r w:rsidRPr="00A77432">
              <w:rPr>
                <w:rFonts w:ascii="Calibri" w:hAnsi="Calibri"/>
                <w:color w:val="000000"/>
                <w:sz w:val="18"/>
                <w:szCs w:val="20"/>
              </w:rPr>
              <w:lastRenderedPageBreak/>
              <w:t>E.16.3(</w:t>
            </w:r>
            <w:r w:rsidRPr="00A77432">
              <w:rPr>
                <w:rFonts w:ascii="Calibri" w:hAnsi="Calibri"/>
                <w:color w:val="000000"/>
                <w:sz w:val="18"/>
                <w:szCs w:val="22"/>
              </w:rPr>
              <w:t>1</w:t>
            </w:r>
            <w:r w:rsidRPr="00A77432">
              <w:rPr>
                <w:rFonts w:ascii="Calibri" w:hAnsi="Calibri"/>
                <w:color w:val="000000"/>
                <w:sz w:val="18"/>
                <w:szCs w:val="20"/>
              </w:rPr>
              <w:t>7) monitoruje działanie sieci teleinformatycznych za pomocą standardowych testów;</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olor w:val="000000"/>
                <w:sz w:val="18"/>
                <w:szCs w:val="20"/>
              </w:rPr>
            </w:pPr>
            <w:r w:rsidRPr="00A77432">
              <w:rPr>
                <w:rFonts w:ascii="Calibri" w:hAnsi="Calibri"/>
                <w:color w:val="000000"/>
                <w:sz w:val="18"/>
                <w:szCs w:val="20"/>
              </w:rPr>
              <w:t>E.16.3(18) instaluje urządzenia zasilające i zabezpieczające urządzenia teleinformatyczne;</w:t>
            </w:r>
          </w:p>
        </w:tc>
      </w:tr>
      <w:tr w:rsidR="00D06A60" w:rsidRPr="005A07E6" w:rsidTr="00B76176">
        <w:trPr>
          <w:jc w:val="right"/>
        </w:trPr>
        <w:tc>
          <w:tcPr>
            <w:tcW w:w="5000" w:type="pct"/>
          </w:tcPr>
          <w:p w:rsidR="00D06A60" w:rsidRPr="00A77432" w:rsidRDefault="00D06A60" w:rsidP="005A07E6">
            <w:pPr>
              <w:autoSpaceDE w:val="0"/>
              <w:autoSpaceDN w:val="0"/>
              <w:adjustRightInd w:val="0"/>
              <w:rPr>
                <w:rFonts w:ascii="Calibri" w:hAnsi="Calibri"/>
                <w:color w:val="000000"/>
                <w:sz w:val="18"/>
                <w:szCs w:val="20"/>
              </w:rPr>
            </w:pPr>
            <w:r w:rsidRPr="00A77432">
              <w:rPr>
                <w:rFonts w:ascii="Calibri" w:hAnsi="Calibri"/>
                <w:color w:val="000000"/>
                <w:sz w:val="18"/>
                <w:szCs w:val="20"/>
              </w:rPr>
              <w:t>E.16.3(19) zabezpiecza sieci teleinformatyczne przed zawirusowaniem i niekontrolowanym przepływem informacji oraz utratą danych.</w:t>
            </w:r>
          </w:p>
        </w:tc>
      </w:tr>
    </w:tbl>
    <w:p w:rsidR="00D06A60" w:rsidRPr="00A77432" w:rsidRDefault="00D06A60" w:rsidP="005A07E6">
      <w:pPr>
        <w:pageBreakBefore/>
        <w:autoSpaceDE w:val="0"/>
        <w:autoSpaceDN w:val="0"/>
        <w:adjustRightInd w:val="0"/>
        <w:jc w:val="both"/>
        <w:rPr>
          <w:rFonts w:ascii="Calibri" w:hAnsi="Calibri"/>
          <w:b/>
          <w:bCs/>
          <w:color w:val="000000"/>
          <w:sz w:val="18"/>
        </w:rPr>
      </w:pPr>
    </w:p>
    <w:p w:rsidR="00D06A60" w:rsidRPr="00A77432" w:rsidRDefault="00D06A60" w:rsidP="005A07E6">
      <w:pPr>
        <w:autoSpaceDE w:val="0"/>
        <w:autoSpaceDN w:val="0"/>
        <w:adjustRightInd w:val="0"/>
        <w:jc w:val="right"/>
        <w:rPr>
          <w:rFonts w:ascii="Calibri" w:hAnsi="Calibri"/>
          <w:b/>
          <w:bCs/>
          <w:color w:val="000000"/>
          <w:sz w:val="18"/>
        </w:rPr>
      </w:pPr>
      <w:r w:rsidRPr="00A77432">
        <w:rPr>
          <w:rFonts w:ascii="Calibri" w:hAnsi="Calibri"/>
          <w:b/>
          <w:bCs/>
          <w:color w:val="000000"/>
          <w:sz w:val="18"/>
        </w:rPr>
        <w:t>Załącznik 2</w:t>
      </w:r>
    </w:p>
    <w:p w:rsidR="00D06A60" w:rsidRPr="00A77432" w:rsidRDefault="00D06A60" w:rsidP="005A07E6">
      <w:pPr>
        <w:autoSpaceDE w:val="0"/>
        <w:autoSpaceDN w:val="0"/>
        <w:adjustRightInd w:val="0"/>
        <w:rPr>
          <w:rFonts w:ascii="Calibri" w:hAnsi="Calibri"/>
          <w:color w:val="000000"/>
          <w:sz w:val="18"/>
        </w:rPr>
      </w:pPr>
      <w:r w:rsidRPr="00A77432">
        <w:rPr>
          <w:rFonts w:ascii="Calibri" w:hAnsi="Calibri"/>
          <w:b/>
          <w:bCs/>
          <w:color w:val="000000"/>
          <w:sz w:val="18"/>
        </w:rPr>
        <w:t>POGRUPOWANE EFEKTY KSZTAŁCENIA</w:t>
      </w:r>
    </w:p>
    <w:p w:rsidR="00D06A60" w:rsidRPr="00A77432" w:rsidRDefault="00D06A60" w:rsidP="005A07E6">
      <w:pPr>
        <w:rPr>
          <w:rFonts w:ascii="Calibri" w:hAnsi="Calibri"/>
          <w:color w:val="000000"/>
          <w:sz w:val="18"/>
        </w:rPr>
      </w:pPr>
    </w:p>
    <w:p w:rsidR="00D06A60" w:rsidRPr="00A77432" w:rsidRDefault="00D06A60" w:rsidP="005A07E6">
      <w:pPr>
        <w:rPr>
          <w:rFonts w:ascii="Calibri" w:hAnsi="Calibri"/>
          <w:color w:val="000000"/>
          <w:sz w:val="18"/>
        </w:rPr>
      </w:pPr>
      <w:r w:rsidRPr="00A77432">
        <w:rPr>
          <w:rFonts w:ascii="Calibri" w:hAnsi="Calibri"/>
          <w:color w:val="000000"/>
          <w:sz w:val="18"/>
        </w:rPr>
        <w:t>Tabela 2. Pogrupowane efekty kształcenia</w:t>
      </w:r>
    </w:p>
    <w:p w:rsidR="00D06A60" w:rsidRPr="00A77432" w:rsidRDefault="00D06A60" w:rsidP="005A07E6">
      <w:pPr>
        <w:rPr>
          <w:rFonts w:ascii="Calibri" w:hAnsi="Calibri"/>
          <w:color w:val="000000"/>
          <w:sz w:val="18"/>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tblPr>
      <w:tblGrid>
        <w:gridCol w:w="466"/>
        <w:gridCol w:w="10287"/>
        <w:gridCol w:w="372"/>
        <w:gridCol w:w="372"/>
        <w:gridCol w:w="372"/>
        <w:gridCol w:w="372"/>
        <w:gridCol w:w="372"/>
        <w:gridCol w:w="372"/>
        <w:gridCol w:w="372"/>
        <w:gridCol w:w="6"/>
        <w:gridCol w:w="367"/>
        <w:gridCol w:w="414"/>
      </w:tblGrid>
      <w:tr w:rsidR="00D06A60" w:rsidRPr="009525F4" w:rsidTr="002170D8">
        <w:trPr>
          <w:trHeight w:val="284"/>
          <w:jc w:val="center"/>
        </w:trPr>
        <w:tc>
          <w:tcPr>
            <w:tcW w:w="165" w:type="pct"/>
            <w:vMerge w:val="restart"/>
            <w:shd w:val="clear" w:color="000000" w:fill="FFFFFF"/>
            <w:textDirection w:val="btLr"/>
            <w:vAlign w:val="center"/>
          </w:tcPr>
          <w:p w:rsidR="00D06A60" w:rsidRPr="00A77432" w:rsidRDefault="00D06A60" w:rsidP="005A07E6">
            <w:pPr>
              <w:jc w:val="center"/>
              <w:rPr>
                <w:rFonts w:ascii="Calibri" w:hAnsi="Calibri" w:cs="Calibri"/>
                <w:b/>
                <w:color w:val="000000"/>
                <w:sz w:val="18"/>
                <w:szCs w:val="20"/>
              </w:rPr>
            </w:pPr>
            <w:r w:rsidRPr="00A77432">
              <w:rPr>
                <w:rFonts w:ascii="Calibri" w:hAnsi="Calibri" w:cs="Calibri"/>
                <w:b/>
                <w:color w:val="000000"/>
                <w:sz w:val="18"/>
                <w:szCs w:val="20"/>
              </w:rPr>
              <w:t>Nazwa przedmiotu</w:t>
            </w:r>
          </w:p>
        </w:tc>
        <w:tc>
          <w:tcPr>
            <w:tcW w:w="3637" w:type="pct"/>
            <w:vMerge w:val="restart"/>
            <w:shd w:val="clear" w:color="000000" w:fill="FFFFFF"/>
            <w:vAlign w:val="center"/>
          </w:tcPr>
          <w:p w:rsidR="00D06A60" w:rsidRPr="00A77432" w:rsidRDefault="00D06A60" w:rsidP="005A07E6">
            <w:pPr>
              <w:jc w:val="center"/>
              <w:rPr>
                <w:rFonts w:ascii="Calibri" w:hAnsi="Calibri" w:cs="Calibri"/>
                <w:b/>
                <w:color w:val="000000"/>
                <w:sz w:val="18"/>
                <w:szCs w:val="20"/>
              </w:rPr>
            </w:pPr>
            <w:r w:rsidRPr="00A77432">
              <w:rPr>
                <w:rFonts w:ascii="Calibri" w:hAnsi="Calibri" w:cs="Calibri"/>
                <w:b/>
                <w:bCs/>
                <w:color w:val="000000"/>
                <w:sz w:val="18"/>
                <w:szCs w:val="20"/>
              </w:rPr>
              <w:t>Efekty kształcenia</w:t>
            </w:r>
            <w:r w:rsidRPr="00A77432">
              <w:rPr>
                <w:rFonts w:ascii="Calibri" w:hAnsi="Calibri" w:cs="Calibri"/>
                <w:b/>
                <w:bCs/>
                <w:color w:val="000000"/>
                <w:sz w:val="18"/>
                <w:szCs w:val="20"/>
              </w:rPr>
              <w:br/>
              <w:t>Uczeń:</w:t>
            </w:r>
          </w:p>
        </w:tc>
        <w:tc>
          <w:tcPr>
            <w:tcW w:w="1052" w:type="pct"/>
            <w:gridSpan w:val="9"/>
            <w:shd w:val="clear" w:color="000000" w:fill="FFFFFF"/>
            <w:vAlign w:val="center"/>
          </w:tcPr>
          <w:p w:rsidR="00D06A60" w:rsidRPr="00A77432" w:rsidRDefault="00D06A60" w:rsidP="005A07E6">
            <w:pPr>
              <w:jc w:val="center"/>
              <w:rPr>
                <w:rFonts w:ascii="Calibri" w:hAnsi="Calibri" w:cs="Calibri"/>
                <w:b/>
                <w:color w:val="000000"/>
                <w:sz w:val="18"/>
                <w:szCs w:val="20"/>
              </w:rPr>
            </w:pPr>
            <w:r w:rsidRPr="00A77432">
              <w:rPr>
                <w:rFonts w:ascii="Calibri" w:hAnsi="Calibri" w:cs="Calibri"/>
                <w:b/>
                <w:color w:val="000000"/>
                <w:sz w:val="18"/>
                <w:szCs w:val="20"/>
              </w:rPr>
              <w:t>klasa</w:t>
            </w:r>
          </w:p>
        </w:tc>
        <w:tc>
          <w:tcPr>
            <w:tcW w:w="146" w:type="pct"/>
            <w:vMerge w:val="restart"/>
            <w:shd w:val="clear" w:color="000000" w:fill="FFFFFF"/>
            <w:textDirection w:val="btLr"/>
            <w:vAlign w:val="center"/>
          </w:tcPr>
          <w:p w:rsidR="00D06A60" w:rsidRPr="009525F4" w:rsidRDefault="00D06A60" w:rsidP="005A07E6">
            <w:pPr>
              <w:jc w:val="center"/>
              <w:rPr>
                <w:rFonts w:ascii="Calibri" w:hAnsi="Calibri" w:cs="Calibri"/>
                <w:color w:val="000000"/>
                <w:sz w:val="16"/>
                <w:szCs w:val="16"/>
              </w:rPr>
            </w:pPr>
            <w:r w:rsidRPr="009525F4">
              <w:rPr>
                <w:rFonts w:ascii="Calibri" w:hAnsi="Calibri" w:cs="Calibri"/>
                <w:color w:val="000000"/>
                <w:sz w:val="16"/>
                <w:szCs w:val="16"/>
              </w:rPr>
              <w:t>Liczba godzin przeznaczona na realizację efektów kształcenia</w:t>
            </w: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color w:val="000000"/>
                <w:sz w:val="18"/>
                <w:szCs w:val="20"/>
              </w:rPr>
            </w:pPr>
          </w:p>
        </w:tc>
        <w:tc>
          <w:tcPr>
            <w:tcW w:w="3637" w:type="pct"/>
            <w:vMerge/>
            <w:vAlign w:val="center"/>
          </w:tcPr>
          <w:p w:rsidR="00D06A60" w:rsidRPr="00A77432" w:rsidRDefault="00D06A60" w:rsidP="005A07E6">
            <w:pPr>
              <w:rPr>
                <w:rFonts w:ascii="Calibri" w:hAnsi="Calibri" w:cs="Calibri"/>
                <w:color w:val="000000"/>
                <w:sz w:val="18"/>
                <w:szCs w:val="20"/>
              </w:rPr>
            </w:pPr>
          </w:p>
        </w:tc>
        <w:tc>
          <w:tcPr>
            <w:tcW w:w="263" w:type="pct"/>
            <w:gridSpan w:val="2"/>
            <w:shd w:val="clear" w:color="000000" w:fill="FFFFFF"/>
            <w:vAlign w:val="center"/>
          </w:tcPr>
          <w:p w:rsidR="00D06A60" w:rsidRPr="00A77432" w:rsidRDefault="00D06A60" w:rsidP="005A07E6">
            <w:pPr>
              <w:jc w:val="center"/>
              <w:rPr>
                <w:rFonts w:ascii="Calibri" w:hAnsi="Calibri" w:cs="Calibri"/>
                <w:b/>
                <w:color w:val="000000"/>
                <w:sz w:val="18"/>
                <w:szCs w:val="20"/>
              </w:rPr>
            </w:pPr>
            <w:r w:rsidRPr="00A77432">
              <w:rPr>
                <w:rFonts w:ascii="Calibri" w:hAnsi="Calibri" w:cs="Calibri"/>
                <w:b/>
                <w:color w:val="000000"/>
                <w:sz w:val="18"/>
                <w:szCs w:val="20"/>
              </w:rPr>
              <w:t xml:space="preserve">I </w:t>
            </w:r>
          </w:p>
        </w:tc>
        <w:tc>
          <w:tcPr>
            <w:tcW w:w="263" w:type="pct"/>
            <w:gridSpan w:val="2"/>
            <w:shd w:val="clear" w:color="000000" w:fill="FFFFFF"/>
            <w:vAlign w:val="center"/>
          </w:tcPr>
          <w:p w:rsidR="00D06A60" w:rsidRPr="00A77432" w:rsidRDefault="00D06A60" w:rsidP="005A07E6">
            <w:pPr>
              <w:jc w:val="center"/>
              <w:rPr>
                <w:rFonts w:ascii="Calibri" w:hAnsi="Calibri" w:cs="Calibri"/>
                <w:b/>
                <w:color w:val="000000"/>
                <w:sz w:val="18"/>
                <w:szCs w:val="20"/>
              </w:rPr>
            </w:pPr>
            <w:r w:rsidRPr="00A77432">
              <w:rPr>
                <w:rFonts w:ascii="Calibri" w:hAnsi="Calibri" w:cs="Calibri"/>
                <w:b/>
                <w:color w:val="000000"/>
                <w:sz w:val="18"/>
                <w:szCs w:val="20"/>
              </w:rPr>
              <w:t>II</w:t>
            </w:r>
          </w:p>
        </w:tc>
        <w:tc>
          <w:tcPr>
            <w:tcW w:w="263" w:type="pct"/>
            <w:gridSpan w:val="2"/>
            <w:shd w:val="clear" w:color="000000" w:fill="FFFFFF"/>
            <w:vAlign w:val="center"/>
          </w:tcPr>
          <w:p w:rsidR="00D06A60" w:rsidRPr="00A77432" w:rsidRDefault="00D06A60" w:rsidP="005A07E6">
            <w:pPr>
              <w:jc w:val="center"/>
              <w:rPr>
                <w:rFonts w:ascii="Calibri" w:hAnsi="Calibri" w:cs="Calibri"/>
                <w:b/>
                <w:color w:val="000000"/>
                <w:sz w:val="18"/>
                <w:szCs w:val="20"/>
              </w:rPr>
            </w:pPr>
            <w:r w:rsidRPr="00A77432">
              <w:rPr>
                <w:rFonts w:ascii="Calibri" w:hAnsi="Calibri" w:cs="Calibri"/>
                <w:b/>
                <w:color w:val="000000"/>
                <w:sz w:val="18"/>
                <w:szCs w:val="20"/>
              </w:rPr>
              <w:t>III</w:t>
            </w:r>
          </w:p>
        </w:tc>
        <w:tc>
          <w:tcPr>
            <w:tcW w:w="263" w:type="pct"/>
            <w:gridSpan w:val="3"/>
            <w:shd w:val="clear" w:color="000000" w:fill="FFFFFF"/>
            <w:vAlign w:val="center"/>
          </w:tcPr>
          <w:p w:rsidR="00D06A60" w:rsidRPr="00A77432" w:rsidRDefault="00D06A60" w:rsidP="005A07E6">
            <w:pPr>
              <w:jc w:val="center"/>
              <w:rPr>
                <w:rFonts w:ascii="Calibri" w:hAnsi="Calibri" w:cs="Calibri"/>
                <w:b/>
                <w:color w:val="000000"/>
                <w:sz w:val="18"/>
                <w:szCs w:val="20"/>
              </w:rPr>
            </w:pPr>
            <w:r w:rsidRPr="00A77432">
              <w:rPr>
                <w:rFonts w:ascii="Calibri" w:hAnsi="Calibri" w:cs="Calibri"/>
                <w:b/>
                <w:color w:val="000000"/>
                <w:sz w:val="18"/>
                <w:szCs w:val="20"/>
              </w:rPr>
              <w:t>IV</w:t>
            </w:r>
          </w:p>
        </w:tc>
        <w:tc>
          <w:tcPr>
            <w:tcW w:w="146" w:type="pct"/>
            <w:vMerge/>
            <w:vAlign w:val="center"/>
          </w:tcPr>
          <w:p w:rsidR="00D06A60" w:rsidRPr="00A77432" w:rsidRDefault="00D06A60" w:rsidP="005A07E6">
            <w:pPr>
              <w:rPr>
                <w:rFonts w:ascii="Calibri" w:hAnsi="Calibri" w:cs="Calibri"/>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color w:val="000000"/>
                <w:sz w:val="18"/>
                <w:szCs w:val="20"/>
              </w:rPr>
            </w:pPr>
          </w:p>
        </w:tc>
        <w:tc>
          <w:tcPr>
            <w:tcW w:w="3637" w:type="pct"/>
            <w:vMerge/>
            <w:vAlign w:val="center"/>
          </w:tcPr>
          <w:p w:rsidR="00D06A60" w:rsidRPr="00A77432" w:rsidRDefault="00D06A60" w:rsidP="005A07E6">
            <w:pPr>
              <w:rPr>
                <w:rFonts w:ascii="Calibri" w:hAnsi="Calibri" w:cs="Calibri"/>
                <w:color w:val="000000"/>
                <w:sz w:val="18"/>
                <w:szCs w:val="20"/>
              </w:rPr>
            </w:pPr>
          </w:p>
        </w:tc>
        <w:tc>
          <w:tcPr>
            <w:tcW w:w="132" w:type="pct"/>
            <w:shd w:val="clear" w:color="000000" w:fill="FFFFFF"/>
            <w:textDirection w:val="btLr"/>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I semestr</w:t>
            </w:r>
          </w:p>
        </w:tc>
        <w:tc>
          <w:tcPr>
            <w:tcW w:w="132" w:type="pct"/>
            <w:shd w:val="clear" w:color="000000" w:fill="FFFFFF"/>
            <w:textDirection w:val="btLr"/>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II semestr</w:t>
            </w:r>
          </w:p>
        </w:tc>
        <w:tc>
          <w:tcPr>
            <w:tcW w:w="132" w:type="pct"/>
            <w:shd w:val="clear" w:color="000000" w:fill="FFFFFF"/>
            <w:textDirection w:val="btLr"/>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I semestr</w:t>
            </w:r>
          </w:p>
        </w:tc>
        <w:tc>
          <w:tcPr>
            <w:tcW w:w="132" w:type="pct"/>
            <w:shd w:val="clear" w:color="000000" w:fill="FFFFFF"/>
            <w:textDirection w:val="btLr"/>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II semestr</w:t>
            </w:r>
          </w:p>
        </w:tc>
        <w:tc>
          <w:tcPr>
            <w:tcW w:w="132" w:type="pct"/>
            <w:shd w:val="clear" w:color="000000" w:fill="FFFFFF"/>
            <w:textDirection w:val="btLr"/>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I semestr</w:t>
            </w:r>
          </w:p>
        </w:tc>
        <w:tc>
          <w:tcPr>
            <w:tcW w:w="132" w:type="pct"/>
            <w:shd w:val="clear" w:color="000000" w:fill="FFFFFF"/>
            <w:textDirection w:val="btLr"/>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II semestr</w:t>
            </w:r>
          </w:p>
        </w:tc>
        <w:tc>
          <w:tcPr>
            <w:tcW w:w="132" w:type="pct"/>
            <w:shd w:val="clear" w:color="000000" w:fill="FFFFFF"/>
            <w:textDirection w:val="btLr"/>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I semestr</w:t>
            </w:r>
          </w:p>
        </w:tc>
        <w:tc>
          <w:tcPr>
            <w:tcW w:w="132" w:type="pct"/>
            <w:gridSpan w:val="2"/>
            <w:shd w:val="clear" w:color="000000" w:fill="FFFFFF"/>
            <w:textDirection w:val="btLr"/>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II semestr</w:t>
            </w:r>
          </w:p>
        </w:tc>
        <w:tc>
          <w:tcPr>
            <w:tcW w:w="146" w:type="pct"/>
            <w:vMerge/>
            <w:vAlign w:val="center"/>
          </w:tcPr>
          <w:p w:rsidR="00D06A60" w:rsidRPr="00A77432" w:rsidRDefault="00D06A60" w:rsidP="005A07E6">
            <w:pPr>
              <w:rPr>
                <w:rFonts w:ascii="Calibri" w:hAnsi="Calibri" w:cs="Calibri"/>
                <w:color w:val="000000"/>
                <w:sz w:val="18"/>
                <w:szCs w:val="20"/>
              </w:rPr>
            </w:pPr>
          </w:p>
        </w:tc>
      </w:tr>
      <w:tr w:rsidR="00D06A60" w:rsidRPr="005A07E6" w:rsidTr="000F6F90">
        <w:trPr>
          <w:trHeight w:val="284"/>
          <w:jc w:val="center"/>
        </w:trPr>
        <w:tc>
          <w:tcPr>
            <w:tcW w:w="5000" w:type="pct"/>
            <w:gridSpan w:val="12"/>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Kształcenie zawodowe teoretyczne</w:t>
            </w:r>
          </w:p>
        </w:tc>
      </w:tr>
      <w:tr w:rsidR="00D06A60" w:rsidRPr="005A07E6" w:rsidTr="002170D8">
        <w:trPr>
          <w:trHeight w:val="284"/>
          <w:jc w:val="center"/>
        </w:trPr>
        <w:tc>
          <w:tcPr>
            <w:tcW w:w="165" w:type="pct"/>
            <w:vMerge w:val="restart"/>
            <w:shd w:val="clear" w:color="000000" w:fill="FFFFFF"/>
            <w:textDirection w:val="btLr"/>
            <w:vAlign w:val="center"/>
          </w:tcPr>
          <w:p w:rsidR="00D06A60" w:rsidRPr="00A77432" w:rsidRDefault="00D06A60" w:rsidP="00937599">
            <w:pPr>
              <w:jc w:val="center"/>
              <w:rPr>
                <w:rFonts w:ascii="Calibri" w:hAnsi="Calibri" w:cs="Calibri"/>
                <w:b/>
                <w:bCs/>
                <w:color w:val="000000"/>
                <w:sz w:val="18"/>
                <w:szCs w:val="20"/>
              </w:rPr>
            </w:pPr>
            <w:r w:rsidRPr="00A77432">
              <w:rPr>
                <w:rFonts w:ascii="Calibri" w:hAnsi="Calibri" w:cs="Calibri"/>
                <w:b/>
                <w:bCs/>
                <w:color w:val="000000"/>
                <w:sz w:val="18"/>
                <w:szCs w:val="20"/>
              </w:rPr>
              <w:t xml:space="preserve">Język obcy </w:t>
            </w:r>
            <w:r w:rsidR="00937599">
              <w:rPr>
                <w:rFonts w:ascii="Calibri" w:hAnsi="Calibri" w:cs="Calibri"/>
                <w:b/>
                <w:bCs/>
                <w:color w:val="000000"/>
                <w:sz w:val="18"/>
                <w:szCs w:val="20"/>
              </w:rPr>
              <w:t>zawodowy</w:t>
            </w:r>
          </w:p>
        </w:tc>
        <w:tc>
          <w:tcPr>
            <w:tcW w:w="3637" w:type="pct"/>
            <w:shd w:val="clear" w:color="000000" w:fill="FFFFFF"/>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color w:val="000000"/>
                <w:sz w:val="18"/>
                <w:szCs w:val="20"/>
              </w:rPr>
              <w:t>JOZ(1) posługuje się zasobem środków językowych (leksykalnych, gramatycznych, ortograficznych oraz fonetycznych), umożliwiających realizację zadań zawodowych;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restart"/>
            <w:shd w:val="clear" w:color="000000" w:fill="FFFFFF"/>
            <w:vAlign w:val="center"/>
          </w:tcPr>
          <w:p w:rsidR="00D06A60" w:rsidRPr="00A77432" w:rsidRDefault="00D06A60" w:rsidP="005A07E6">
            <w:pPr>
              <w:jc w:val="center"/>
              <w:rPr>
                <w:rFonts w:ascii="Calibri" w:hAnsi="Calibri" w:cs="Calibri"/>
                <w:bCs/>
                <w:color w:val="000000"/>
                <w:sz w:val="18"/>
                <w:szCs w:val="20"/>
              </w:rPr>
            </w:pPr>
            <w:r w:rsidRPr="00A77432">
              <w:rPr>
                <w:rFonts w:ascii="Calibri" w:hAnsi="Calibri" w:cs="Calibri"/>
                <w:bCs/>
                <w:color w:val="000000"/>
                <w:sz w:val="18"/>
                <w:szCs w:val="20"/>
              </w:rPr>
              <w:t>30</w:t>
            </w: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shd w:val="clear" w:color="000000" w:fill="FFFFFF"/>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color w:val="000000"/>
                <w:sz w:val="18"/>
                <w:szCs w:val="20"/>
              </w:rPr>
              <w:t>JOZ (2) interpretuje wypowiedzi dotyczące wykonywania typowych czynności zawodowych artykułowane powoli i wyraźnie, w standardowej odmianie języka;</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shd w:val="clear" w:color="000000" w:fill="FFFFFF"/>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color w:val="000000"/>
                <w:sz w:val="18"/>
                <w:szCs w:val="20"/>
              </w:rPr>
              <w:t>JOZ(3) analizuje i interpretuje krótkie teksty pisemne dotyczące wykonywania typowych czynności zawodowych;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shd w:val="clear" w:color="000000" w:fill="FFFFFF"/>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color w:val="000000"/>
                <w:sz w:val="18"/>
                <w:szCs w:val="20"/>
              </w:rPr>
              <w:t>JOZ(4) formułuje krótkie i zrozumiałe wypowiedzi oraz teksty pisemne umożliwiające komunikowanie się w środowisku pracy;</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shd w:val="clear" w:color="000000" w:fill="FFFFFF"/>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color w:val="000000"/>
                <w:sz w:val="18"/>
                <w:szCs w:val="20"/>
              </w:rPr>
              <w:t>JOZ(5) korzysta z obcojęzycznych źródeł informacji.</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4689" w:type="pct"/>
            <w:gridSpan w:val="10"/>
            <w:vAlign w:val="center"/>
          </w:tcPr>
          <w:p w:rsidR="00D06A60" w:rsidRPr="00A77432" w:rsidRDefault="00D06A60" w:rsidP="005A07E6">
            <w:pPr>
              <w:jc w:val="right"/>
              <w:rPr>
                <w:rFonts w:ascii="Calibri" w:hAnsi="Calibri" w:cs="Calibri"/>
                <w:b/>
                <w:bCs/>
                <w:color w:val="000000"/>
                <w:sz w:val="18"/>
                <w:szCs w:val="20"/>
              </w:rPr>
            </w:pPr>
            <w:r w:rsidRPr="00A77432">
              <w:rPr>
                <w:rFonts w:ascii="Calibri" w:hAnsi="Calibri" w:cs="Calibri"/>
                <w:b/>
                <w:bCs/>
                <w:color w:val="000000"/>
                <w:sz w:val="18"/>
                <w:szCs w:val="20"/>
              </w:rPr>
              <w:t>Łączna liczba godzin</w:t>
            </w:r>
          </w:p>
        </w:tc>
        <w:tc>
          <w:tcPr>
            <w:tcW w:w="146"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30</w:t>
            </w:r>
          </w:p>
        </w:tc>
      </w:tr>
      <w:tr w:rsidR="000F6F90" w:rsidRPr="005A07E6" w:rsidTr="002170D8">
        <w:trPr>
          <w:trHeight w:val="284"/>
          <w:jc w:val="center"/>
        </w:trPr>
        <w:tc>
          <w:tcPr>
            <w:tcW w:w="165" w:type="pct"/>
            <w:vMerge w:val="restart"/>
            <w:shd w:val="clear" w:color="000000" w:fill="FFFFFF"/>
            <w:textDirection w:val="btLr"/>
            <w:vAlign w:val="center"/>
          </w:tcPr>
          <w:p w:rsidR="000F6F90" w:rsidRPr="00A77432" w:rsidRDefault="000F6F90" w:rsidP="005A07E6">
            <w:pPr>
              <w:jc w:val="center"/>
              <w:rPr>
                <w:rFonts w:ascii="Calibri" w:hAnsi="Calibri" w:cs="Calibri"/>
                <w:b/>
                <w:bCs/>
                <w:color w:val="000000"/>
                <w:sz w:val="18"/>
                <w:szCs w:val="20"/>
              </w:rPr>
            </w:pPr>
            <w:r w:rsidRPr="00A77432">
              <w:rPr>
                <w:rFonts w:ascii="Calibri" w:hAnsi="Calibri" w:cs="Calibri"/>
                <w:b/>
                <w:bCs/>
                <w:color w:val="000000"/>
                <w:sz w:val="18"/>
                <w:szCs w:val="20"/>
              </w:rPr>
              <w:t>Działalność gospodarcza w branży teleinformatycznej</w:t>
            </w:r>
          </w:p>
        </w:tc>
        <w:tc>
          <w:tcPr>
            <w:tcW w:w="3637" w:type="pct"/>
            <w:vAlign w:val="center"/>
          </w:tcPr>
          <w:p w:rsidR="000F6F90" w:rsidRPr="00A77432" w:rsidRDefault="000F6F90" w:rsidP="005A07E6">
            <w:pPr>
              <w:rPr>
                <w:rFonts w:ascii="Calibri" w:hAnsi="Calibri" w:cs="Calibri"/>
                <w:color w:val="000000"/>
                <w:sz w:val="18"/>
                <w:szCs w:val="20"/>
              </w:rPr>
            </w:pPr>
            <w:r w:rsidRPr="00A77432">
              <w:rPr>
                <w:rFonts w:ascii="Calibri" w:hAnsi="Calibri" w:cs="Calibri"/>
                <w:color w:val="000000"/>
                <w:sz w:val="18"/>
                <w:szCs w:val="20"/>
              </w:rPr>
              <w:t>BHP(1) rozróżnia pojęcia związane z bezpieczeństwem i higieną pracy, ochroną przeciwpożarową, ochroną środowiska i ergonomią;</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olor w:val="000000"/>
                <w:sz w:val="18"/>
                <w:szCs w:val="22"/>
              </w:rPr>
              <w:t>X</w:t>
            </w:r>
          </w:p>
        </w:tc>
        <w:tc>
          <w:tcPr>
            <w:tcW w:w="130"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46" w:type="pct"/>
            <w:vMerge w:val="restart"/>
            <w:shd w:val="clear" w:color="000000" w:fill="FFFFFF"/>
            <w:vAlign w:val="center"/>
          </w:tcPr>
          <w:p w:rsidR="000F6F90" w:rsidRPr="00A77432" w:rsidRDefault="000F6F90" w:rsidP="005A07E6">
            <w:pPr>
              <w:jc w:val="center"/>
              <w:rPr>
                <w:rFonts w:ascii="Calibri" w:hAnsi="Calibri" w:cs="Calibri"/>
                <w:bCs/>
                <w:color w:val="000000"/>
                <w:sz w:val="18"/>
                <w:szCs w:val="20"/>
              </w:rPr>
            </w:pPr>
            <w:r w:rsidRPr="00A77432">
              <w:rPr>
                <w:rFonts w:ascii="Calibri" w:hAnsi="Calibri" w:cs="Calibri"/>
                <w:bCs/>
                <w:color w:val="000000"/>
                <w:sz w:val="18"/>
                <w:szCs w:val="20"/>
              </w:rPr>
              <w:t>1</w:t>
            </w:r>
          </w:p>
        </w:tc>
      </w:tr>
      <w:tr w:rsidR="000F6F90" w:rsidRPr="005A07E6" w:rsidTr="002170D8">
        <w:trPr>
          <w:trHeight w:val="284"/>
          <w:jc w:val="center"/>
        </w:trPr>
        <w:tc>
          <w:tcPr>
            <w:tcW w:w="165" w:type="pct"/>
            <w:vMerge/>
            <w:vAlign w:val="center"/>
          </w:tcPr>
          <w:p w:rsidR="000F6F90" w:rsidRPr="00A77432" w:rsidRDefault="000F6F90" w:rsidP="005A07E6">
            <w:pPr>
              <w:rPr>
                <w:rFonts w:ascii="Calibri" w:hAnsi="Calibri" w:cs="Calibri"/>
                <w:b/>
                <w:bCs/>
                <w:color w:val="000000"/>
                <w:sz w:val="18"/>
                <w:szCs w:val="20"/>
              </w:rPr>
            </w:pPr>
          </w:p>
        </w:tc>
        <w:tc>
          <w:tcPr>
            <w:tcW w:w="3637" w:type="pct"/>
            <w:vAlign w:val="center"/>
          </w:tcPr>
          <w:p w:rsidR="000F6F90" w:rsidRPr="00A77432" w:rsidRDefault="000F6F90" w:rsidP="005A07E6">
            <w:pPr>
              <w:rPr>
                <w:rFonts w:ascii="Calibri" w:hAnsi="Calibri" w:cs="Calibri"/>
                <w:bCs/>
                <w:color w:val="000000"/>
                <w:sz w:val="18"/>
                <w:szCs w:val="20"/>
              </w:rPr>
            </w:pPr>
            <w:r w:rsidRPr="00A77432">
              <w:rPr>
                <w:rFonts w:ascii="Calibri" w:hAnsi="Calibri" w:cs="Calibri"/>
                <w:bCs/>
                <w:color w:val="000000"/>
                <w:sz w:val="18"/>
                <w:szCs w:val="20"/>
              </w:rPr>
              <w:t>BHP</w:t>
            </w:r>
            <w:r w:rsidRPr="00A77432">
              <w:rPr>
                <w:rFonts w:ascii="Calibri" w:hAnsi="Calibri" w:cs="Calibri"/>
                <w:color w:val="000000"/>
                <w:sz w:val="18"/>
                <w:szCs w:val="20"/>
              </w:rPr>
              <w:t>(2) rozróżnia zadania i uprawnienia instytucji oraz służb działających w zakresie ochrony pracy i ochrony środowiska w Polsce;</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olor w:val="000000"/>
                <w:sz w:val="18"/>
                <w:szCs w:val="22"/>
              </w:rPr>
              <w:t>X</w:t>
            </w:r>
          </w:p>
        </w:tc>
        <w:tc>
          <w:tcPr>
            <w:tcW w:w="130"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46" w:type="pct"/>
            <w:vMerge/>
            <w:vAlign w:val="center"/>
          </w:tcPr>
          <w:p w:rsidR="000F6F90" w:rsidRPr="00A77432" w:rsidRDefault="000F6F90" w:rsidP="005A07E6">
            <w:pPr>
              <w:rPr>
                <w:rFonts w:ascii="Calibri" w:hAnsi="Calibri" w:cs="Calibri"/>
                <w:b/>
                <w:bCs/>
                <w:color w:val="000000"/>
                <w:sz w:val="18"/>
                <w:szCs w:val="20"/>
              </w:rPr>
            </w:pPr>
          </w:p>
        </w:tc>
      </w:tr>
      <w:tr w:rsidR="000F6F90" w:rsidRPr="005A07E6" w:rsidTr="002170D8">
        <w:trPr>
          <w:trHeight w:val="284"/>
          <w:jc w:val="center"/>
        </w:trPr>
        <w:tc>
          <w:tcPr>
            <w:tcW w:w="165" w:type="pct"/>
            <w:vMerge/>
            <w:vAlign w:val="center"/>
          </w:tcPr>
          <w:p w:rsidR="000F6F90" w:rsidRPr="00A77432" w:rsidRDefault="000F6F90" w:rsidP="005A07E6">
            <w:pPr>
              <w:rPr>
                <w:rFonts w:ascii="Calibri" w:hAnsi="Calibri" w:cs="Calibri"/>
                <w:b/>
                <w:bCs/>
                <w:color w:val="000000"/>
                <w:sz w:val="18"/>
                <w:szCs w:val="20"/>
              </w:rPr>
            </w:pPr>
          </w:p>
        </w:tc>
        <w:tc>
          <w:tcPr>
            <w:tcW w:w="3637" w:type="pct"/>
            <w:vAlign w:val="center"/>
          </w:tcPr>
          <w:p w:rsidR="000F6F90" w:rsidRPr="00A77432" w:rsidRDefault="000F6F90" w:rsidP="005A07E6">
            <w:pPr>
              <w:rPr>
                <w:rFonts w:ascii="Calibri" w:hAnsi="Calibri" w:cs="Calibri"/>
                <w:bCs/>
                <w:color w:val="000000"/>
                <w:sz w:val="18"/>
                <w:szCs w:val="20"/>
              </w:rPr>
            </w:pPr>
            <w:r w:rsidRPr="00A77432">
              <w:rPr>
                <w:rFonts w:ascii="Calibri" w:hAnsi="Calibri" w:cs="Calibri"/>
                <w:bCs/>
                <w:color w:val="000000"/>
                <w:sz w:val="18"/>
                <w:szCs w:val="20"/>
              </w:rPr>
              <w:t>BHP</w:t>
            </w:r>
            <w:r w:rsidRPr="00A77432">
              <w:rPr>
                <w:rFonts w:ascii="Calibri" w:hAnsi="Calibri" w:cs="Calibri"/>
                <w:color w:val="000000"/>
                <w:sz w:val="18"/>
                <w:szCs w:val="20"/>
              </w:rPr>
              <w:t>(3) określa prawa i obowiązki pracownika oraz pracodawcy w zakresie bezpieczeństwa i higieny pracy;</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olor w:val="000000"/>
                <w:sz w:val="18"/>
                <w:szCs w:val="22"/>
              </w:rPr>
              <w:t>X</w:t>
            </w:r>
          </w:p>
        </w:tc>
        <w:tc>
          <w:tcPr>
            <w:tcW w:w="130"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46" w:type="pct"/>
            <w:vMerge/>
            <w:vAlign w:val="center"/>
          </w:tcPr>
          <w:p w:rsidR="000F6F90" w:rsidRPr="00A77432" w:rsidRDefault="000F6F90" w:rsidP="005A07E6">
            <w:pPr>
              <w:rPr>
                <w:rFonts w:ascii="Calibri" w:hAnsi="Calibri" w:cs="Calibri"/>
                <w:b/>
                <w:bCs/>
                <w:color w:val="000000"/>
                <w:sz w:val="18"/>
                <w:szCs w:val="20"/>
              </w:rPr>
            </w:pPr>
          </w:p>
        </w:tc>
      </w:tr>
      <w:tr w:rsidR="00E44E82" w:rsidRPr="005A07E6" w:rsidTr="002170D8">
        <w:trPr>
          <w:trHeight w:val="284"/>
          <w:jc w:val="center"/>
        </w:trPr>
        <w:tc>
          <w:tcPr>
            <w:tcW w:w="165" w:type="pct"/>
            <w:vMerge/>
            <w:vAlign w:val="center"/>
          </w:tcPr>
          <w:p w:rsidR="00E44E82" w:rsidRPr="00A77432" w:rsidRDefault="00E44E82" w:rsidP="005A07E6">
            <w:pPr>
              <w:rPr>
                <w:rFonts w:ascii="Calibri" w:hAnsi="Calibri" w:cs="Calibri"/>
                <w:b/>
                <w:bCs/>
                <w:color w:val="000000"/>
                <w:sz w:val="18"/>
                <w:szCs w:val="20"/>
              </w:rPr>
            </w:pPr>
          </w:p>
        </w:tc>
        <w:tc>
          <w:tcPr>
            <w:tcW w:w="3637" w:type="pct"/>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PDG</w:t>
            </w:r>
            <w:r w:rsidRPr="00A77432">
              <w:rPr>
                <w:rFonts w:ascii="Calibri" w:hAnsi="Calibri" w:cs="Calibri"/>
                <w:color w:val="000000"/>
                <w:sz w:val="18"/>
                <w:szCs w:val="20"/>
              </w:rPr>
              <w:t>(1) stosuje pojęcia z obszaru funkcjonowania gospodarki rynkowej;</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E44E82" w:rsidRPr="00A77432" w:rsidRDefault="00E44E82" w:rsidP="000F6F90">
            <w:pPr>
              <w:jc w:val="center"/>
              <w:rPr>
                <w:rFonts w:ascii="Calibri" w:hAnsi="Calibri" w:cs="Calibri"/>
                <w:color w:val="000000"/>
                <w:sz w:val="18"/>
                <w:szCs w:val="20"/>
              </w:rPr>
            </w:pPr>
            <w:r w:rsidRPr="00A77432">
              <w:rPr>
                <w:rFonts w:ascii="Calibri" w:hAnsi="Calibri"/>
                <w:color w:val="000000"/>
                <w:sz w:val="18"/>
                <w:szCs w:val="22"/>
              </w:rPr>
              <w:t>X</w:t>
            </w: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restart"/>
            <w:shd w:val="clear" w:color="000000" w:fill="FFFFFF"/>
            <w:vAlign w:val="center"/>
          </w:tcPr>
          <w:p w:rsidR="00E44E82" w:rsidRPr="00A77432" w:rsidRDefault="00E44E82" w:rsidP="005A07E6">
            <w:pPr>
              <w:jc w:val="center"/>
              <w:rPr>
                <w:rFonts w:ascii="Calibri" w:hAnsi="Calibri" w:cs="Calibri"/>
                <w:bCs/>
                <w:color w:val="000000"/>
                <w:sz w:val="18"/>
                <w:szCs w:val="20"/>
              </w:rPr>
            </w:pPr>
            <w:r w:rsidRPr="00A77432">
              <w:rPr>
                <w:rFonts w:ascii="Calibri" w:hAnsi="Calibri" w:cs="Calibri"/>
                <w:bCs/>
                <w:color w:val="000000"/>
                <w:sz w:val="18"/>
                <w:szCs w:val="20"/>
              </w:rPr>
              <w:t>29</w:t>
            </w:r>
          </w:p>
        </w:tc>
      </w:tr>
      <w:tr w:rsidR="00E44E82" w:rsidRPr="005A07E6" w:rsidTr="002170D8">
        <w:trPr>
          <w:trHeight w:val="284"/>
          <w:jc w:val="center"/>
        </w:trPr>
        <w:tc>
          <w:tcPr>
            <w:tcW w:w="165" w:type="pct"/>
            <w:vMerge/>
            <w:vAlign w:val="center"/>
          </w:tcPr>
          <w:p w:rsidR="00E44E82" w:rsidRPr="00A77432" w:rsidRDefault="00E44E82" w:rsidP="005A07E6">
            <w:pPr>
              <w:rPr>
                <w:rFonts w:ascii="Calibri" w:hAnsi="Calibri" w:cs="Calibri"/>
                <w:b/>
                <w:bCs/>
                <w:color w:val="000000"/>
                <w:sz w:val="18"/>
                <w:szCs w:val="20"/>
              </w:rPr>
            </w:pPr>
          </w:p>
        </w:tc>
        <w:tc>
          <w:tcPr>
            <w:tcW w:w="3637" w:type="pct"/>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PDG</w:t>
            </w:r>
            <w:r w:rsidRPr="00A77432">
              <w:rPr>
                <w:rFonts w:ascii="Calibri" w:hAnsi="Calibri" w:cs="Calibri"/>
                <w:color w:val="000000"/>
                <w:sz w:val="18"/>
                <w:szCs w:val="20"/>
              </w:rPr>
              <w:t>(2) stosuje przepisy prawa pracy, przepisy prawa dotyczące ochrony danych osobowych oraz przepisy prawa podatkowego i prawa autorskiego;</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E44E82" w:rsidRPr="00A77432" w:rsidRDefault="00E44E82" w:rsidP="000F6F90">
            <w:pPr>
              <w:jc w:val="center"/>
              <w:rPr>
                <w:rFonts w:ascii="Calibri" w:hAnsi="Calibri" w:cs="Calibri"/>
                <w:color w:val="000000"/>
                <w:sz w:val="18"/>
                <w:szCs w:val="20"/>
              </w:rPr>
            </w:pPr>
            <w:r w:rsidRPr="00A77432">
              <w:rPr>
                <w:rFonts w:ascii="Calibri" w:hAnsi="Calibri"/>
                <w:color w:val="000000"/>
                <w:sz w:val="18"/>
                <w:szCs w:val="22"/>
              </w:rPr>
              <w:t>X</w:t>
            </w: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rPr>
                <w:rFonts w:ascii="Calibri" w:hAnsi="Calibri" w:cs="Calibri"/>
                <w:b/>
                <w:bCs/>
                <w:color w:val="000000"/>
                <w:sz w:val="18"/>
                <w:szCs w:val="20"/>
              </w:rPr>
            </w:pPr>
          </w:p>
        </w:tc>
      </w:tr>
      <w:tr w:rsidR="00E44E82" w:rsidRPr="005A07E6" w:rsidTr="002170D8">
        <w:trPr>
          <w:trHeight w:val="284"/>
          <w:jc w:val="center"/>
        </w:trPr>
        <w:tc>
          <w:tcPr>
            <w:tcW w:w="165" w:type="pct"/>
            <w:vMerge/>
            <w:vAlign w:val="center"/>
          </w:tcPr>
          <w:p w:rsidR="00E44E82" w:rsidRPr="00A77432" w:rsidRDefault="00E44E82" w:rsidP="005A07E6">
            <w:pPr>
              <w:rPr>
                <w:rFonts w:ascii="Calibri" w:hAnsi="Calibri" w:cs="Calibri"/>
                <w:b/>
                <w:bCs/>
                <w:color w:val="000000"/>
                <w:sz w:val="18"/>
                <w:szCs w:val="20"/>
              </w:rPr>
            </w:pPr>
          </w:p>
        </w:tc>
        <w:tc>
          <w:tcPr>
            <w:tcW w:w="3637" w:type="pct"/>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PDG</w:t>
            </w:r>
            <w:r w:rsidRPr="00A77432">
              <w:rPr>
                <w:rFonts w:ascii="Calibri" w:hAnsi="Calibri" w:cs="Calibri"/>
                <w:color w:val="000000"/>
                <w:sz w:val="18"/>
                <w:szCs w:val="20"/>
              </w:rPr>
              <w:t>(3) stosuje przepisy prawa dotyczące prowadzenia działalności gospodarczej;</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E44E82" w:rsidRPr="00A77432" w:rsidRDefault="00E44E82" w:rsidP="000F6F90">
            <w:pPr>
              <w:jc w:val="center"/>
              <w:rPr>
                <w:rFonts w:ascii="Calibri" w:hAnsi="Calibri" w:cs="Calibri"/>
                <w:color w:val="000000"/>
                <w:sz w:val="18"/>
                <w:szCs w:val="20"/>
              </w:rPr>
            </w:pPr>
            <w:r w:rsidRPr="00A77432">
              <w:rPr>
                <w:rFonts w:ascii="Calibri" w:hAnsi="Calibri"/>
                <w:color w:val="000000"/>
                <w:sz w:val="18"/>
                <w:szCs w:val="22"/>
              </w:rPr>
              <w:t>X</w:t>
            </w: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rPr>
                <w:rFonts w:ascii="Calibri" w:hAnsi="Calibri" w:cs="Calibri"/>
                <w:b/>
                <w:bCs/>
                <w:color w:val="000000"/>
                <w:sz w:val="18"/>
                <w:szCs w:val="20"/>
              </w:rPr>
            </w:pPr>
          </w:p>
        </w:tc>
      </w:tr>
      <w:tr w:rsidR="00E44E82" w:rsidRPr="005A07E6" w:rsidTr="002170D8">
        <w:trPr>
          <w:trHeight w:val="284"/>
          <w:jc w:val="center"/>
        </w:trPr>
        <w:tc>
          <w:tcPr>
            <w:tcW w:w="165" w:type="pct"/>
            <w:vMerge/>
            <w:vAlign w:val="center"/>
          </w:tcPr>
          <w:p w:rsidR="00E44E82" w:rsidRPr="00A77432" w:rsidRDefault="00E44E82" w:rsidP="005A07E6">
            <w:pPr>
              <w:rPr>
                <w:rFonts w:ascii="Calibri" w:hAnsi="Calibri" w:cs="Calibri"/>
                <w:b/>
                <w:bCs/>
                <w:color w:val="000000"/>
                <w:sz w:val="18"/>
                <w:szCs w:val="20"/>
              </w:rPr>
            </w:pPr>
          </w:p>
        </w:tc>
        <w:tc>
          <w:tcPr>
            <w:tcW w:w="3637" w:type="pct"/>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PDG</w:t>
            </w:r>
            <w:r w:rsidRPr="00A77432">
              <w:rPr>
                <w:rFonts w:ascii="Calibri" w:hAnsi="Calibri" w:cs="Calibri"/>
                <w:color w:val="000000"/>
                <w:sz w:val="18"/>
                <w:szCs w:val="20"/>
              </w:rPr>
              <w:t>(4) rozróżnia przedsiębiorstwa i instytucje występujące w branży i powiązania między nimi;</w:t>
            </w:r>
          </w:p>
        </w:tc>
        <w:tc>
          <w:tcPr>
            <w:tcW w:w="132" w:type="pct"/>
            <w:shd w:val="clear" w:color="000000" w:fill="FFFFFF"/>
            <w:vAlign w:val="center"/>
          </w:tcPr>
          <w:p w:rsidR="00E44E82" w:rsidRPr="00A77432" w:rsidRDefault="00E44E82" w:rsidP="005A07E6">
            <w:pP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E44E82" w:rsidRPr="00A77432" w:rsidRDefault="00E44E82" w:rsidP="000F6F90">
            <w:pPr>
              <w:jc w:val="center"/>
              <w:rPr>
                <w:rFonts w:ascii="Calibri" w:hAnsi="Calibri" w:cs="Calibri"/>
                <w:color w:val="000000"/>
                <w:sz w:val="18"/>
                <w:szCs w:val="20"/>
              </w:rPr>
            </w:pPr>
            <w:r w:rsidRPr="00A77432">
              <w:rPr>
                <w:rFonts w:ascii="Calibri" w:hAnsi="Calibri"/>
                <w:color w:val="000000"/>
                <w:sz w:val="18"/>
                <w:szCs w:val="22"/>
              </w:rPr>
              <w:t>X</w:t>
            </w: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rPr>
                <w:rFonts w:ascii="Calibri" w:hAnsi="Calibri" w:cs="Calibri"/>
                <w:b/>
                <w:bCs/>
                <w:color w:val="000000"/>
                <w:sz w:val="18"/>
                <w:szCs w:val="20"/>
              </w:rPr>
            </w:pPr>
          </w:p>
        </w:tc>
      </w:tr>
      <w:tr w:rsidR="00E44E82" w:rsidRPr="005A07E6" w:rsidTr="002170D8">
        <w:trPr>
          <w:trHeight w:val="284"/>
          <w:jc w:val="center"/>
        </w:trPr>
        <w:tc>
          <w:tcPr>
            <w:tcW w:w="165" w:type="pct"/>
            <w:vMerge/>
            <w:vAlign w:val="center"/>
          </w:tcPr>
          <w:p w:rsidR="00E44E82" w:rsidRPr="00A77432" w:rsidRDefault="00E44E82" w:rsidP="005A07E6">
            <w:pPr>
              <w:rPr>
                <w:rFonts w:ascii="Calibri" w:hAnsi="Calibri" w:cs="Calibri"/>
                <w:b/>
                <w:bCs/>
                <w:color w:val="000000"/>
                <w:sz w:val="18"/>
                <w:szCs w:val="20"/>
              </w:rPr>
            </w:pPr>
          </w:p>
        </w:tc>
        <w:tc>
          <w:tcPr>
            <w:tcW w:w="3637" w:type="pct"/>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PDG</w:t>
            </w:r>
            <w:r w:rsidRPr="00A77432">
              <w:rPr>
                <w:rFonts w:ascii="Calibri" w:hAnsi="Calibri" w:cs="Calibri"/>
                <w:color w:val="000000"/>
                <w:sz w:val="18"/>
                <w:szCs w:val="20"/>
              </w:rPr>
              <w:t>(5) analizuje działania prowadzone przez przedsiębiorstwa funkcjonujące w branży;</w:t>
            </w:r>
          </w:p>
        </w:tc>
        <w:tc>
          <w:tcPr>
            <w:tcW w:w="132" w:type="pct"/>
            <w:shd w:val="clear" w:color="000000" w:fill="FFFFFF"/>
            <w:vAlign w:val="center"/>
          </w:tcPr>
          <w:p w:rsidR="00E44E82" w:rsidRPr="00A77432" w:rsidRDefault="00E44E82" w:rsidP="005A07E6">
            <w:pP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E44E82" w:rsidRPr="00A77432" w:rsidRDefault="00E44E82" w:rsidP="000F6F90">
            <w:pPr>
              <w:jc w:val="center"/>
              <w:rPr>
                <w:rFonts w:ascii="Calibri" w:hAnsi="Calibri" w:cs="Calibri"/>
                <w:color w:val="000000"/>
                <w:sz w:val="18"/>
                <w:szCs w:val="20"/>
              </w:rPr>
            </w:pPr>
            <w:r w:rsidRPr="00A77432">
              <w:rPr>
                <w:rFonts w:ascii="Calibri" w:hAnsi="Calibri"/>
                <w:color w:val="000000"/>
                <w:sz w:val="18"/>
                <w:szCs w:val="22"/>
              </w:rPr>
              <w:t>X</w:t>
            </w: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rPr>
                <w:rFonts w:ascii="Calibri" w:hAnsi="Calibri" w:cs="Calibri"/>
                <w:b/>
                <w:bCs/>
                <w:color w:val="000000"/>
                <w:sz w:val="18"/>
                <w:szCs w:val="20"/>
              </w:rPr>
            </w:pPr>
          </w:p>
        </w:tc>
      </w:tr>
      <w:tr w:rsidR="00E44E82" w:rsidRPr="005A07E6" w:rsidTr="002170D8">
        <w:trPr>
          <w:trHeight w:val="284"/>
          <w:jc w:val="center"/>
        </w:trPr>
        <w:tc>
          <w:tcPr>
            <w:tcW w:w="165" w:type="pct"/>
            <w:vMerge/>
            <w:vAlign w:val="center"/>
          </w:tcPr>
          <w:p w:rsidR="00E44E82" w:rsidRPr="00A77432" w:rsidRDefault="00E44E82" w:rsidP="005A07E6">
            <w:pPr>
              <w:rPr>
                <w:rFonts w:ascii="Calibri" w:hAnsi="Calibri" w:cs="Calibri"/>
                <w:b/>
                <w:bCs/>
                <w:color w:val="000000"/>
                <w:sz w:val="18"/>
                <w:szCs w:val="20"/>
              </w:rPr>
            </w:pPr>
          </w:p>
        </w:tc>
        <w:tc>
          <w:tcPr>
            <w:tcW w:w="3637" w:type="pct"/>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PDG</w:t>
            </w:r>
            <w:r w:rsidRPr="00A77432">
              <w:rPr>
                <w:rFonts w:ascii="Calibri" w:hAnsi="Calibri" w:cs="Calibri"/>
                <w:color w:val="000000"/>
                <w:sz w:val="18"/>
                <w:szCs w:val="20"/>
              </w:rPr>
              <w:t>(6) inicjuje wspólne przedsięwzięcia z różnymi przedsiębiorstwami z branży;</w:t>
            </w:r>
          </w:p>
        </w:tc>
        <w:tc>
          <w:tcPr>
            <w:tcW w:w="132" w:type="pct"/>
            <w:shd w:val="clear" w:color="000000" w:fill="FFFFFF"/>
            <w:vAlign w:val="center"/>
          </w:tcPr>
          <w:p w:rsidR="00E44E82" w:rsidRPr="00A77432" w:rsidRDefault="00E44E82" w:rsidP="005A07E6">
            <w:pP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E44E82" w:rsidRPr="00A77432" w:rsidRDefault="00E44E82" w:rsidP="000F6F90">
            <w:pPr>
              <w:jc w:val="center"/>
              <w:rPr>
                <w:rFonts w:ascii="Calibri" w:hAnsi="Calibri" w:cs="Calibri"/>
                <w:color w:val="000000"/>
                <w:sz w:val="18"/>
                <w:szCs w:val="20"/>
              </w:rPr>
            </w:pPr>
            <w:r w:rsidRPr="00A77432">
              <w:rPr>
                <w:rFonts w:ascii="Calibri" w:hAnsi="Calibri"/>
                <w:color w:val="000000"/>
                <w:sz w:val="18"/>
                <w:szCs w:val="22"/>
              </w:rPr>
              <w:t>X</w:t>
            </w: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rPr>
                <w:rFonts w:ascii="Calibri" w:hAnsi="Calibri" w:cs="Calibri"/>
                <w:b/>
                <w:bCs/>
                <w:color w:val="000000"/>
                <w:sz w:val="18"/>
                <w:szCs w:val="20"/>
              </w:rPr>
            </w:pPr>
          </w:p>
        </w:tc>
      </w:tr>
      <w:tr w:rsidR="00E44E82" w:rsidRPr="005A07E6" w:rsidTr="002170D8">
        <w:trPr>
          <w:trHeight w:val="284"/>
          <w:jc w:val="center"/>
        </w:trPr>
        <w:tc>
          <w:tcPr>
            <w:tcW w:w="165" w:type="pct"/>
            <w:vMerge/>
            <w:vAlign w:val="center"/>
          </w:tcPr>
          <w:p w:rsidR="00E44E82" w:rsidRPr="00A77432" w:rsidRDefault="00E44E82" w:rsidP="005A07E6">
            <w:pPr>
              <w:rPr>
                <w:rFonts w:ascii="Calibri" w:hAnsi="Calibri" w:cs="Calibri"/>
                <w:b/>
                <w:bCs/>
                <w:color w:val="000000"/>
                <w:sz w:val="18"/>
                <w:szCs w:val="20"/>
              </w:rPr>
            </w:pPr>
          </w:p>
        </w:tc>
        <w:tc>
          <w:tcPr>
            <w:tcW w:w="3637" w:type="pct"/>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PDG</w:t>
            </w:r>
            <w:r w:rsidRPr="00A77432">
              <w:rPr>
                <w:rFonts w:ascii="Calibri" w:hAnsi="Calibri" w:cs="Calibri"/>
                <w:color w:val="000000"/>
                <w:sz w:val="18"/>
                <w:szCs w:val="20"/>
              </w:rPr>
              <w:t>(7) przygotowuje dokumentację niezbędną do uruchomienia i prowadzenia działalności gospodarczej;</w:t>
            </w:r>
          </w:p>
        </w:tc>
        <w:tc>
          <w:tcPr>
            <w:tcW w:w="132" w:type="pct"/>
            <w:shd w:val="clear" w:color="000000" w:fill="FFFFFF"/>
            <w:vAlign w:val="center"/>
          </w:tcPr>
          <w:p w:rsidR="00E44E82" w:rsidRPr="00A77432" w:rsidRDefault="00E44E82" w:rsidP="005A07E6">
            <w:pP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E44E82" w:rsidRPr="00A77432" w:rsidRDefault="00E44E82" w:rsidP="000F6F90">
            <w:pPr>
              <w:jc w:val="center"/>
              <w:rPr>
                <w:rFonts w:ascii="Calibri" w:hAnsi="Calibri" w:cs="Calibri"/>
                <w:color w:val="000000"/>
                <w:sz w:val="18"/>
                <w:szCs w:val="20"/>
              </w:rPr>
            </w:pPr>
            <w:r w:rsidRPr="00A77432">
              <w:rPr>
                <w:rFonts w:ascii="Calibri" w:hAnsi="Calibri"/>
                <w:color w:val="000000"/>
                <w:sz w:val="18"/>
                <w:szCs w:val="22"/>
              </w:rPr>
              <w:t>X</w:t>
            </w: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rPr>
                <w:rFonts w:ascii="Calibri" w:hAnsi="Calibri" w:cs="Calibri"/>
                <w:b/>
                <w:bCs/>
                <w:color w:val="000000"/>
                <w:sz w:val="18"/>
                <w:szCs w:val="20"/>
              </w:rPr>
            </w:pPr>
          </w:p>
        </w:tc>
      </w:tr>
      <w:tr w:rsidR="00E44E82" w:rsidRPr="005A07E6" w:rsidTr="002170D8">
        <w:trPr>
          <w:trHeight w:val="284"/>
          <w:jc w:val="center"/>
        </w:trPr>
        <w:tc>
          <w:tcPr>
            <w:tcW w:w="165" w:type="pct"/>
            <w:vMerge/>
            <w:vAlign w:val="center"/>
          </w:tcPr>
          <w:p w:rsidR="00E44E82" w:rsidRPr="00A77432" w:rsidRDefault="00E44E82" w:rsidP="005A07E6">
            <w:pPr>
              <w:rPr>
                <w:rFonts w:ascii="Calibri" w:hAnsi="Calibri" w:cs="Calibri"/>
                <w:b/>
                <w:bCs/>
                <w:color w:val="000000"/>
                <w:sz w:val="18"/>
                <w:szCs w:val="20"/>
              </w:rPr>
            </w:pPr>
          </w:p>
        </w:tc>
        <w:tc>
          <w:tcPr>
            <w:tcW w:w="3637" w:type="pct"/>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PDG</w:t>
            </w:r>
            <w:r w:rsidRPr="00A77432">
              <w:rPr>
                <w:rFonts w:ascii="Calibri" w:hAnsi="Calibri" w:cs="Calibri"/>
                <w:color w:val="000000"/>
                <w:sz w:val="18"/>
                <w:szCs w:val="20"/>
              </w:rPr>
              <w:t>(8) prowadzi korespondencję związaną z prowadzeniem działalności gospodarczej;</w:t>
            </w:r>
          </w:p>
        </w:tc>
        <w:tc>
          <w:tcPr>
            <w:tcW w:w="132" w:type="pct"/>
            <w:shd w:val="clear" w:color="000000" w:fill="FFFFFF"/>
            <w:vAlign w:val="center"/>
          </w:tcPr>
          <w:p w:rsidR="00E44E82" w:rsidRPr="00A77432" w:rsidRDefault="00E44E82" w:rsidP="005A07E6">
            <w:pP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E44E82" w:rsidRPr="00A77432" w:rsidRDefault="00E44E82" w:rsidP="000F6F90">
            <w:pPr>
              <w:jc w:val="center"/>
              <w:rPr>
                <w:rFonts w:ascii="Calibri" w:hAnsi="Calibri" w:cs="Calibri"/>
                <w:color w:val="000000"/>
                <w:sz w:val="18"/>
                <w:szCs w:val="20"/>
              </w:rPr>
            </w:pPr>
            <w:r w:rsidRPr="00A77432">
              <w:rPr>
                <w:rFonts w:ascii="Calibri" w:hAnsi="Calibri"/>
                <w:color w:val="000000"/>
                <w:sz w:val="18"/>
                <w:szCs w:val="22"/>
              </w:rPr>
              <w:t>X</w:t>
            </w: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rPr>
                <w:rFonts w:ascii="Calibri" w:hAnsi="Calibri" w:cs="Calibri"/>
                <w:b/>
                <w:bCs/>
                <w:color w:val="000000"/>
                <w:sz w:val="18"/>
                <w:szCs w:val="20"/>
              </w:rPr>
            </w:pPr>
          </w:p>
        </w:tc>
      </w:tr>
      <w:tr w:rsidR="00E44E82" w:rsidRPr="005A07E6" w:rsidTr="002170D8">
        <w:trPr>
          <w:trHeight w:val="284"/>
          <w:jc w:val="center"/>
        </w:trPr>
        <w:tc>
          <w:tcPr>
            <w:tcW w:w="165" w:type="pct"/>
            <w:vMerge/>
            <w:vAlign w:val="center"/>
          </w:tcPr>
          <w:p w:rsidR="00E44E82" w:rsidRPr="00A77432" w:rsidRDefault="00E44E82" w:rsidP="005A07E6">
            <w:pPr>
              <w:rPr>
                <w:rFonts w:ascii="Calibri" w:hAnsi="Calibri" w:cs="Calibri"/>
                <w:b/>
                <w:bCs/>
                <w:color w:val="000000"/>
                <w:sz w:val="18"/>
                <w:szCs w:val="20"/>
              </w:rPr>
            </w:pPr>
          </w:p>
        </w:tc>
        <w:tc>
          <w:tcPr>
            <w:tcW w:w="3637" w:type="pct"/>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PDG</w:t>
            </w:r>
            <w:r w:rsidRPr="00A77432">
              <w:rPr>
                <w:rFonts w:ascii="Calibri" w:hAnsi="Calibri" w:cs="Calibri"/>
                <w:color w:val="000000"/>
                <w:sz w:val="18"/>
                <w:szCs w:val="20"/>
              </w:rPr>
              <w:t>(9) obsługuje urządzenia biurowe oraz stosuje programy komputerowe wspomagające prowadzenie działalności gospodarczej;</w:t>
            </w:r>
          </w:p>
        </w:tc>
        <w:tc>
          <w:tcPr>
            <w:tcW w:w="132" w:type="pct"/>
            <w:shd w:val="clear" w:color="000000" w:fill="FFFFFF"/>
            <w:vAlign w:val="center"/>
          </w:tcPr>
          <w:p w:rsidR="00E44E82" w:rsidRPr="00A77432" w:rsidRDefault="00E44E82" w:rsidP="005A07E6">
            <w:pP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E44E82" w:rsidRPr="00A77432" w:rsidRDefault="00E44E82" w:rsidP="000F6F90">
            <w:pPr>
              <w:jc w:val="center"/>
              <w:rPr>
                <w:rFonts w:ascii="Calibri" w:hAnsi="Calibri" w:cs="Calibri"/>
                <w:color w:val="000000"/>
                <w:sz w:val="18"/>
                <w:szCs w:val="20"/>
              </w:rPr>
            </w:pPr>
            <w:r w:rsidRPr="00A77432">
              <w:rPr>
                <w:rFonts w:ascii="Calibri" w:hAnsi="Calibri"/>
                <w:color w:val="000000"/>
                <w:sz w:val="18"/>
                <w:szCs w:val="22"/>
              </w:rPr>
              <w:t>X</w:t>
            </w: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rPr>
                <w:rFonts w:ascii="Calibri" w:hAnsi="Calibri" w:cs="Calibri"/>
                <w:b/>
                <w:bCs/>
                <w:color w:val="000000"/>
                <w:sz w:val="18"/>
                <w:szCs w:val="20"/>
              </w:rPr>
            </w:pPr>
          </w:p>
        </w:tc>
      </w:tr>
      <w:tr w:rsidR="00E44E82" w:rsidRPr="005A07E6" w:rsidTr="002170D8">
        <w:trPr>
          <w:trHeight w:val="284"/>
          <w:jc w:val="center"/>
        </w:trPr>
        <w:tc>
          <w:tcPr>
            <w:tcW w:w="165" w:type="pct"/>
            <w:vMerge/>
            <w:vAlign w:val="center"/>
          </w:tcPr>
          <w:p w:rsidR="00E44E82" w:rsidRPr="00A77432" w:rsidRDefault="00E44E82" w:rsidP="005A07E6">
            <w:pPr>
              <w:rPr>
                <w:rFonts w:ascii="Calibri" w:hAnsi="Calibri" w:cs="Calibri"/>
                <w:b/>
                <w:bCs/>
                <w:color w:val="000000"/>
                <w:sz w:val="18"/>
                <w:szCs w:val="20"/>
              </w:rPr>
            </w:pPr>
          </w:p>
        </w:tc>
        <w:tc>
          <w:tcPr>
            <w:tcW w:w="3637" w:type="pct"/>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PDG</w:t>
            </w:r>
            <w:r w:rsidRPr="00A77432">
              <w:rPr>
                <w:rFonts w:ascii="Calibri" w:hAnsi="Calibri" w:cs="Calibri"/>
                <w:color w:val="000000"/>
                <w:sz w:val="18"/>
                <w:szCs w:val="20"/>
              </w:rPr>
              <w:t>(10) planuje i podejmuje działania marketingowe prowadzonej działalności gospodarczej;</w:t>
            </w:r>
          </w:p>
        </w:tc>
        <w:tc>
          <w:tcPr>
            <w:tcW w:w="132" w:type="pct"/>
            <w:shd w:val="clear" w:color="000000" w:fill="FFFFFF"/>
            <w:vAlign w:val="center"/>
          </w:tcPr>
          <w:p w:rsidR="00E44E82" w:rsidRPr="00A77432" w:rsidRDefault="00E44E82" w:rsidP="005A07E6">
            <w:pP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E44E82" w:rsidRPr="00A77432" w:rsidRDefault="00E44E82" w:rsidP="000F6F90">
            <w:pPr>
              <w:jc w:val="center"/>
              <w:rPr>
                <w:rFonts w:ascii="Calibri" w:hAnsi="Calibri" w:cs="Calibri"/>
                <w:color w:val="000000"/>
                <w:sz w:val="18"/>
                <w:szCs w:val="20"/>
              </w:rPr>
            </w:pPr>
            <w:r w:rsidRPr="00A77432">
              <w:rPr>
                <w:rFonts w:ascii="Calibri" w:hAnsi="Calibri"/>
                <w:color w:val="000000"/>
                <w:sz w:val="18"/>
                <w:szCs w:val="22"/>
              </w:rPr>
              <w:t>X</w:t>
            </w: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rPr>
                <w:rFonts w:ascii="Calibri" w:hAnsi="Calibri" w:cs="Calibri"/>
                <w:b/>
                <w:bCs/>
                <w:color w:val="000000"/>
                <w:sz w:val="18"/>
                <w:szCs w:val="20"/>
              </w:rPr>
            </w:pPr>
          </w:p>
        </w:tc>
      </w:tr>
      <w:tr w:rsidR="00E44E82" w:rsidRPr="005A07E6" w:rsidTr="002170D8">
        <w:trPr>
          <w:trHeight w:val="284"/>
          <w:jc w:val="center"/>
        </w:trPr>
        <w:tc>
          <w:tcPr>
            <w:tcW w:w="165" w:type="pct"/>
            <w:vMerge/>
            <w:vAlign w:val="center"/>
          </w:tcPr>
          <w:p w:rsidR="00E44E82" w:rsidRPr="00A77432" w:rsidRDefault="00E44E82" w:rsidP="005A07E6">
            <w:pPr>
              <w:rPr>
                <w:rFonts w:ascii="Calibri" w:hAnsi="Calibri" w:cs="Calibri"/>
                <w:b/>
                <w:bCs/>
                <w:color w:val="000000"/>
                <w:sz w:val="18"/>
                <w:szCs w:val="20"/>
              </w:rPr>
            </w:pPr>
          </w:p>
        </w:tc>
        <w:tc>
          <w:tcPr>
            <w:tcW w:w="3637" w:type="pct"/>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PDG</w:t>
            </w:r>
            <w:r w:rsidRPr="00A77432">
              <w:rPr>
                <w:rFonts w:ascii="Calibri" w:hAnsi="Calibri" w:cs="Calibri"/>
                <w:color w:val="000000"/>
                <w:sz w:val="18"/>
                <w:szCs w:val="20"/>
              </w:rPr>
              <w:t>(11) optymalizuje koszty i przychody prowadzonej działalności gospodarczej.</w:t>
            </w:r>
          </w:p>
        </w:tc>
        <w:tc>
          <w:tcPr>
            <w:tcW w:w="132" w:type="pct"/>
            <w:shd w:val="clear" w:color="000000" w:fill="FFFFFF"/>
            <w:vAlign w:val="center"/>
          </w:tcPr>
          <w:p w:rsidR="00E44E82" w:rsidRPr="00A77432" w:rsidRDefault="00E44E82" w:rsidP="005A07E6">
            <w:pP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E44E82" w:rsidRPr="00A77432" w:rsidRDefault="00E44E82" w:rsidP="000F6F90">
            <w:pPr>
              <w:jc w:val="center"/>
              <w:rPr>
                <w:rFonts w:ascii="Calibri" w:hAnsi="Calibri" w:cs="Calibri"/>
                <w:color w:val="000000"/>
                <w:sz w:val="18"/>
                <w:szCs w:val="20"/>
              </w:rPr>
            </w:pPr>
            <w:r w:rsidRPr="00A77432">
              <w:rPr>
                <w:rFonts w:ascii="Calibri" w:hAnsi="Calibri"/>
                <w:color w:val="000000"/>
                <w:sz w:val="18"/>
                <w:szCs w:val="22"/>
              </w:rPr>
              <w:t>X</w:t>
            </w: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rPr>
                <w:rFonts w:ascii="Calibri" w:hAnsi="Calibri" w:cs="Calibri"/>
                <w:b/>
                <w:bCs/>
                <w:color w:val="000000"/>
                <w:sz w:val="18"/>
                <w:szCs w:val="20"/>
              </w:rPr>
            </w:pPr>
          </w:p>
        </w:tc>
      </w:tr>
      <w:tr w:rsidR="00E44E82" w:rsidRPr="005A07E6" w:rsidTr="002170D8">
        <w:trPr>
          <w:trHeight w:val="284"/>
          <w:jc w:val="center"/>
        </w:trPr>
        <w:tc>
          <w:tcPr>
            <w:tcW w:w="165" w:type="pct"/>
            <w:vMerge/>
            <w:vAlign w:val="center"/>
          </w:tcPr>
          <w:p w:rsidR="00E44E82" w:rsidRPr="00A77432" w:rsidRDefault="00E44E82" w:rsidP="005A07E6">
            <w:pPr>
              <w:rPr>
                <w:rFonts w:ascii="Calibri" w:hAnsi="Calibri" w:cs="Calibri"/>
                <w:b/>
                <w:bCs/>
                <w:color w:val="000000"/>
                <w:sz w:val="18"/>
                <w:szCs w:val="20"/>
              </w:rPr>
            </w:pPr>
          </w:p>
        </w:tc>
        <w:tc>
          <w:tcPr>
            <w:tcW w:w="3637" w:type="pct"/>
            <w:noWrap/>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color w:val="000000"/>
                <w:sz w:val="18"/>
                <w:szCs w:val="20"/>
              </w:rPr>
              <w:t>KPS(2) jest kreatywny i konsekwentny w realizacji zadań;</w:t>
            </w:r>
          </w:p>
        </w:tc>
        <w:tc>
          <w:tcPr>
            <w:tcW w:w="132" w:type="pct"/>
            <w:shd w:val="clear" w:color="000000" w:fill="FFFFFF"/>
            <w:vAlign w:val="center"/>
          </w:tcPr>
          <w:p w:rsidR="00E44E82" w:rsidRPr="00A77432" w:rsidRDefault="00E44E82" w:rsidP="005A07E6">
            <w:pP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E44E82" w:rsidRPr="00A77432" w:rsidRDefault="00E44E82" w:rsidP="000F6F90">
            <w:pPr>
              <w:jc w:val="center"/>
              <w:rPr>
                <w:rFonts w:ascii="Calibri" w:hAnsi="Calibri" w:cs="Calibri"/>
                <w:color w:val="000000"/>
                <w:sz w:val="18"/>
                <w:szCs w:val="20"/>
              </w:rPr>
            </w:pPr>
            <w:r w:rsidRPr="00A77432">
              <w:rPr>
                <w:rFonts w:ascii="Calibri" w:hAnsi="Calibri"/>
                <w:color w:val="000000"/>
                <w:sz w:val="18"/>
                <w:szCs w:val="22"/>
              </w:rPr>
              <w:t>X</w:t>
            </w: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shd w:val="clear" w:color="000000" w:fill="FFFFFF"/>
            <w:vAlign w:val="center"/>
          </w:tcPr>
          <w:p w:rsidR="00E44E82" w:rsidRPr="00A77432" w:rsidRDefault="00E44E82" w:rsidP="005A07E6">
            <w:pPr>
              <w:jc w:val="center"/>
              <w:rPr>
                <w:rFonts w:ascii="Calibri" w:hAnsi="Calibri" w:cs="Calibri"/>
                <w:bCs/>
                <w:color w:val="000000"/>
                <w:sz w:val="18"/>
                <w:szCs w:val="20"/>
              </w:rPr>
            </w:pPr>
          </w:p>
        </w:tc>
      </w:tr>
      <w:tr w:rsidR="00E44E82" w:rsidRPr="005A07E6" w:rsidTr="002170D8">
        <w:trPr>
          <w:trHeight w:val="284"/>
          <w:jc w:val="center"/>
        </w:trPr>
        <w:tc>
          <w:tcPr>
            <w:tcW w:w="165" w:type="pct"/>
            <w:vMerge/>
            <w:vAlign w:val="center"/>
          </w:tcPr>
          <w:p w:rsidR="00E44E82" w:rsidRPr="00A77432" w:rsidRDefault="00E44E82" w:rsidP="005A07E6">
            <w:pPr>
              <w:rPr>
                <w:rFonts w:ascii="Calibri" w:hAnsi="Calibri" w:cs="Calibri"/>
                <w:b/>
                <w:bCs/>
                <w:color w:val="000000"/>
                <w:sz w:val="18"/>
                <w:szCs w:val="20"/>
              </w:rPr>
            </w:pPr>
          </w:p>
        </w:tc>
        <w:tc>
          <w:tcPr>
            <w:tcW w:w="3637" w:type="pct"/>
            <w:noWrap/>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color w:val="000000"/>
                <w:sz w:val="18"/>
                <w:szCs w:val="20"/>
              </w:rPr>
              <w:t>KPS(3) przewiduje skutki podejmowanych działań;</w:t>
            </w:r>
          </w:p>
        </w:tc>
        <w:tc>
          <w:tcPr>
            <w:tcW w:w="132" w:type="pct"/>
            <w:shd w:val="clear" w:color="000000" w:fill="FFFFFF"/>
            <w:vAlign w:val="center"/>
          </w:tcPr>
          <w:p w:rsidR="00E44E82" w:rsidRPr="00A77432" w:rsidRDefault="00E44E82" w:rsidP="005A07E6">
            <w:pP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E44E82" w:rsidRPr="00A77432" w:rsidRDefault="00E44E82" w:rsidP="000F6F90">
            <w:pPr>
              <w:jc w:val="center"/>
              <w:rPr>
                <w:rFonts w:ascii="Calibri" w:hAnsi="Calibri" w:cs="Calibri"/>
                <w:color w:val="000000"/>
                <w:sz w:val="18"/>
                <w:szCs w:val="20"/>
              </w:rPr>
            </w:pPr>
            <w:r w:rsidRPr="00A77432">
              <w:rPr>
                <w:rFonts w:ascii="Calibri" w:hAnsi="Calibri"/>
                <w:color w:val="000000"/>
                <w:sz w:val="18"/>
                <w:szCs w:val="22"/>
              </w:rPr>
              <w:t>X</w:t>
            </w: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rPr>
                <w:rFonts w:ascii="Calibri" w:hAnsi="Calibri" w:cs="Calibri"/>
                <w:b/>
                <w:bCs/>
                <w:color w:val="000000"/>
                <w:sz w:val="18"/>
                <w:szCs w:val="20"/>
              </w:rPr>
            </w:pPr>
          </w:p>
        </w:tc>
      </w:tr>
      <w:tr w:rsidR="00E44E82" w:rsidRPr="005A07E6" w:rsidTr="002170D8">
        <w:trPr>
          <w:trHeight w:val="284"/>
          <w:jc w:val="center"/>
        </w:trPr>
        <w:tc>
          <w:tcPr>
            <w:tcW w:w="165" w:type="pct"/>
            <w:vMerge/>
            <w:vAlign w:val="center"/>
          </w:tcPr>
          <w:p w:rsidR="00E44E82" w:rsidRPr="00A77432" w:rsidRDefault="00E44E82" w:rsidP="005A07E6">
            <w:pPr>
              <w:rPr>
                <w:rFonts w:ascii="Calibri" w:hAnsi="Calibri" w:cs="Calibri"/>
                <w:b/>
                <w:bCs/>
                <w:color w:val="000000"/>
                <w:sz w:val="18"/>
                <w:szCs w:val="20"/>
              </w:rPr>
            </w:pPr>
          </w:p>
        </w:tc>
        <w:tc>
          <w:tcPr>
            <w:tcW w:w="3637" w:type="pct"/>
            <w:noWrap/>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color w:val="000000"/>
                <w:sz w:val="18"/>
                <w:szCs w:val="20"/>
              </w:rPr>
              <w:t>KPS(4) jest otwarty na zmiany;</w:t>
            </w:r>
          </w:p>
        </w:tc>
        <w:tc>
          <w:tcPr>
            <w:tcW w:w="132" w:type="pct"/>
            <w:shd w:val="clear" w:color="000000" w:fill="FFFFFF"/>
            <w:vAlign w:val="center"/>
          </w:tcPr>
          <w:p w:rsidR="00E44E82" w:rsidRPr="00A77432" w:rsidRDefault="00E44E82" w:rsidP="005A07E6">
            <w:pP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E44E82" w:rsidRPr="00A77432" w:rsidRDefault="00E44E82" w:rsidP="000F6F90">
            <w:pPr>
              <w:jc w:val="center"/>
              <w:rPr>
                <w:rFonts w:ascii="Calibri" w:hAnsi="Calibri" w:cs="Calibri"/>
                <w:color w:val="000000"/>
                <w:sz w:val="18"/>
                <w:szCs w:val="20"/>
              </w:rPr>
            </w:pPr>
            <w:r w:rsidRPr="00A77432">
              <w:rPr>
                <w:rFonts w:ascii="Calibri" w:hAnsi="Calibri"/>
                <w:color w:val="000000"/>
                <w:sz w:val="18"/>
                <w:szCs w:val="22"/>
              </w:rPr>
              <w:t>X</w:t>
            </w: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rPr>
                <w:rFonts w:ascii="Calibri" w:hAnsi="Calibri" w:cs="Calibri"/>
                <w:b/>
                <w:bCs/>
                <w:color w:val="000000"/>
                <w:sz w:val="18"/>
                <w:szCs w:val="20"/>
              </w:rPr>
            </w:pPr>
          </w:p>
        </w:tc>
      </w:tr>
      <w:tr w:rsidR="00E44E82" w:rsidRPr="005A07E6" w:rsidTr="002170D8">
        <w:trPr>
          <w:trHeight w:val="284"/>
          <w:jc w:val="center"/>
        </w:trPr>
        <w:tc>
          <w:tcPr>
            <w:tcW w:w="165" w:type="pct"/>
            <w:vMerge/>
            <w:vAlign w:val="center"/>
          </w:tcPr>
          <w:p w:rsidR="00E44E82" w:rsidRPr="00A77432" w:rsidRDefault="00E44E82" w:rsidP="005A07E6">
            <w:pPr>
              <w:rPr>
                <w:rFonts w:ascii="Calibri" w:hAnsi="Calibri" w:cs="Calibri"/>
                <w:b/>
                <w:bCs/>
                <w:color w:val="000000"/>
                <w:sz w:val="18"/>
                <w:szCs w:val="20"/>
              </w:rPr>
            </w:pPr>
          </w:p>
        </w:tc>
        <w:tc>
          <w:tcPr>
            <w:tcW w:w="3637" w:type="pct"/>
            <w:noWrap/>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color w:val="000000"/>
                <w:sz w:val="18"/>
                <w:szCs w:val="20"/>
              </w:rPr>
              <w:t>KPS(8) potrafi ponosić odpowiedzialność za podejmowane działania;</w:t>
            </w:r>
          </w:p>
        </w:tc>
        <w:tc>
          <w:tcPr>
            <w:tcW w:w="132" w:type="pct"/>
            <w:shd w:val="clear" w:color="000000" w:fill="FFFFFF"/>
            <w:vAlign w:val="center"/>
          </w:tcPr>
          <w:p w:rsidR="00E44E82" w:rsidRPr="00A77432" w:rsidRDefault="00E44E82" w:rsidP="005A07E6">
            <w:pP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E44E82" w:rsidRPr="00A77432" w:rsidRDefault="00E44E82" w:rsidP="000F6F90">
            <w:pPr>
              <w:jc w:val="center"/>
              <w:rPr>
                <w:rFonts w:ascii="Calibri" w:hAnsi="Calibri" w:cs="Calibri"/>
                <w:color w:val="000000"/>
                <w:sz w:val="18"/>
                <w:szCs w:val="20"/>
              </w:rPr>
            </w:pPr>
            <w:r w:rsidRPr="00A77432">
              <w:rPr>
                <w:rFonts w:ascii="Calibri" w:hAnsi="Calibri"/>
                <w:color w:val="000000"/>
                <w:sz w:val="18"/>
                <w:szCs w:val="22"/>
              </w:rPr>
              <w:t>X</w:t>
            </w: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rPr>
                <w:rFonts w:ascii="Calibri" w:hAnsi="Calibri" w:cs="Calibri"/>
                <w:b/>
                <w:bCs/>
                <w:color w:val="000000"/>
                <w:sz w:val="18"/>
                <w:szCs w:val="20"/>
              </w:rPr>
            </w:pPr>
          </w:p>
        </w:tc>
      </w:tr>
      <w:tr w:rsidR="00E44E82" w:rsidRPr="005A07E6" w:rsidTr="002170D8">
        <w:trPr>
          <w:trHeight w:val="284"/>
          <w:jc w:val="center"/>
        </w:trPr>
        <w:tc>
          <w:tcPr>
            <w:tcW w:w="165" w:type="pct"/>
            <w:vMerge/>
            <w:vAlign w:val="center"/>
          </w:tcPr>
          <w:p w:rsidR="00E44E82" w:rsidRPr="00A77432" w:rsidRDefault="00E44E82" w:rsidP="005A07E6">
            <w:pPr>
              <w:rPr>
                <w:rFonts w:ascii="Calibri" w:hAnsi="Calibri" w:cs="Calibri"/>
                <w:b/>
                <w:bCs/>
                <w:color w:val="000000"/>
                <w:sz w:val="18"/>
                <w:szCs w:val="20"/>
              </w:rPr>
            </w:pPr>
          </w:p>
        </w:tc>
        <w:tc>
          <w:tcPr>
            <w:tcW w:w="3637" w:type="pct"/>
            <w:noWrap/>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color w:val="000000"/>
                <w:sz w:val="18"/>
                <w:szCs w:val="20"/>
              </w:rPr>
              <w:t>KPS(9) potrafi negocjować warunki porozumień;</w:t>
            </w:r>
          </w:p>
        </w:tc>
        <w:tc>
          <w:tcPr>
            <w:tcW w:w="132" w:type="pct"/>
            <w:shd w:val="clear" w:color="000000" w:fill="FFFFFF"/>
            <w:vAlign w:val="center"/>
          </w:tcPr>
          <w:p w:rsidR="00E44E82" w:rsidRPr="00A77432" w:rsidRDefault="00E44E82" w:rsidP="005A07E6">
            <w:pP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E44E82" w:rsidRPr="00A77432" w:rsidRDefault="00E44E82" w:rsidP="000F6F90">
            <w:pPr>
              <w:jc w:val="center"/>
              <w:rPr>
                <w:rFonts w:ascii="Calibri" w:hAnsi="Calibri" w:cs="Calibri"/>
                <w:color w:val="000000"/>
                <w:sz w:val="18"/>
                <w:szCs w:val="20"/>
              </w:rPr>
            </w:pPr>
            <w:r w:rsidRPr="00A77432">
              <w:rPr>
                <w:rFonts w:ascii="Calibri" w:hAnsi="Calibri"/>
                <w:color w:val="000000"/>
                <w:sz w:val="18"/>
                <w:szCs w:val="22"/>
              </w:rPr>
              <w:t>X</w:t>
            </w: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4689" w:type="pct"/>
            <w:gridSpan w:val="10"/>
            <w:vAlign w:val="center"/>
          </w:tcPr>
          <w:p w:rsidR="00D06A60" w:rsidRPr="00A77432" w:rsidRDefault="00D06A60" w:rsidP="005A07E6">
            <w:pPr>
              <w:jc w:val="right"/>
              <w:rPr>
                <w:rFonts w:ascii="Calibri" w:hAnsi="Calibri" w:cs="Calibri"/>
                <w:b/>
                <w:bCs/>
                <w:color w:val="000000"/>
                <w:sz w:val="18"/>
                <w:szCs w:val="20"/>
              </w:rPr>
            </w:pPr>
            <w:r w:rsidRPr="00A77432">
              <w:rPr>
                <w:rFonts w:ascii="Calibri" w:hAnsi="Calibri" w:cs="Calibri"/>
                <w:b/>
                <w:bCs/>
                <w:color w:val="000000"/>
                <w:sz w:val="18"/>
                <w:szCs w:val="20"/>
              </w:rPr>
              <w:t>Łączna liczba godzin</w:t>
            </w:r>
          </w:p>
        </w:tc>
        <w:tc>
          <w:tcPr>
            <w:tcW w:w="146"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30</w:t>
            </w:r>
          </w:p>
        </w:tc>
      </w:tr>
      <w:tr w:rsidR="00D06A60" w:rsidRPr="005A07E6" w:rsidTr="002170D8">
        <w:trPr>
          <w:trHeight w:val="284"/>
          <w:jc w:val="center"/>
        </w:trPr>
        <w:tc>
          <w:tcPr>
            <w:tcW w:w="165" w:type="pct"/>
            <w:vMerge w:val="restart"/>
            <w:shd w:val="clear" w:color="000000" w:fill="FFFFFF"/>
            <w:textDirection w:val="btLr"/>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Elektrotechnika i elektronika</w:t>
            </w:r>
          </w:p>
        </w:tc>
        <w:tc>
          <w:tcPr>
            <w:tcW w:w="3637" w:type="pct"/>
            <w:shd w:val="clear" w:color="000000" w:fill="FFFFFF"/>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PKZ(E.a)</w:t>
            </w:r>
            <w:r w:rsidRPr="00A77432">
              <w:rPr>
                <w:rFonts w:ascii="Calibri" w:hAnsi="Calibri" w:cs="Calibri"/>
                <w:color w:val="000000"/>
                <w:sz w:val="18"/>
                <w:szCs w:val="20"/>
              </w:rPr>
              <w:t>(1) posługuje się pojęciami z dziedziny elektrotechniki i elektroniki;</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restart"/>
            <w:shd w:val="clear" w:color="000000" w:fill="FFFFFF"/>
            <w:vAlign w:val="center"/>
          </w:tcPr>
          <w:p w:rsidR="00D06A60" w:rsidRPr="00A77432" w:rsidRDefault="00E44E82" w:rsidP="005A07E6">
            <w:pPr>
              <w:jc w:val="center"/>
              <w:rPr>
                <w:rFonts w:ascii="Calibri" w:hAnsi="Calibri" w:cs="Calibri"/>
                <w:bCs/>
                <w:color w:val="000000"/>
                <w:sz w:val="18"/>
                <w:szCs w:val="20"/>
              </w:rPr>
            </w:pPr>
            <w:r>
              <w:rPr>
                <w:rFonts w:ascii="Calibri" w:hAnsi="Calibri" w:cs="Calibri"/>
                <w:bCs/>
                <w:color w:val="000000"/>
                <w:sz w:val="18"/>
                <w:szCs w:val="20"/>
              </w:rPr>
              <w:t>9</w:t>
            </w:r>
            <w:r w:rsidR="00D06A60" w:rsidRPr="00A77432">
              <w:rPr>
                <w:rFonts w:ascii="Calibri" w:hAnsi="Calibri" w:cs="Calibri"/>
                <w:bCs/>
                <w:color w:val="000000"/>
                <w:sz w:val="18"/>
                <w:szCs w:val="20"/>
              </w:rPr>
              <w:t>0</w:t>
            </w: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shd w:val="clear" w:color="000000" w:fill="FFFFFF"/>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PKZ(E.a)</w:t>
            </w:r>
            <w:r w:rsidRPr="00A77432">
              <w:rPr>
                <w:rFonts w:ascii="Calibri" w:hAnsi="Calibri" w:cs="Calibri"/>
                <w:color w:val="000000"/>
                <w:sz w:val="18"/>
                <w:szCs w:val="20"/>
              </w:rPr>
              <w:t>(2) opisuje zjawiska związane z prądem stałym i zmiennym;</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shd w:val="clear" w:color="000000" w:fill="FFFFFF"/>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PKZ(E.a)</w:t>
            </w:r>
            <w:r w:rsidRPr="00A77432">
              <w:rPr>
                <w:rFonts w:ascii="Calibri" w:hAnsi="Calibri" w:cs="Calibri"/>
                <w:color w:val="000000"/>
                <w:sz w:val="18"/>
                <w:szCs w:val="20"/>
              </w:rPr>
              <w:t>(3) interpretuje wielkości fizyczne związane z prądem zmiennym;</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shd w:val="clear" w:color="000000" w:fill="FFFFFF"/>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PKZ(E.a)</w:t>
            </w:r>
            <w:r w:rsidRPr="00A77432">
              <w:rPr>
                <w:rFonts w:ascii="Calibri" w:hAnsi="Calibri" w:cs="Calibri"/>
                <w:color w:val="000000"/>
                <w:sz w:val="18"/>
                <w:szCs w:val="20"/>
              </w:rPr>
              <w:t>(4) wyznacza wielkości charakteryzujące przebiegi sinusoidalne typu y = A sin(ωt+φ);</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shd w:val="clear" w:color="000000" w:fill="FFFFFF"/>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PKZ(E.a)</w:t>
            </w:r>
            <w:r w:rsidRPr="00A77432">
              <w:rPr>
                <w:rFonts w:ascii="Calibri" w:hAnsi="Calibri" w:cs="Calibri"/>
                <w:color w:val="000000"/>
                <w:sz w:val="18"/>
                <w:szCs w:val="20"/>
              </w:rPr>
              <w:t>(5) stosuje prawa elektrotechniki do obliczania i szacowania wartości wielkości elektrycznych w obwodach elektrycznych i układach elektronicznych;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shd w:val="clear" w:color="000000" w:fill="FFFFFF"/>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PKZ(E.a)</w:t>
            </w:r>
            <w:r w:rsidRPr="00A77432">
              <w:rPr>
                <w:rFonts w:ascii="Calibri" w:hAnsi="Calibri" w:cs="Calibri"/>
                <w:color w:val="000000"/>
                <w:sz w:val="18"/>
                <w:szCs w:val="20"/>
              </w:rPr>
              <w:t>(6) rozpoznaje elementy oraz układy elektryczne i elektroniczne;</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shd w:val="clear" w:color="000000" w:fill="FFFFFF"/>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PKZ(E.a)</w:t>
            </w:r>
            <w:r w:rsidRPr="00A77432">
              <w:rPr>
                <w:rFonts w:ascii="Calibri" w:hAnsi="Calibri" w:cs="Calibri"/>
                <w:color w:val="000000"/>
                <w:sz w:val="18"/>
                <w:szCs w:val="20"/>
              </w:rPr>
              <w:t>(7) sporządza schematy ideowe i montażowe układów elektrycznych i elektronicznych;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shd w:val="clear" w:color="000000" w:fill="FFFFFF"/>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PKZ(E.a)</w:t>
            </w:r>
            <w:r w:rsidRPr="00A77432">
              <w:rPr>
                <w:rFonts w:ascii="Calibri" w:hAnsi="Calibri" w:cs="Calibri"/>
                <w:color w:val="000000"/>
                <w:sz w:val="18"/>
                <w:szCs w:val="20"/>
              </w:rPr>
              <w:t>(8) rozróżnia parametry elementów oraz układów elektrycznych i elektronicznych;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PKZ(E.a)</w:t>
            </w:r>
            <w:r w:rsidRPr="00A77432">
              <w:rPr>
                <w:rFonts w:ascii="Calibri" w:hAnsi="Calibri" w:cs="Calibri"/>
                <w:color w:val="000000"/>
                <w:sz w:val="18"/>
                <w:szCs w:val="20"/>
              </w:rPr>
              <w:t>(12) określa funkcje elementów i układów elektrycznych i elektronicznych na podstawie dokumentacji technicznej;</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PKZ(E.a)</w:t>
            </w:r>
            <w:r w:rsidRPr="00A77432">
              <w:rPr>
                <w:rFonts w:ascii="Calibri" w:hAnsi="Calibri" w:cs="Calibri"/>
                <w:color w:val="000000"/>
                <w:sz w:val="18"/>
                <w:szCs w:val="20"/>
              </w:rPr>
              <w:t>(17) posługuje się dokumentacją techniczną, katalogami i instrukcjami obsługi oraz przestrzega norm w tym zakresie;</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PKZ(E.a)</w:t>
            </w:r>
            <w:r w:rsidRPr="00A77432">
              <w:rPr>
                <w:rFonts w:ascii="Calibri" w:hAnsi="Calibri" w:cs="Calibri"/>
                <w:color w:val="000000"/>
                <w:sz w:val="18"/>
                <w:szCs w:val="20"/>
              </w:rPr>
              <w:t>(18) stosuje programy komputerowe wspomagające wykonywanie zadań;</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shd w:val="clear" w:color="000000" w:fill="FFFFFF"/>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PKZ(E.c)</w:t>
            </w:r>
            <w:r w:rsidRPr="00A77432">
              <w:rPr>
                <w:rFonts w:ascii="Calibri" w:hAnsi="Calibri" w:cs="Calibri"/>
                <w:color w:val="000000"/>
                <w:sz w:val="18"/>
                <w:szCs w:val="20"/>
              </w:rPr>
              <w:t>(1) wykonuje operacje matematyczne na liczbach zespolonych;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restart"/>
            <w:shd w:val="clear" w:color="000000" w:fill="FFFFFF"/>
            <w:vAlign w:val="center"/>
          </w:tcPr>
          <w:p w:rsidR="00D06A60" w:rsidRPr="00A77432" w:rsidRDefault="00E44E82" w:rsidP="005A07E6">
            <w:pPr>
              <w:jc w:val="center"/>
              <w:rPr>
                <w:rFonts w:ascii="Calibri" w:hAnsi="Calibri" w:cs="Calibri"/>
                <w:bCs/>
                <w:color w:val="000000"/>
                <w:sz w:val="18"/>
                <w:szCs w:val="20"/>
              </w:rPr>
            </w:pPr>
            <w:r>
              <w:rPr>
                <w:rFonts w:ascii="Calibri" w:hAnsi="Calibri" w:cs="Calibri"/>
                <w:bCs/>
                <w:color w:val="000000"/>
                <w:sz w:val="18"/>
                <w:szCs w:val="20"/>
              </w:rPr>
              <w:t>6</w:t>
            </w:r>
            <w:r w:rsidR="00D06A60" w:rsidRPr="00A77432">
              <w:rPr>
                <w:rFonts w:ascii="Calibri" w:hAnsi="Calibri" w:cs="Calibri"/>
                <w:bCs/>
                <w:color w:val="000000"/>
                <w:sz w:val="18"/>
                <w:szCs w:val="20"/>
              </w:rPr>
              <w:t>0</w:t>
            </w: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shd w:val="clear" w:color="000000" w:fill="FFFFFF"/>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PKZ(E.c)</w:t>
            </w:r>
            <w:r w:rsidRPr="00A77432">
              <w:rPr>
                <w:rFonts w:ascii="Calibri" w:hAnsi="Calibri" w:cs="Calibri"/>
                <w:color w:val="000000"/>
                <w:sz w:val="18"/>
                <w:szCs w:val="20"/>
              </w:rPr>
              <w:t>(2) sporządza wykresy w skali logarytmicznej;</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shd w:val="clear" w:color="000000" w:fill="FFFFFF"/>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PKZ(E.c)</w:t>
            </w:r>
            <w:r w:rsidRPr="00A77432">
              <w:rPr>
                <w:rFonts w:ascii="Calibri" w:hAnsi="Calibri" w:cs="Calibri"/>
                <w:color w:val="000000"/>
                <w:sz w:val="18"/>
                <w:szCs w:val="20"/>
              </w:rPr>
              <w:t>(3) charakteryzuje parametry elementów oraz układów elektrycznych i elektronicznych;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shd w:val="clear" w:color="000000" w:fill="FFFFFF"/>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PKZ(E.c)</w:t>
            </w:r>
            <w:r w:rsidRPr="00A77432">
              <w:rPr>
                <w:rFonts w:ascii="Calibri" w:hAnsi="Calibri" w:cs="Calibri"/>
                <w:color w:val="000000"/>
                <w:sz w:val="18"/>
                <w:szCs w:val="20"/>
              </w:rPr>
              <w:t>(4) dobiera elementy oraz układy elektryczne i elektroniczne do określonych warunków eksploatacyjnych;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shd w:val="clear" w:color="000000" w:fill="FFFFFF"/>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PKZ(E.c)</w:t>
            </w:r>
            <w:r w:rsidRPr="00A77432">
              <w:rPr>
                <w:rFonts w:ascii="Calibri" w:hAnsi="Calibri" w:cs="Calibri"/>
                <w:color w:val="000000"/>
                <w:sz w:val="18"/>
                <w:szCs w:val="20"/>
              </w:rPr>
              <w:t>(5) określa wpływ parametrów poszczególnych elementów i podzespołów na pracę układów elektrycznych i elektronicznych;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PKZ(E.c)</w:t>
            </w:r>
            <w:r w:rsidRPr="00A77432">
              <w:rPr>
                <w:rFonts w:ascii="Calibri" w:hAnsi="Calibri" w:cs="Calibri"/>
                <w:color w:val="000000"/>
                <w:sz w:val="18"/>
                <w:szCs w:val="20"/>
              </w:rPr>
              <w:t>(9) stosuje programy komputerowe wspomagające wykonywanie zadań.</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4689" w:type="pct"/>
            <w:gridSpan w:val="10"/>
            <w:vAlign w:val="center"/>
          </w:tcPr>
          <w:p w:rsidR="00D06A60" w:rsidRPr="00A77432" w:rsidRDefault="00D06A60" w:rsidP="005A07E6">
            <w:pPr>
              <w:jc w:val="right"/>
              <w:rPr>
                <w:rFonts w:ascii="Calibri" w:hAnsi="Calibri" w:cs="Calibri"/>
                <w:b/>
                <w:bCs/>
                <w:color w:val="000000"/>
                <w:sz w:val="18"/>
                <w:szCs w:val="20"/>
              </w:rPr>
            </w:pPr>
            <w:r w:rsidRPr="00A77432">
              <w:rPr>
                <w:rFonts w:ascii="Calibri" w:hAnsi="Calibri" w:cs="Calibri"/>
                <w:b/>
                <w:bCs/>
                <w:color w:val="000000"/>
                <w:sz w:val="18"/>
                <w:szCs w:val="20"/>
              </w:rPr>
              <w:t>Łączna liczba godzin</w:t>
            </w:r>
          </w:p>
        </w:tc>
        <w:tc>
          <w:tcPr>
            <w:tcW w:w="146"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120</w:t>
            </w:r>
          </w:p>
        </w:tc>
      </w:tr>
      <w:tr w:rsidR="00E44E82" w:rsidRPr="005A07E6" w:rsidTr="002170D8">
        <w:trPr>
          <w:trHeight w:val="284"/>
          <w:jc w:val="center"/>
        </w:trPr>
        <w:tc>
          <w:tcPr>
            <w:tcW w:w="165" w:type="pct"/>
            <w:vMerge w:val="restart"/>
            <w:shd w:val="clear" w:color="000000" w:fill="FFFFFF"/>
            <w:textDirection w:val="btLr"/>
            <w:vAlign w:val="center"/>
          </w:tcPr>
          <w:p w:rsidR="00E44E82" w:rsidRPr="00A77432" w:rsidRDefault="00E44E82" w:rsidP="005A07E6">
            <w:pPr>
              <w:ind w:left="113"/>
              <w:jc w:val="center"/>
              <w:rPr>
                <w:rFonts w:ascii="Calibri" w:hAnsi="Calibri" w:cs="Calibri"/>
                <w:b/>
                <w:bCs/>
                <w:color w:val="000000"/>
                <w:sz w:val="18"/>
                <w:szCs w:val="20"/>
              </w:rPr>
            </w:pPr>
            <w:r w:rsidRPr="00A77432">
              <w:rPr>
                <w:rFonts w:ascii="Calibri" w:hAnsi="Calibri" w:cs="Calibri"/>
                <w:b/>
                <w:bCs/>
                <w:color w:val="000000"/>
                <w:sz w:val="18"/>
                <w:szCs w:val="20"/>
              </w:rPr>
              <w:t>Transmisja danych i przetwarzanie sygnałów</w:t>
            </w:r>
          </w:p>
        </w:tc>
        <w:tc>
          <w:tcPr>
            <w:tcW w:w="3637" w:type="pct"/>
            <w:shd w:val="clear" w:color="000000" w:fill="FFFFFF"/>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2(1) wyjaśnia zjawiska związane z przesyłaniem sygnałów;</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4" w:type="pct"/>
            <w:gridSpan w:val="2"/>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restart"/>
            <w:shd w:val="clear" w:color="000000" w:fill="FFFFFF"/>
            <w:vAlign w:val="center"/>
          </w:tcPr>
          <w:p w:rsidR="00E44E82" w:rsidRPr="00A77432" w:rsidRDefault="00E44E82" w:rsidP="005A07E6">
            <w:pPr>
              <w:jc w:val="center"/>
              <w:rPr>
                <w:rFonts w:ascii="Calibri" w:hAnsi="Calibri" w:cs="Calibri"/>
                <w:bCs/>
                <w:color w:val="000000"/>
                <w:sz w:val="18"/>
                <w:szCs w:val="20"/>
              </w:rPr>
            </w:pPr>
            <w:r>
              <w:rPr>
                <w:rFonts w:ascii="Calibri" w:hAnsi="Calibri" w:cs="Calibri"/>
                <w:bCs/>
                <w:color w:val="000000"/>
                <w:sz w:val="18"/>
                <w:szCs w:val="20"/>
              </w:rPr>
              <w:t>120</w:t>
            </w:r>
          </w:p>
        </w:tc>
      </w:tr>
      <w:tr w:rsidR="00E44E82" w:rsidRPr="005A07E6" w:rsidTr="002170D8">
        <w:trPr>
          <w:trHeight w:val="284"/>
          <w:jc w:val="center"/>
        </w:trPr>
        <w:tc>
          <w:tcPr>
            <w:tcW w:w="165" w:type="pct"/>
            <w:vMerge/>
            <w:shd w:val="clear" w:color="000000" w:fill="FFFFFF"/>
            <w:vAlign w:val="center"/>
          </w:tcPr>
          <w:p w:rsidR="00E44E82" w:rsidRPr="00A77432" w:rsidRDefault="00E44E82" w:rsidP="005A07E6">
            <w:pPr>
              <w:rPr>
                <w:rFonts w:ascii="Calibri" w:hAnsi="Calibri" w:cs="Calibri"/>
                <w:b/>
                <w:bCs/>
                <w:color w:val="000000"/>
                <w:sz w:val="18"/>
                <w:szCs w:val="20"/>
              </w:rPr>
            </w:pPr>
          </w:p>
        </w:tc>
        <w:tc>
          <w:tcPr>
            <w:tcW w:w="3637" w:type="pct"/>
            <w:shd w:val="clear" w:color="000000" w:fill="FFFFFF"/>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2(2) dokonuje klasyfikacji mediów transmisyjnych;</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4" w:type="pct"/>
            <w:gridSpan w:val="2"/>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jc w:val="center"/>
              <w:rPr>
                <w:rFonts w:ascii="Calibri" w:hAnsi="Calibri" w:cs="Calibri"/>
                <w:b/>
                <w:bCs/>
                <w:color w:val="000000"/>
                <w:sz w:val="18"/>
                <w:szCs w:val="20"/>
              </w:rPr>
            </w:pPr>
          </w:p>
        </w:tc>
      </w:tr>
      <w:tr w:rsidR="00E44E82" w:rsidRPr="005A07E6" w:rsidTr="002170D8">
        <w:trPr>
          <w:trHeight w:val="284"/>
          <w:jc w:val="center"/>
        </w:trPr>
        <w:tc>
          <w:tcPr>
            <w:tcW w:w="165" w:type="pct"/>
            <w:vMerge/>
            <w:shd w:val="clear" w:color="000000" w:fill="FFFFFF"/>
            <w:vAlign w:val="center"/>
          </w:tcPr>
          <w:p w:rsidR="00E44E82" w:rsidRPr="00A77432" w:rsidRDefault="00E44E82" w:rsidP="005A07E6">
            <w:pPr>
              <w:rPr>
                <w:rFonts w:ascii="Calibri" w:hAnsi="Calibri" w:cs="Calibri"/>
                <w:b/>
                <w:bCs/>
                <w:color w:val="000000"/>
                <w:sz w:val="18"/>
                <w:szCs w:val="20"/>
              </w:rPr>
            </w:pPr>
          </w:p>
        </w:tc>
        <w:tc>
          <w:tcPr>
            <w:tcW w:w="3637" w:type="pct"/>
            <w:shd w:val="clear" w:color="000000" w:fill="FFFFFF"/>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2(3) rozpoznaje parametry jednostkowe linii długiej;</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4" w:type="pct"/>
            <w:gridSpan w:val="2"/>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jc w:val="center"/>
              <w:rPr>
                <w:rFonts w:ascii="Calibri" w:hAnsi="Calibri" w:cs="Calibri"/>
                <w:b/>
                <w:bCs/>
                <w:color w:val="000000"/>
                <w:sz w:val="18"/>
                <w:szCs w:val="20"/>
              </w:rPr>
            </w:pPr>
          </w:p>
        </w:tc>
      </w:tr>
      <w:tr w:rsidR="00E44E82" w:rsidRPr="005A07E6" w:rsidTr="002170D8">
        <w:trPr>
          <w:trHeight w:val="284"/>
          <w:jc w:val="center"/>
        </w:trPr>
        <w:tc>
          <w:tcPr>
            <w:tcW w:w="165" w:type="pct"/>
            <w:vMerge/>
            <w:shd w:val="clear" w:color="000000" w:fill="FFFFFF"/>
            <w:vAlign w:val="center"/>
          </w:tcPr>
          <w:p w:rsidR="00E44E82" w:rsidRPr="00A77432" w:rsidRDefault="00E44E82" w:rsidP="005A07E6">
            <w:pPr>
              <w:rPr>
                <w:rFonts w:ascii="Calibri" w:hAnsi="Calibri" w:cs="Calibri"/>
                <w:b/>
                <w:bCs/>
                <w:color w:val="000000"/>
                <w:sz w:val="18"/>
                <w:szCs w:val="20"/>
              </w:rPr>
            </w:pPr>
          </w:p>
        </w:tc>
        <w:tc>
          <w:tcPr>
            <w:tcW w:w="3637" w:type="pct"/>
            <w:shd w:val="clear" w:color="000000" w:fill="FFFFFF"/>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2(4) rozpoznaje metody kodowania oraz techniki modulacji;</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4" w:type="pct"/>
            <w:gridSpan w:val="2"/>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jc w:val="center"/>
              <w:rPr>
                <w:rFonts w:ascii="Calibri" w:hAnsi="Calibri" w:cs="Calibri"/>
                <w:b/>
                <w:bCs/>
                <w:color w:val="000000"/>
                <w:sz w:val="18"/>
                <w:szCs w:val="20"/>
              </w:rPr>
            </w:pPr>
          </w:p>
        </w:tc>
      </w:tr>
      <w:tr w:rsidR="00E44E82" w:rsidRPr="005A07E6" w:rsidTr="002170D8">
        <w:trPr>
          <w:trHeight w:val="284"/>
          <w:jc w:val="center"/>
        </w:trPr>
        <w:tc>
          <w:tcPr>
            <w:tcW w:w="165" w:type="pct"/>
            <w:vMerge/>
            <w:shd w:val="clear" w:color="000000" w:fill="FFFFFF"/>
            <w:vAlign w:val="center"/>
          </w:tcPr>
          <w:p w:rsidR="00E44E82" w:rsidRPr="00A77432" w:rsidRDefault="00E44E82" w:rsidP="005A07E6">
            <w:pPr>
              <w:rPr>
                <w:rFonts w:ascii="Calibri" w:hAnsi="Calibri" w:cs="Calibri"/>
                <w:b/>
                <w:bCs/>
                <w:color w:val="000000"/>
                <w:sz w:val="18"/>
                <w:szCs w:val="20"/>
              </w:rPr>
            </w:pPr>
          </w:p>
        </w:tc>
        <w:tc>
          <w:tcPr>
            <w:tcW w:w="3637" w:type="pct"/>
            <w:shd w:val="clear" w:color="000000" w:fill="FFFFFF"/>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2(5) wyjaśnia zasadę działania przetworników A/C i C/A;</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4" w:type="pct"/>
            <w:gridSpan w:val="2"/>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jc w:val="center"/>
              <w:rPr>
                <w:rFonts w:ascii="Calibri" w:hAnsi="Calibri" w:cs="Calibri"/>
                <w:b/>
                <w:bCs/>
                <w:color w:val="000000"/>
                <w:sz w:val="18"/>
                <w:szCs w:val="20"/>
              </w:rPr>
            </w:pPr>
          </w:p>
        </w:tc>
      </w:tr>
      <w:tr w:rsidR="00E44E82" w:rsidRPr="005A07E6" w:rsidTr="002170D8">
        <w:trPr>
          <w:trHeight w:val="284"/>
          <w:jc w:val="center"/>
        </w:trPr>
        <w:tc>
          <w:tcPr>
            <w:tcW w:w="165" w:type="pct"/>
            <w:vMerge/>
            <w:shd w:val="clear" w:color="000000" w:fill="FFFFFF"/>
            <w:vAlign w:val="center"/>
          </w:tcPr>
          <w:p w:rsidR="00E44E82" w:rsidRPr="00A77432" w:rsidRDefault="00E44E82" w:rsidP="005A07E6">
            <w:pPr>
              <w:rPr>
                <w:rFonts w:ascii="Calibri" w:hAnsi="Calibri" w:cs="Calibri"/>
                <w:b/>
                <w:bCs/>
                <w:color w:val="000000"/>
                <w:sz w:val="18"/>
                <w:szCs w:val="20"/>
              </w:rPr>
            </w:pPr>
          </w:p>
        </w:tc>
        <w:tc>
          <w:tcPr>
            <w:tcW w:w="3637" w:type="pct"/>
            <w:shd w:val="clear" w:color="000000" w:fill="FFFFFF"/>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2(6) rozróżnia rodzaje przetworników i określa ich zastosowania;</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4" w:type="pct"/>
            <w:gridSpan w:val="2"/>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jc w:val="center"/>
              <w:rPr>
                <w:rFonts w:ascii="Calibri" w:hAnsi="Calibri" w:cs="Calibri"/>
                <w:b/>
                <w:bCs/>
                <w:color w:val="000000"/>
                <w:sz w:val="18"/>
                <w:szCs w:val="20"/>
              </w:rPr>
            </w:pPr>
          </w:p>
        </w:tc>
      </w:tr>
      <w:tr w:rsidR="00E44E82" w:rsidRPr="005A07E6" w:rsidTr="002170D8">
        <w:trPr>
          <w:trHeight w:val="284"/>
          <w:jc w:val="center"/>
        </w:trPr>
        <w:tc>
          <w:tcPr>
            <w:tcW w:w="165" w:type="pct"/>
            <w:vMerge/>
            <w:shd w:val="clear" w:color="000000" w:fill="FFFFFF"/>
            <w:vAlign w:val="center"/>
          </w:tcPr>
          <w:p w:rsidR="00E44E82" w:rsidRPr="00A77432" w:rsidRDefault="00E44E82" w:rsidP="005A07E6">
            <w:pPr>
              <w:rPr>
                <w:rFonts w:ascii="Calibri" w:hAnsi="Calibri" w:cs="Calibri"/>
                <w:b/>
                <w:bCs/>
                <w:color w:val="000000"/>
                <w:sz w:val="18"/>
                <w:szCs w:val="20"/>
              </w:rPr>
            </w:pPr>
          </w:p>
        </w:tc>
        <w:tc>
          <w:tcPr>
            <w:tcW w:w="3637" w:type="pct"/>
            <w:shd w:val="clear" w:color="000000" w:fill="FFFFFF"/>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2(7) rozróżnia rodzaje sygnałów na podstawie opisu, przebiegów czasowych i wyników pomiarów;</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4" w:type="pct"/>
            <w:gridSpan w:val="2"/>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jc w:val="center"/>
              <w:rPr>
                <w:rFonts w:ascii="Calibri" w:hAnsi="Calibri" w:cs="Calibri"/>
                <w:b/>
                <w:bCs/>
                <w:color w:val="000000"/>
                <w:sz w:val="18"/>
                <w:szCs w:val="20"/>
              </w:rPr>
            </w:pPr>
          </w:p>
        </w:tc>
      </w:tr>
      <w:tr w:rsidR="00E44E82" w:rsidRPr="005A07E6" w:rsidTr="002170D8">
        <w:trPr>
          <w:trHeight w:val="284"/>
          <w:jc w:val="center"/>
        </w:trPr>
        <w:tc>
          <w:tcPr>
            <w:tcW w:w="165" w:type="pct"/>
            <w:vMerge/>
            <w:shd w:val="clear" w:color="000000" w:fill="FFFFFF"/>
            <w:vAlign w:val="center"/>
          </w:tcPr>
          <w:p w:rsidR="00E44E82" w:rsidRPr="00A77432" w:rsidRDefault="00E44E82" w:rsidP="005A07E6">
            <w:pPr>
              <w:rPr>
                <w:rFonts w:ascii="Calibri" w:hAnsi="Calibri" w:cs="Calibri"/>
                <w:b/>
                <w:bCs/>
                <w:color w:val="000000"/>
                <w:sz w:val="18"/>
                <w:szCs w:val="20"/>
              </w:rPr>
            </w:pPr>
          </w:p>
        </w:tc>
        <w:tc>
          <w:tcPr>
            <w:tcW w:w="3637" w:type="pct"/>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2(16) wykonuje pomiary transmisyjnych parametrów toru transmisyjnego;</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4" w:type="pct"/>
            <w:gridSpan w:val="2"/>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jc w:val="center"/>
              <w:rPr>
                <w:rFonts w:ascii="Calibri" w:hAnsi="Calibri" w:cs="Calibri"/>
                <w:b/>
                <w:bCs/>
                <w:color w:val="000000"/>
                <w:sz w:val="18"/>
                <w:szCs w:val="20"/>
              </w:rPr>
            </w:pPr>
          </w:p>
        </w:tc>
      </w:tr>
      <w:tr w:rsidR="00E44E82" w:rsidRPr="005A07E6" w:rsidTr="002170D8">
        <w:trPr>
          <w:trHeight w:val="284"/>
          <w:jc w:val="center"/>
        </w:trPr>
        <w:tc>
          <w:tcPr>
            <w:tcW w:w="165" w:type="pct"/>
            <w:vMerge/>
            <w:shd w:val="clear" w:color="000000" w:fill="FFFFFF"/>
            <w:vAlign w:val="center"/>
          </w:tcPr>
          <w:p w:rsidR="00E44E82" w:rsidRPr="00A77432" w:rsidRDefault="00E44E82" w:rsidP="005A07E6">
            <w:pPr>
              <w:rPr>
                <w:rFonts w:ascii="Calibri" w:hAnsi="Calibri" w:cs="Calibri"/>
                <w:b/>
                <w:bCs/>
                <w:color w:val="000000"/>
                <w:sz w:val="18"/>
                <w:szCs w:val="20"/>
              </w:rPr>
            </w:pPr>
          </w:p>
        </w:tc>
        <w:tc>
          <w:tcPr>
            <w:tcW w:w="3637" w:type="pct"/>
            <w:shd w:val="clear" w:color="000000" w:fill="FFFFFF"/>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3(1) rozróżnia rodzaje komutacji;</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4" w:type="pct"/>
            <w:gridSpan w:val="2"/>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shd w:val="clear" w:color="000000" w:fill="FFFFFF"/>
            <w:vAlign w:val="center"/>
          </w:tcPr>
          <w:p w:rsidR="00E44E82" w:rsidRPr="00A77432" w:rsidRDefault="00E44E82" w:rsidP="005A07E6">
            <w:pPr>
              <w:jc w:val="center"/>
              <w:rPr>
                <w:rFonts w:ascii="Calibri" w:hAnsi="Calibri" w:cs="Calibri"/>
                <w:bCs/>
                <w:color w:val="000000"/>
                <w:sz w:val="18"/>
                <w:szCs w:val="20"/>
              </w:rPr>
            </w:pPr>
          </w:p>
        </w:tc>
      </w:tr>
      <w:tr w:rsidR="00E44E82" w:rsidRPr="005A07E6" w:rsidTr="002170D8">
        <w:trPr>
          <w:trHeight w:val="284"/>
          <w:jc w:val="center"/>
        </w:trPr>
        <w:tc>
          <w:tcPr>
            <w:tcW w:w="165" w:type="pct"/>
            <w:vMerge/>
            <w:shd w:val="clear" w:color="000000" w:fill="FFFFFF"/>
            <w:vAlign w:val="center"/>
          </w:tcPr>
          <w:p w:rsidR="00E44E82" w:rsidRPr="00A77432" w:rsidRDefault="00E44E82" w:rsidP="005A07E6">
            <w:pPr>
              <w:rPr>
                <w:rFonts w:ascii="Calibri" w:hAnsi="Calibri" w:cs="Calibri"/>
                <w:b/>
                <w:bCs/>
                <w:color w:val="000000"/>
                <w:sz w:val="18"/>
                <w:szCs w:val="20"/>
              </w:rPr>
            </w:pPr>
          </w:p>
        </w:tc>
        <w:tc>
          <w:tcPr>
            <w:tcW w:w="3637" w:type="pct"/>
            <w:shd w:val="clear" w:color="000000" w:fill="FFFFFF"/>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3(4) rozróżnia rodzaje i typy sygnalizacji w łączach abonenckich;</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4" w:type="pct"/>
            <w:gridSpan w:val="2"/>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rPr>
                <w:rFonts w:ascii="Calibri" w:hAnsi="Calibri" w:cs="Calibri"/>
                <w:bCs/>
                <w:color w:val="000000"/>
                <w:sz w:val="18"/>
                <w:szCs w:val="20"/>
              </w:rPr>
            </w:pPr>
          </w:p>
        </w:tc>
      </w:tr>
      <w:tr w:rsidR="00E44E82" w:rsidRPr="005A07E6" w:rsidTr="002170D8">
        <w:trPr>
          <w:trHeight w:val="284"/>
          <w:jc w:val="center"/>
        </w:trPr>
        <w:tc>
          <w:tcPr>
            <w:tcW w:w="165" w:type="pct"/>
            <w:vMerge/>
            <w:shd w:val="clear" w:color="000000" w:fill="FFFFFF"/>
            <w:vAlign w:val="center"/>
          </w:tcPr>
          <w:p w:rsidR="00E44E82" w:rsidRPr="00A77432" w:rsidRDefault="00E44E82" w:rsidP="005A07E6">
            <w:pPr>
              <w:rPr>
                <w:rFonts w:ascii="Calibri" w:hAnsi="Calibri" w:cs="Calibri"/>
                <w:b/>
                <w:bCs/>
                <w:color w:val="000000"/>
                <w:sz w:val="18"/>
                <w:szCs w:val="20"/>
              </w:rPr>
            </w:pPr>
          </w:p>
        </w:tc>
        <w:tc>
          <w:tcPr>
            <w:tcW w:w="3637" w:type="pct"/>
            <w:shd w:val="clear" w:color="000000" w:fill="FFFFFF"/>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3(5) rozpoznaje sygnały w łączu abonenckim;</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4" w:type="pct"/>
            <w:gridSpan w:val="2"/>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rPr>
                <w:rFonts w:ascii="Calibri" w:hAnsi="Calibri" w:cs="Calibri"/>
                <w:bCs/>
                <w:color w:val="000000"/>
                <w:sz w:val="18"/>
                <w:szCs w:val="20"/>
              </w:rPr>
            </w:pPr>
          </w:p>
        </w:tc>
      </w:tr>
      <w:tr w:rsidR="00E44E82" w:rsidRPr="005A07E6" w:rsidTr="002170D8">
        <w:trPr>
          <w:trHeight w:val="284"/>
          <w:jc w:val="center"/>
        </w:trPr>
        <w:tc>
          <w:tcPr>
            <w:tcW w:w="165" w:type="pct"/>
            <w:vMerge/>
            <w:shd w:val="clear" w:color="000000" w:fill="FFFFFF"/>
            <w:vAlign w:val="center"/>
          </w:tcPr>
          <w:p w:rsidR="00E44E82" w:rsidRPr="00A77432" w:rsidRDefault="00E44E82" w:rsidP="005A07E6">
            <w:pPr>
              <w:rPr>
                <w:rFonts w:ascii="Calibri" w:hAnsi="Calibri" w:cs="Calibri"/>
                <w:b/>
                <w:bCs/>
                <w:color w:val="000000"/>
                <w:sz w:val="18"/>
                <w:szCs w:val="20"/>
              </w:rPr>
            </w:pPr>
          </w:p>
        </w:tc>
        <w:tc>
          <w:tcPr>
            <w:tcW w:w="3637" w:type="pct"/>
            <w:noWrap/>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3(6) wykonuje pomiary linii abonenckiej;</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4" w:type="pct"/>
            <w:gridSpan w:val="2"/>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rPr>
                <w:rFonts w:ascii="Calibri" w:hAnsi="Calibri" w:cs="Calibri"/>
                <w:bCs/>
                <w:color w:val="000000"/>
                <w:sz w:val="18"/>
                <w:szCs w:val="20"/>
              </w:rPr>
            </w:pPr>
          </w:p>
        </w:tc>
      </w:tr>
      <w:tr w:rsidR="00E44E82" w:rsidRPr="005A07E6" w:rsidTr="002170D8">
        <w:trPr>
          <w:trHeight w:val="284"/>
          <w:jc w:val="center"/>
        </w:trPr>
        <w:tc>
          <w:tcPr>
            <w:tcW w:w="165" w:type="pct"/>
            <w:vMerge/>
            <w:shd w:val="clear" w:color="000000" w:fill="FFFFFF"/>
            <w:vAlign w:val="center"/>
          </w:tcPr>
          <w:p w:rsidR="00E44E82" w:rsidRPr="00A77432" w:rsidRDefault="00E44E82" w:rsidP="005A07E6">
            <w:pPr>
              <w:rPr>
                <w:rFonts w:ascii="Calibri" w:hAnsi="Calibri" w:cs="Calibri"/>
                <w:b/>
                <w:bCs/>
                <w:color w:val="000000"/>
                <w:sz w:val="18"/>
                <w:szCs w:val="20"/>
              </w:rPr>
            </w:pPr>
          </w:p>
        </w:tc>
        <w:tc>
          <w:tcPr>
            <w:tcW w:w="3637" w:type="pct"/>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3(17) lokalizuje i usuwa uszkodzenia w liniach abonenckich na podstawie pomiarów i wyników testów;</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4" w:type="pct"/>
            <w:gridSpan w:val="2"/>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vAlign w:val="center"/>
          </w:tcPr>
          <w:p w:rsidR="00E44E82" w:rsidRPr="00A77432" w:rsidRDefault="00E44E82" w:rsidP="005A07E6">
            <w:pPr>
              <w:rPr>
                <w:rFonts w:ascii="Calibri" w:hAnsi="Calibri" w:cs="Calibri"/>
                <w:bCs/>
                <w:color w:val="000000"/>
                <w:sz w:val="18"/>
                <w:szCs w:val="20"/>
              </w:rPr>
            </w:pPr>
          </w:p>
        </w:tc>
      </w:tr>
      <w:tr w:rsidR="00E44E82" w:rsidRPr="005A07E6" w:rsidTr="002170D8">
        <w:trPr>
          <w:trHeight w:val="284"/>
          <w:jc w:val="center"/>
        </w:trPr>
        <w:tc>
          <w:tcPr>
            <w:tcW w:w="165" w:type="pct"/>
            <w:vMerge/>
            <w:shd w:val="clear" w:color="000000" w:fill="FFFFFF"/>
            <w:vAlign w:val="center"/>
          </w:tcPr>
          <w:p w:rsidR="00E44E82" w:rsidRPr="00A77432" w:rsidRDefault="00E44E82" w:rsidP="005A07E6">
            <w:pPr>
              <w:rPr>
                <w:rFonts w:ascii="Calibri" w:hAnsi="Calibri" w:cs="Calibri"/>
                <w:b/>
                <w:bCs/>
                <w:color w:val="000000"/>
                <w:sz w:val="18"/>
                <w:szCs w:val="20"/>
              </w:rPr>
            </w:pPr>
          </w:p>
        </w:tc>
        <w:tc>
          <w:tcPr>
            <w:tcW w:w="3637" w:type="pct"/>
            <w:shd w:val="clear" w:color="000000" w:fill="FFFFFF"/>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color w:val="000000"/>
                <w:sz w:val="18"/>
                <w:szCs w:val="20"/>
              </w:rPr>
              <w:t>KPS(1) przestrzega zasad kultury i etyki;</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4" w:type="pct"/>
            <w:gridSpan w:val="2"/>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shd w:val="clear" w:color="000000" w:fill="FFFFFF"/>
            <w:vAlign w:val="center"/>
          </w:tcPr>
          <w:p w:rsidR="00E44E82" w:rsidRPr="00A77432" w:rsidRDefault="00E44E82" w:rsidP="005A07E6">
            <w:pPr>
              <w:rPr>
                <w:rFonts w:ascii="Calibri" w:hAnsi="Calibri" w:cs="Calibri"/>
                <w:bCs/>
                <w:color w:val="000000"/>
                <w:sz w:val="18"/>
                <w:szCs w:val="20"/>
              </w:rPr>
            </w:pPr>
          </w:p>
        </w:tc>
      </w:tr>
      <w:tr w:rsidR="00E44E82" w:rsidRPr="005A07E6" w:rsidTr="002170D8">
        <w:trPr>
          <w:trHeight w:val="284"/>
          <w:jc w:val="center"/>
        </w:trPr>
        <w:tc>
          <w:tcPr>
            <w:tcW w:w="165" w:type="pct"/>
            <w:vMerge/>
            <w:shd w:val="clear" w:color="000000" w:fill="FFFFFF"/>
            <w:vAlign w:val="center"/>
          </w:tcPr>
          <w:p w:rsidR="00E44E82" w:rsidRPr="00A77432" w:rsidRDefault="00E44E82" w:rsidP="005A07E6">
            <w:pPr>
              <w:rPr>
                <w:rFonts w:ascii="Calibri" w:hAnsi="Calibri" w:cs="Calibri"/>
                <w:b/>
                <w:bCs/>
                <w:color w:val="000000"/>
                <w:sz w:val="18"/>
                <w:szCs w:val="20"/>
              </w:rPr>
            </w:pPr>
          </w:p>
        </w:tc>
        <w:tc>
          <w:tcPr>
            <w:tcW w:w="3637" w:type="pct"/>
            <w:shd w:val="clear" w:color="000000" w:fill="FFFFFF"/>
            <w:vAlign w:val="center"/>
          </w:tcPr>
          <w:p w:rsidR="00E44E82" w:rsidRPr="00A77432" w:rsidRDefault="00E44E82" w:rsidP="005A07E6">
            <w:pPr>
              <w:rPr>
                <w:rFonts w:ascii="Calibri" w:hAnsi="Calibri" w:cs="Calibri"/>
                <w:bCs/>
                <w:color w:val="000000"/>
                <w:sz w:val="18"/>
                <w:szCs w:val="20"/>
              </w:rPr>
            </w:pPr>
            <w:r w:rsidRPr="00A77432">
              <w:rPr>
                <w:rFonts w:ascii="Calibri" w:hAnsi="Calibri" w:cs="Calibri"/>
                <w:color w:val="000000"/>
                <w:sz w:val="18"/>
                <w:szCs w:val="20"/>
              </w:rPr>
              <w:t>KPS(6) aktualizuje wiedzę i doskonali umiejętności zawodowe.</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2"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4" w:type="pct"/>
            <w:gridSpan w:val="2"/>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30" w:type="pct"/>
            <w:shd w:val="clear" w:color="000000" w:fill="FFFFFF"/>
            <w:vAlign w:val="center"/>
          </w:tcPr>
          <w:p w:rsidR="00E44E82" w:rsidRPr="00A77432" w:rsidRDefault="00E44E82" w:rsidP="005A07E6">
            <w:pPr>
              <w:jc w:val="center"/>
              <w:rPr>
                <w:rFonts w:ascii="Calibri" w:hAnsi="Calibri" w:cs="Calibri"/>
                <w:color w:val="000000"/>
                <w:sz w:val="18"/>
                <w:szCs w:val="20"/>
              </w:rPr>
            </w:pPr>
          </w:p>
        </w:tc>
        <w:tc>
          <w:tcPr>
            <w:tcW w:w="146" w:type="pct"/>
            <w:vMerge/>
            <w:shd w:val="clear" w:color="000000" w:fill="FFFFFF"/>
            <w:vAlign w:val="center"/>
          </w:tcPr>
          <w:p w:rsidR="00E44E82" w:rsidRPr="00A77432" w:rsidRDefault="00E44E82" w:rsidP="005A07E6">
            <w:pPr>
              <w:rPr>
                <w:rFonts w:ascii="Calibri" w:hAnsi="Calibri" w:cs="Calibri"/>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4689" w:type="pct"/>
            <w:gridSpan w:val="10"/>
            <w:vAlign w:val="center"/>
          </w:tcPr>
          <w:p w:rsidR="00D06A60" w:rsidRPr="00A77432" w:rsidRDefault="00D06A60" w:rsidP="005A07E6">
            <w:pPr>
              <w:jc w:val="right"/>
              <w:rPr>
                <w:rFonts w:ascii="Calibri" w:hAnsi="Calibri" w:cs="Calibri"/>
                <w:b/>
                <w:bCs/>
                <w:color w:val="000000"/>
                <w:sz w:val="18"/>
                <w:szCs w:val="20"/>
              </w:rPr>
            </w:pPr>
            <w:r w:rsidRPr="00A77432">
              <w:rPr>
                <w:rFonts w:ascii="Calibri" w:hAnsi="Calibri" w:cs="Calibri"/>
                <w:b/>
                <w:bCs/>
                <w:color w:val="000000"/>
                <w:sz w:val="18"/>
                <w:szCs w:val="20"/>
              </w:rPr>
              <w:t>Łączna liczba godzin</w:t>
            </w:r>
          </w:p>
        </w:tc>
        <w:tc>
          <w:tcPr>
            <w:tcW w:w="146" w:type="pct"/>
            <w:vAlign w:val="center"/>
          </w:tcPr>
          <w:p w:rsidR="00D06A60" w:rsidRPr="00A77432" w:rsidRDefault="00E44E82" w:rsidP="00E44E82">
            <w:pPr>
              <w:jc w:val="center"/>
              <w:rPr>
                <w:rFonts w:ascii="Calibri" w:hAnsi="Calibri" w:cs="Calibri"/>
                <w:b/>
                <w:bCs/>
                <w:color w:val="000000"/>
                <w:sz w:val="18"/>
                <w:szCs w:val="20"/>
              </w:rPr>
            </w:pPr>
            <w:r>
              <w:rPr>
                <w:rFonts w:ascii="Calibri" w:hAnsi="Calibri" w:cs="Calibri"/>
                <w:b/>
                <w:bCs/>
                <w:color w:val="000000"/>
                <w:sz w:val="18"/>
                <w:szCs w:val="20"/>
              </w:rPr>
              <w:t>120</w:t>
            </w:r>
          </w:p>
        </w:tc>
      </w:tr>
      <w:tr w:rsidR="00D06A60" w:rsidRPr="005A07E6" w:rsidTr="002170D8">
        <w:trPr>
          <w:trHeight w:val="284"/>
          <w:jc w:val="center"/>
        </w:trPr>
        <w:tc>
          <w:tcPr>
            <w:tcW w:w="165" w:type="pct"/>
            <w:vMerge w:val="restart"/>
            <w:shd w:val="clear" w:color="000000" w:fill="FFFFFF"/>
            <w:textDirection w:val="btLr"/>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Urządzenia teletransmisyjne</w:t>
            </w: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PKZ(E.b)</w:t>
            </w:r>
            <w:r w:rsidRPr="00A77432">
              <w:rPr>
                <w:rFonts w:ascii="Calibri" w:hAnsi="Calibri" w:cs="Calibri"/>
                <w:color w:val="000000"/>
                <w:sz w:val="18"/>
                <w:szCs w:val="20"/>
              </w:rPr>
              <w:t>(6) charakteryzuje informatyczne systemy komputerowe;</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restart"/>
            <w:shd w:val="clear" w:color="000000" w:fill="FFFFFF"/>
            <w:vAlign w:val="center"/>
          </w:tcPr>
          <w:p w:rsidR="00D06A60" w:rsidRPr="00A77432" w:rsidRDefault="00D06A60" w:rsidP="005A07E6">
            <w:pPr>
              <w:jc w:val="center"/>
              <w:rPr>
                <w:rFonts w:ascii="Calibri" w:hAnsi="Calibri" w:cs="Calibri"/>
                <w:bCs/>
                <w:color w:val="000000"/>
                <w:sz w:val="18"/>
                <w:szCs w:val="20"/>
              </w:rPr>
            </w:pPr>
            <w:r w:rsidRPr="00A77432">
              <w:rPr>
                <w:rFonts w:ascii="Calibri" w:hAnsi="Calibri" w:cs="Calibri"/>
                <w:bCs/>
                <w:color w:val="000000"/>
                <w:sz w:val="18"/>
                <w:szCs w:val="20"/>
              </w:rPr>
              <w:t>10</w:t>
            </w: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PKZ(E.b)</w:t>
            </w:r>
            <w:r w:rsidRPr="00A77432">
              <w:rPr>
                <w:rFonts w:ascii="Calibri" w:hAnsi="Calibri" w:cs="Calibri"/>
                <w:color w:val="000000"/>
                <w:sz w:val="18"/>
                <w:szCs w:val="20"/>
              </w:rPr>
              <w:t>(8) posługuje się terminologią dotyczącą lokalnych sieci komputerowych;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PKZ(E.b)</w:t>
            </w:r>
            <w:r w:rsidRPr="00A77432">
              <w:rPr>
                <w:rFonts w:ascii="Calibri" w:hAnsi="Calibri" w:cs="Calibri"/>
                <w:color w:val="000000"/>
                <w:sz w:val="18"/>
                <w:szCs w:val="20"/>
              </w:rPr>
              <w:t>(9) charakteryzuje urządzenia sieciowe;</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shd w:val="clear" w:color="000000" w:fill="FFFFFF"/>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2(8) wyjaśnia zasadę działania urządzeń dostępowych systemów transmisyjnych;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restart"/>
            <w:shd w:val="clear" w:color="000000" w:fill="FFFFFF"/>
            <w:vAlign w:val="center"/>
          </w:tcPr>
          <w:p w:rsidR="00D06A60" w:rsidRPr="00A77432" w:rsidRDefault="00E44E82" w:rsidP="005A07E6">
            <w:pPr>
              <w:jc w:val="center"/>
              <w:rPr>
                <w:rFonts w:ascii="Calibri" w:hAnsi="Calibri" w:cs="Calibri"/>
                <w:bCs/>
                <w:color w:val="000000"/>
                <w:sz w:val="18"/>
                <w:szCs w:val="20"/>
              </w:rPr>
            </w:pPr>
            <w:r>
              <w:rPr>
                <w:rFonts w:ascii="Calibri" w:hAnsi="Calibri" w:cs="Calibri"/>
                <w:bCs/>
                <w:color w:val="000000"/>
                <w:sz w:val="18"/>
                <w:szCs w:val="20"/>
              </w:rPr>
              <w:t>80</w:t>
            </w: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2(9) dobiera urządzenia dostępowe systemów transmisyjnych w zależności od specyfikacji zastosowania;</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2(10) dobiera parametry konfiguracyjne dla urządzeń dostępowych systemów transmisyjnych;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2(12) posługuje się terminologią dotyczącą instalacji, uruchamiania oraz utrzymania urządzeń dostępowych systemów transmisyjnych;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2(13) odczytuje schematy blokowe i montażowe urządzeń dostępowych systemów transmisyjnych;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2(14) posługuje się instrukcjami, zaleceniami i dokumentacją techniczną;</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2(17) wykonuje pomiary i testy urządzeń dostępowych systemów transmisyjnych;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2(18) ocenia jakość działania urządzeń dostępowych systemów transmisyjnych na podstawie wyników testów i pomiarów.</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3(2) rozpoznaje elementy urządzeń komutacyjnych na podstawie charakterystyk, symboli graficznych, oznaczeń;</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shd w:val="clear" w:color="000000" w:fill="FFFFFF"/>
            <w:vAlign w:val="center"/>
          </w:tcPr>
          <w:p w:rsidR="00D06A60" w:rsidRPr="00A77432" w:rsidRDefault="00D06A60" w:rsidP="005A07E6">
            <w:pPr>
              <w:jc w:val="center"/>
              <w:rPr>
                <w:rFonts w:ascii="Calibri" w:hAnsi="Calibri" w:cs="Calibri"/>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3(3) dobiera parametry konfiguracyjne abonenckich urządzeń sieci komutacyjnych;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3(7) odczytuje schematy blokowe i montażowe cyfrowych urządzeń komutacyjnych, instrukcje, zalecenia, dokumentację techniczną;</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3(9) identyfikuje parametry abonenckich urządzeń sieci komutacyjnych;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3(12) wykonuje pomiary uruchomieniowe oraz testy okresowe cyfrowych urządzeń abonenckich;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3(13) ocenia jakość działania cyfrowych urządzeń abonenckich na podstawie wyników testów;</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3(16) konfiguruje i utrzymuje modemy i terminale cyfrowych sieci komutacyjnych;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E.15.</w:t>
            </w:r>
            <w:r w:rsidRPr="00A77432">
              <w:rPr>
                <w:rFonts w:ascii="Calibri" w:hAnsi="Calibri" w:cs="Calibri"/>
                <w:color w:val="000000"/>
                <w:sz w:val="18"/>
                <w:szCs w:val="20"/>
              </w:rPr>
              <w:t>3(17) lokalizuje i usuwa uszkodzenia w liniach abonenckich na podstawie pomiarów i wyników testów.</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4689" w:type="pct"/>
            <w:gridSpan w:val="10"/>
            <w:vAlign w:val="center"/>
          </w:tcPr>
          <w:p w:rsidR="00D06A60" w:rsidRPr="00A77432" w:rsidRDefault="00D06A60" w:rsidP="005A07E6">
            <w:pPr>
              <w:jc w:val="right"/>
              <w:rPr>
                <w:rFonts w:ascii="Calibri" w:hAnsi="Calibri" w:cs="Calibri"/>
                <w:b/>
                <w:bCs/>
                <w:color w:val="000000"/>
                <w:sz w:val="18"/>
                <w:szCs w:val="20"/>
              </w:rPr>
            </w:pPr>
            <w:r w:rsidRPr="00A77432">
              <w:rPr>
                <w:rFonts w:ascii="Calibri" w:hAnsi="Calibri" w:cs="Calibri"/>
                <w:b/>
                <w:bCs/>
                <w:color w:val="000000"/>
                <w:sz w:val="18"/>
                <w:szCs w:val="20"/>
              </w:rPr>
              <w:t>Łączna liczba godzin</w:t>
            </w:r>
          </w:p>
        </w:tc>
        <w:tc>
          <w:tcPr>
            <w:tcW w:w="146" w:type="pct"/>
            <w:vAlign w:val="center"/>
          </w:tcPr>
          <w:p w:rsidR="00D06A60" w:rsidRPr="00A77432" w:rsidRDefault="00E44E82" w:rsidP="005A07E6">
            <w:pPr>
              <w:jc w:val="center"/>
              <w:rPr>
                <w:rFonts w:ascii="Calibri" w:hAnsi="Calibri" w:cs="Calibri"/>
                <w:b/>
                <w:bCs/>
                <w:color w:val="000000"/>
                <w:sz w:val="18"/>
                <w:szCs w:val="20"/>
              </w:rPr>
            </w:pPr>
            <w:r>
              <w:rPr>
                <w:rFonts w:ascii="Calibri" w:hAnsi="Calibri" w:cs="Calibri"/>
                <w:b/>
                <w:bCs/>
                <w:color w:val="000000"/>
                <w:sz w:val="18"/>
                <w:szCs w:val="20"/>
              </w:rPr>
              <w:t>90</w:t>
            </w:r>
          </w:p>
        </w:tc>
      </w:tr>
      <w:tr w:rsidR="000F6F90" w:rsidRPr="005A07E6" w:rsidTr="002170D8">
        <w:trPr>
          <w:trHeight w:val="284"/>
          <w:jc w:val="center"/>
        </w:trPr>
        <w:tc>
          <w:tcPr>
            <w:tcW w:w="165" w:type="pct"/>
            <w:vMerge w:val="restart"/>
            <w:shd w:val="clear" w:color="000000" w:fill="FFFFFF"/>
            <w:textDirection w:val="btLr"/>
            <w:vAlign w:val="center"/>
          </w:tcPr>
          <w:p w:rsidR="000F6F90" w:rsidRPr="00A77432" w:rsidRDefault="000F6F90" w:rsidP="005A07E6">
            <w:pPr>
              <w:ind w:left="113"/>
              <w:jc w:val="center"/>
              <w:rPr>
                <w:rFonts w:ascii="Calibri" w:hAnsi="Calibri" w:cs="Calibri"/>
                <w:b/>
                <w:bCs/>
                <w:color w:val="000000"/>
                <w:sz w:val="18"/>
                <w:szCs w:val="20"/>
              </w:rPr>
            </w:pPr>
            <w:r w:rsidRPr="00A77432">
              <w:rPr>
                <w:rFonts w:ascii="Calibri" w:hAnsi="Calibri" w:cs="Calibri"/>
                <w:b/>
                <w:bCs/>
                <w:color w:val="000000"/>
                <w:sz w:val="18"/>
                <w:szCs w:val="20"/>
              </w:rPr>
              <w:t>Sieci komputerowe</w:t>
            </w:r>
          </w:p>
        </w:tc>
        <w:tc>
          <w:tcPr>
            <w:tcW w:w="3637" w:type="pct"/>
            <w:vAlign w:val="center"/>
          </w:tcPr>
          <w:p w:rsidR="000F6F90" w:rsidRPr="00A77432" w:rsidRDefault="000F6F90" w:rsidP="005A07E6">
            <w:pPr>
              <w:rPr>
                <w:rFonts w:ascii="Calibri" w:hAnsi="Calibri" w:cs="Calibri"/>
                <w:bCs/>
                <w:color w:val="000000"/>
                <w:sz w:val="18"/>
                <w:szCs w:val="20"/>
              </w:rPr>
            </w:pPr>
            <w:r w:rsidRPr="00A77432">
              <w:rPr>
                <w:rFonts w:ascii="Calibri" w:hAnsi="Calibri" w:cs="Calibri"/>
                <w:bCs/>
                <w:color w:val="000000"/>
                <w:sz w:val="18"/>
                <w:szCs w:val="20"/>
              </w:rPr>
              <w:t>E.13.</w:t>
            </w:r>
            <w:r w:rsidRPr="00A77432">
              <w:rPr>
                <w:rFonts w:ascii="Calibri" w:hAnsi="Calibri" w:cs="Calibri"/>
                <w:color w:val="000000"/>
                <w:sz w:val="18"/>
                <w:szCs w:val="20"/>
              </w:rPr>
              <w:t>1(1) rozpoznaje topologie lokalnych sieci komputerowych;</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0"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46" w:type="pct"/>
            <w:vMerge w:val="restart"/>
            <w:shd w:val="clear" w:color="000000" w:fill="FFFFFF"/>
            <w:vAlign w:val="center"/>
          </w:tcPr>
          <w:p w:rsidR="000F6F90" w:rsidRPr="00A77432" w:rsidRDefault="00E44E82" w:rsidP="005A07E6">
            <w:pPr>
              <w:jc w:val="center"/>
              <w:rPr>
                <w:rFonts w:ascii="Calibri" w:hAnsi="Calibri" w:cs="Calibri"/>
                <w:bCs/>
                <w:color w:val="000000"/>
                <w:sz w:val="18"/>
                <w:szCs w:val="20"/>
              </w:rPr>
            </w:pPr>
            <w:r>
              <w:rPr>
                <w:rFonts w:ascii="Calibri" w:hAnsi="Calibri" w:cs="Calibri"/>
                <w:bCs/>
                <w:color w:val="000000"/>
                <w:sz w:val="18"/>
                <w:szCs w:val="20"/>
              </w:rPr>
              <w:t>85</w:t>
            </w:r>
          </w:p>
        </w:tc>
      </w:tr>
      <w:tr w:rsidR="000F6F90" w:rsidRPr="005A07E6" w:rsidTr="002170D8">
        <w:trPr>
          <w:trHeight w:val="284"/>
          <w:jc w:val="center"/>
        </w:trPr>
        <w:tc>
          <w:tcPr>
            <w:tcW w:w="165" w:type="pct"/>
            <w:vMerge/>
            <w:shd w:val="clear" w:color="000000" w:fill="FFFFFF"/>
            <w:vAlign w:val="center"/>
          </w:tcPr>
          <w:p w:rsidR="000F6F90" w:rsidRPr="00A77432" w:rsidRDefault="000F6F90" w:rsidP="005A07E6">
            <w:pPr>
              <w:rPr>
                <w:rFonts w:ascii="Calibri" w:hAnsi="Calibri" w:cs="Calibri"/>
                <w:b/>
                <w:bCs/>
                <w:color w:val="000000"/>
                <w:sz w:val="18"/>
                <w:szCs w:val="20"/>
              </w:rPr>
            </w:pPr>
          </w:p>
        </w:tc>
        <w:tc>
          <w:tcPr>
            <w:tcW w:w="3637" w:type="pct"/>
            <w:vAlign w:val="center"/>
          </w:tcPr>
          <w:p w:rsidR="000F6F90" w:rsidRPr="00A77432" w:rsidRDefault="000F6F90" w:rsidP="005A07E6">
            <w:pPr>
              <w:rPr>
                <w:rFonts w:ascii="Calibri" w:hAnsi="Calibri" w:cs="Calibri"/>
                <w:bCs/>
                <w:color w:val="000000"/>
                <w:sz w:val="18"/>
                <w:szCs w:val="20"/>
              </w:rPr>
            </w:pPr>
            <w:r w:rsidRPr="00A77432">
              <w:rPr>
                <w:rFonts w:ascii="Calibri" w:hAnsi="Calibri" w:cs="Calibri"/>
                <w:bCs/>
                <w:color w:val="000000"/>
                <w:sz w:val="18"/>
                <w:szCs w:val="20"/>
              </w:rPr>
              <w:t>E.13.</w:t>
            </w:r>
            <w:r w:rsidRPr="00A77432">
              <w:rPr>
                <w:rFonts w:ascii="Calibri" w:hAnsi="Calibri" w:cs="Calibri"/>
                <w:color w:val="000000"/>
                <w:sz w:val="18"/>
                <w:szCs w:val="20"/>
              </w:rPr>
              <w:t>1(2) rozpoznaje i stosuje normy dotyczące okablowania strukturalnego;</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0"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46" w:type="pct"/>
            <w:vMerge/>
            <w:vAlign w:val="center"/>
          </w:tcPr>
          <w:p w:rsidR="000F6F90" w:rsidRPr="00A77432" w:rsidRDefault="000F6F90" w:rsidP="005A07E6">
            <w:pPr>
              <w:rPr>
                <w:rFonts w:ascii="Calibri" w:hAnsi="Calibri" w:cs="Calibri"/>
                <w:b/>
                <w:bCs/>
                <w:color w:val="000000"/>
                <w:sz w:val="18"/>
                <w:szCs w:val="20"/>
              </w:rPr>
            </w:pPr>
          </w:p>
        </w:tc>
      </w:tr>
      <w:tr w:rsidR="000F6F90" w:rsidRPr="005A07E6" w:rsidTr="002170D8">
        <w:trPr>
          <w:trHeight w:val="284"/>
          <w:jc w:val="center"/>
        </w:trPr>
        <w:tc>
          <w:tcPr>
            <w:tcW w:w="165" w:type="pct"/>
            <w:vMerge/>
            <w:shd w:val="clear" w:color="000000" w:fill="FFFFFF"/>
            <w:vAlign w:val="center"/>
          </w:tcPr>
          <w:p w:rsidR="000F6F90" w:rsidRPr="00A77432" w:rsidRDefault="000F6F90" w:rsidP="005A07E6">
            <w:pPr>
              <w:rPr>
                <w:rFonts w:ascii="Calibri" w:hAnsi="Calibri" w:cs="Calibri"/>
                <w:b/>
                <w:bCs/>
                <w:color w:val="000000"/>
                <w:sz w:val="18"/>
                <w:szCs w:val="20"/>
              </w:rPr>
            </w:pPr>
          </w:p>
        </w:tc>
        <w:tc>
          <w:tcPr>
            <w:tcW w:w="3637" w:type="pct"/>
            <w:vAlign w:val="center"/>
          </w:tcPr>
          <w:p w:rsidR="000F6F90" w:rsidRPr="00A77432" w:rsidRDefault="000F6F90" w:rsidP="005A07E6">
            <w:pPr>
              <w:rPr>
                <w:rFonts w:ascii="Calibri" w:hAnsi="Calibri" w:cs="Calibri"/>
                <w:bCs/>
                <w:color w:val="000000"/>
                <w:sz w:val="18"/>
                <w:szCs w:val="20"/>
              </w:rPr>
            </w:pPr>
            <w:r w:rsidRPr="00A77432">
              <w:rPr>
                <w:rFonts w:ascii="Calibri" w:hAnsi="Calibri" w:cs="Calibri"/>
                <w:bCs/>
                <w:color w:val="000000"/>
                <w:sz w:val="18"/>
                <w:szCs w:val="20"/>
              </w:rPr>
              <w:t>E.13.</w:t>
            </w:r>
            <w:r w:rsidRPr="00A77432">
              <w:rPr>
                <w:rFonts w:ascii="Calibri" w:hAnsi="Calibri" w:cs="Calibri"/>
                <w:color w:val="000000"/>
                <w:sz w:val="18"/>
                <w:szCs w:val="20"/>
              </w:rPr>
              <w:t>1(3) rozpoznaje protokoły sieci lokalnych i protokoły dostępu do sieci rozległej;</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0"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46" w:type="pct"/>
            <w:vMerge/>
            <w:vAlign w:val="center"/>
          </w:tcPr>
          <w:p w:rsidR="000F6F90" w:rsidRPr="00A77432" w:rsidRDefault="000F6F90" w:rsidP="005A07E6">
            <w:pPr>
              <w:rPr>
                <w:rFonts w:ascii="Calibri" w:hAnsi="Calibri" w:cs="Calibri"/>
                <w:b/>
                <w:bCs/>
                <w:color w:val="000000"/>
                <w:sz w:val="18"/>
                <w:szCs w:val="20"/>
              </w:rPr>
            </w:pPr>
          </w:p>
        </w:tc>
      </w:tr>
      <w:tr w:rsidR="000F6F90" w:rsidRPr="005A07E6" w:rsidTr="002170D8">
        <w:trPr>
          <w:trHeight w:val="284"/>
          <w:jc w:val="center"/>
        </w:trPr>
        <w:tc>
          <w:tcPr>
            <w:tcW w:w="165" w:type="pct"/>
            <w:vMerge/>
            <w:shd w:val="clear" w:color="000000" w:fill="FFFFFF"/>
            <w:vAlign w:val="center"/>
          </w:tcPr>
          <w:p w:rsidR="000F6F90" w:rsidRPr="00A77432" w:rsidRDefault="000F6F90" w:rsidP="005A07E6">
            <w:pPr>
              <w:rPr>
                <w:rFonts w:ascii="Calibri" w:hAnsi="Calibri" w:cs="Calibri"/>
                <w:b/>
                <w:bCs/>
                <w:color w:val="000000"/>
                <w:sz w:val="18"/>
                <w:szCs w:val="20"/>
              </w:rPr>
            </w:pPr>
          </w:p>
        </w:tc>
        <w:tc>
          <w:tcPr>
            <w:tcW w:w="3637" w:type="pct"/>
            <w:vAlign w:val="center"/>
          </w:tcPr>
          <w:p w:rsidR="000F6F90" w:rsidRPr="00A77432" w:rsidRDefault="000F6F90" w:rsidP="005A07E6">
            <w:pPr>
              <w:rPr>
                <w:rFonts w:ascii="Calibri" w:hAnsi="Calibri" w:cs="Calibri"/>
                <w:bCs/>
                <w:color w:val="000000"/>
                <w:sz w:val="18"/>
                <w:szCs w:val="20"/>
              </w:rPr>
            </w:pPr>
            <w:r w:rsidRPr="00A77432">
              <w:rPr>
                <w:rFonts w:ascii="Calibri" w:hAnsi="Calibri" w:cs="Calibri"/>
                <w:bCs/>
                <w:color w:val="000000"/>
                <w:sz w:val="18"/>
                <w:szCs w:val="20"/>
              </w:rPr>
              <w:t>E.13.</w:t>
            </w:r>
            <w:r w:rsidRPr="00A77432">
              <w:rPr>
                <w:rFonts w:ascii="Calibri" w:hAnsi="Calibri" w:cs="Calibri"/>
                <w:color w:val="000000"/>
                <w:sz w:val="18"/>
                <w:szCs w:val="20"/>
              </w:rPr>
              <w:t>1(4) rozpoznaje urządzenia sieciowe na podstawie opisu, symboli graficznych i wyglądu;</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0"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46" w:type="pct"/>
            <w:vMerge/>
            <w:vAlign w:val="center"/>
          </w:tcPr>
          <w:p w:rsidR="000F6F90" w:rsidRPr="00A77432" w:rsidRDefault="000F6F90" w:rsidP="005A07E6">
            <w:pPr>
              <w:rPr>
                <w:rFonts w:ascii="Calibri" w:hAnsi="Calibri" w:cs="Calibri"/>
                <w:b/>
                <w:bCs/>
                <w:color w:val="000000"/>
                <w:sz w:val="18"/>
                <w:szCs w:val="20"/>
              </w:rPr>
            </w:pPr>
          </w:p>
        </w:tc>
      </w:tr>
      <w:tr w:rsidR="000F6F90" w:rsidRPr="005A07E6" w:rsidTr="002170D8">
        <w:trPr>
          <w:trHeight w:val="284"/>
          <w:jc w:val="center"/>
        </w:trPr>
        <w:tc>
          <w:tcPr>
            <w:tcW w:w="165" w:type="pct"/>
            <w:vMerge/>
            <w:shd w:val="clear" w:color="000000" w:fill="FFFFFF"/>
            <w:vAlign w:val="center"/>
          </w:tcPr>
          <w:p w:rsidR="000F6F90" w:rsidRPr="00A77432" w:rsidRDefault="000F6F90" w:rsidP="005A07E6">
            <w:pPr>
              <w:rPr>
                <w:rFonts w:ascii="Calibri" w:hAnsi="Calibri" w:cs="Calibri"/>
                <w:b/>
                <w:bCs/>
                <w:color w:val="000000"/>
                <w:sz w:val="18"/>
                <w:szCs w:val="20"/>
              </w:rPr>
            </w:pPr>
          </w:p>
        </w:tc>
        <w:tc>
          <w:tcPr>
            <w:tcW w:w="3637" w:type="pct"/>
            <w:vAlign w:val="center"/>
          </w:tcPr>
          <w:p w:rsidR="000F6F90" w:rsidRPr="00A77432" w:rsidRDefault="000F6F90" w:rsidP="005A07E6">
            <w:pPr>
              <w:rPr>
                <w:rFonts w:ascii="Calibri" w:hAnsi="Calibri" w:cs="Calibri"/>
                <w:bCs/>
                <w:color w:val="000000"/>
                <w:sz w:val="18"/>
                <w:szCs w:val="20"/>
              </w:rPr>
            </w:pPr>
            <w:r w:rsidRPr="00A77432">
              <w:rPr>
                <w:rFonts w:ascii="Calibri" w:hAnsi="Calibri" w:cs="Calibri"/>
                <w:bCs/>
                <w:color w:val="000000"/>
                <w:sz w:val="18"/>
                <w:szCs w:val="20"/>
              </w:rPr>
              <w:t>E.13.</w:t>
            </w:r>
            <w:r w:rsidRPr="00A77432">
              <w:rPr>
                <w:rFonts w:ascii="Calibri" w:hAnsi="Calibri" w:cs="Calibri"/>
                <w:color w:val="000000"/>
                <w:sz w:val="18"/>
                <w:szCs w:val="20"/>
              </w:rPr>
              <w:t>1(5) określa funkcje komputerowego systemu sieciowego;</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0"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46" w:type="pct"/>
            <w:vMerge/>
            <w:vAlign w:val="center"/>
          </w:tcPr>
          <w:p w:rsidR="000F6F90" w:rsidRPr="00A77432" w:rsidRDefault="000F6F90" w:rsidP="005A07E6">
            <w:pPr>
              <w:rPr>
                <w:rFonts w:ascii="Calibri" w:hAnsi="Calibri" w:cs="Calibri"/>
                <w:b/>
                <w:bCs/>
                <w:color w:val="000000"/>
                <w:sz w:val="18"/>
                <w:szCs w:val="20"/>
              </w:rPr>
            </w:pPr>
          </w:p>
        </w:tc>
      </w:tr>
      <w:tr w:rsidR="000F6F90" w:rsidRPr="005A07E6" w:rsidTr="002170D8">
        <w:trPr>
          <w:trHeight w:val="284"/>
          <w:jc w:val="center"/>
        </w:trPr>
        <w:tc>
          <w:tcPr>
            <w:tcW w:w="165" w:type="pct"/>
            <w:vMerge/>
            <w:shd w:val="clear" w:color="000000" w:fill="FFFFFF"/>
            <w:vAlign w:val="center"/>
          </w:tcPr>
          <w:p w:rsidR="000F6F90" w:rsidRPr="00A77432" w:rsidRDefault="000F6F90" w:rsidP="005A07E6">
            <w:pPr>
              <w:rPr>
                <w:rFonts w:ascii="Calibri" w:hAnsi="Calibri" w:cs="Calibri"/>
                <w:b/>
                <w:bCs/>
                <w:color w:val="000000"/>
                <w:sz w:val="18"/>
                <w:szCs w:val="20"/>
              </w:rPr>
            </w:pPr>
          </w:p>
        </w:tc>
        <w:tc>
          <w:tcPr>
            <w:tcW w:w="3637" w:type="pct"/>
            <w:vAlign w:val="center"/>
          </w:tcPr>
          <w:p w:rsidR="000F6F90" w:rsidRPr="00A77432" w:rsidRDefault="000F6F90" w:rsidP="005A07E6">
            <w:pPr>
              <w:rPr>
                <w:rFonts w:ascii="Calibri" w:hAnsi="Calibri" w:cs="Calibri"/>
                <w:bCs/>
                <w:color w:val="000000"/>
                <w:sz w:val="18"/>
                <w:szCs w:val="20"/>
              </w:rPr>
            </w:pPr>
            <w:r w:rsidRPr="00A77432">
              <w:rPr>
                <w:rFonts w:ascii="Calibri" w:hAnsi="Calibri" w:cs="Calibri"/>
                <w:bCs/>
                <w:color w:val="000000"/>
                <w:sz w:val="18"/>
                <w:szCs w:val="20"/>
              </w:rPr>
              <w:t>E.13.</w:t>
            </w:r>
            <w:r w:rsidRPr="00A77432">
              <w:rPr>
                <w:rFonts w:ascii="Calibri" w:hAnsi="Calibri" w:cs="Calibri"/>
                <w:color w:val="000000"/>
                <w:sz w:val="18"/>
                <w:szCs w:val="20"/>
              </w:rPr>
              <w:t>1(6) wykonuje projekt lokalnej sieci komputerowej;</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0"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46" w:type="pct"/>
            <w:vMerge/>
            <w:vAlign w:val="center"/>
          </w:tcPr>
          <w:p w:rsidR="000F6F90" w:rsidRPr="00A77432" w:rsidRDefault="000F6F90" w:rsidP="005A07E6">
            <w:pPr>
              <w:rPr>
                <w:rFonts w:ascii="Calibri" w:hAnsi="Calibri" w:cs="Calibri"/>
                <w:b/>
                <w:bCs/>
                <w:color w:val="000000"/>
                <w:sz w:val="18"/>
                <w:szCs w:val="20"/>
              </w:rPr>
            </w:pPr>
          </w:p>
        </w:tc>
      </w:tr>
      <w:tr w:rsidR="000F6F90" w:rsidRPr="005A07E6" w:rsidTr="002170D8">
        <w:trPr>
          <w:trHeight w:val="284"/>
          <w:jc w:val="center"/>
        </w:trPr>
        <w:tc>
          <w:tcPr>
            <w:tcW w:w="165" w:type="pct"/>
            <w:vMerge/>
            <w:shd w:val="clear" w:color="000000" w:fill="FFFFFF"/>
            <w:vAlign w:val="center"/>
          </w:tcPr>
          <w:p w:rsidR="000F6F90" w:rsidRPr="00A77432" w:rsidRDefault="000F6F90" w:rsidP="005A07E6">
            <w:pPr>
              <w:rPr>
                <w:rFonts w:ascii="Calibri" w:hAnsi="Calibri" w:cs="Calibri"/>
                <w:b/>
                <w:bCs/>
                <w:color w:val="000000"/>
                <w:sz w:val="18"/>
                <w:szCs w:val="20"/>
              </w:rPr>
            </w:pPr>
          </w:p>
        </w:tc>
        <w:tc>
          <w:tcPr>
            <w:tcW w:w="3637" w:type="pct"/>
            <w:vAlign w:val="center"/>
          </w:tcPr>
          <w:p w:rsidR="000F6F90" w:rsidRPr="00A77432" w:rsidRDefault="000F6F90" w:rsidP="005A07E6">
            <w:pPr>
              <w:rPr>
                <w:rFonts w:ascii="Calibri" w:hAnsi="Calibri" w:cs="Calibri"/>
                <w:bCs/>
                <w:color w:val="000000"/>
                <w:sz w:val="18"/>
                <w:szCs w:val="20"/>
              </w:rPr>
            </w:pPr>
            <w:r w:rsidRPr="00A77432">
              <w:rPr>
                <w:rFonts w:ascii="Calibri" w:hAnsi="Calibri" w:cs="Calibri"/>
                <w:bCs/>
                <w:color w:val="000000"/>
                <w:sz w:val="18"/>
                <w:szCs w:val="20"/>
              </w:rPr>
              <w:t>E.13.</w:t>
            </w:r>
            <w:r w:rsidRPr="00A77432">
              <w:rPr>
                <w:rFonts w:ascii="Calibri" w:hAnsi="Calibri" w:cs="Calibri"/>
                <w:color w:val="000000"/>
                <w:sz w:val="18"/>
                <w:szCs w:val="20"/>
              </w:rPr>
              <w:t>1(7) dobiera elementy komputerowej sieci strukturalnej, urządzenia i oprogramowanie sieciowe;</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0"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46" w:type="pct"/>
            <w:vMerge/>
            <w:vAlign w:val="center"/>
          </w:tcPr>
          <w:p w:rsidR="000F6F90" w:rsidRPr="00A77432" w:rsidRDefault="000F6F90" w:rsidP="005A07E6">
            <w:pPr>
              <w:rPr>
                <w:rFonts w:ascii="Calibri" w:hAnsi="Calibri" w:cs="Calibri"/>
                <w:b/>
                <w:bCs/>
                <w:color w:val="000000"/>
                <w:sz w:val="18"/>
                <w:szCs w:val="20"/>
              </w:rPr>
            </w:pPr>
          </w:p>
        </w:tc>
      </w:tr>
      <w:tr w:rsidR="000F6F90" w:rsidRPr="005A07E6" w:rsidTr="002170D8">
        <w:trPr>
          <w:trHeight w:val="284"/>
          <w:jc w:val="center"/>
        </w:trPr>
        <w:tc>
          <w:tcPr>
            <w:tcW w:w="165" w:type="pct"/>
            <w:vMerge/>
            <w:shd w:val="clear" w:color="000000" w:fill="FFFFFF"/>
            <w:vAlign w:val="center"/>
          </w:tcPr>
          <w:p w:rsidR="000F6F90" w:rsidRPr="00A77432" w:rsidRDefault="000F6F90" w:rsidP="005A07E6">
            <w:pPr>
              <w:rPr>
                <w:rFonts w:ascii="Calibri" w:hAnsi="Calibri" w:cs="Calibri"/>
                <w:b/>
                <w:bCs/>
                <w:color w:val="000000"/>
                <w:sz w:val="18"/>
                <w:szCs w:val="20"/>
              </w:rPr>
            </w:pPr>
          </w:p>
        </w:tc>
        <w:tc>
          <w:tcPr>
            <w:tcW w:w="3637" w:type="pct"/>
            <w:vAlign w:val="center"/>
          </w:tcPr>
          <w:p w:rsidR="000F6F90" w:rsidRPr="00A77432" w:rsidRDefault="000F6F90" w:rsidP="005A07E6">
            <w:pPr>
              <w:rPr>
                <w:rFonts w:ascii="Calibri" w:hAnsi="Calibri" w:cs="Calibri"/>
                <w:bCs/>
                <w:color w:val="000000"/>
                <w:sz w:val="18"/>
                <w:szCs w:val="20"/>
              </w:rPr>
            </w:pPr>
            <w:r w:rsidRPr="00A77432">
              <w:rPr>
                <w:rFonts w:ascii="Calibri" w:hAnsi="Calibri" w:cs="Calibri"/>
                <w:bCs/>
                <w:color w:val="000000"/>
                <w:sz w:val="18"/>
                <w:szCs w:val="20"/>
              </w:rPr>
              <w:t>E.13.</w:t>
            </w:r>
            <w:r w:rsidRPr="00A77432">
              <w:rPr>
                <w:rFonts w:ascii="Calibri" w:hAnsi="Calibri" w:cs="Calibri"/>
                <w:color w:val="000000"/>
                <w:sz w:val="18"/>
                <w:szCs w:val="20"/>
              </w:rPr>
              <w:t>1(8) sporządza kosztorys projektowanej sieci komputerowej;</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0"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46" w:type="pct"/>
            <w:vMerge/>
            <w:vAlign w:val="center"/>
          </w:tcPr>
          <w:p w:rsidR="000F6F90" w:rsidRPr="00A77432" w:rsidRDefault="000F6F90" w:rsidP="005A07E6">
            <w:pPr>
              <w:rPr>
                <w:rFonts w:ascii="Calibri" w:hAnsi="Calibri" w:cs="Calibri"/>
                <w:b/>
                <w:bCs/>
                <w:color w:val="000000"/>
                <w:sz w:val="18"/>
                <w:szCs w:val="20"/>
              </w:rPr>
            </w:pPr>
          </w:p>
        </w:tc>
      </w:tr>
      <w:tr w:rsidR="000F6F90" w:rsidRPr="005A07E6" w:rsidTr="002170D8">
        <w:trPr>
          <w:trHeight w:val="284"/>
          <w:jc w:val="center"/>
        </w:trPr>
        <w:tc>
          <w:tcPr>
            <w:tcW w:w="165" w:type="pct"/>
            <w:vMerge/>
            <w:shd w:val="clear" w:color="000000" w:fill="FFFFFF"/>
            <w:vAlign w:val="center"/>
          </w:tcPr>
          <w:p w:rsidR="000F6F90" w:rsidRPr="00A77432" w:rsidRDefault="000F6F90" w:rsidP="005A07E6">
            <w:pPr>
              <w:rPr>
                <w:rFonts w:ascii="Calibri" w:hAnsi="Calibri" w:cs="Calibri"/>
                <w:b/>
                <w:bCs/>
                <w:color w:val="000000"/>
                <w:sz w:val="18"/>
                <w:szCs w:val="20"/>
              </w:rPr>
            </w:pPr>
          </w:p>
        </w:tc>
        <w:tc>
          <w:tcPr>
            <w:tcW w:w="3637" w:type="pct"/>
            <w:vAlign w:val="center"/>
          </w:tcPr>
          <w:p w:rsidR="000F6F90" w:rsidRPr="00A77432" w:rsidRDefault="000F6F90" w:rsidP="005A07E6">
            <w:pPr>
              <w:rPr>
                <w:rFonts w:ascii="Calibri" w:hAnsi="Calibri" w:cs="Calibri"/>
                <w:bCs/>
                <w:color w:val="000000"/>
                <w:sz w:val="18"/>
                <w:szCs w:val="20"/>
              </w:rPr>
            </w:pPr>
            <w:r w:rsidRPr="00A77432">
              <w:rPr>
                <w:rFonts w:ascii="Calibri" w:hAnsi="Calibri" w:cs="Calibri"/>
                <w:bCs/>
                <w:color w:val="000000"/>
                <w:sz w:val="18"/>
                <w:szCs w:val="20"/>
              </w:rPr>
              <w:t>E.13.</w:t>
            </w:r>
            <w:r w:rsidRPr="00A77432">
              <w:rPr>
                <w:rFonts w:ascii="Calibri" w:hAnsi="Calibri" w:cs="Calibri"/>
                <w:color w:val="000000"/>
                <w:sz w:val="18"/>
                <w:szCs w:val="20"/>
              </w:rPr>
              <w:t>1(13) opisuje i analizuje klasy adresów IP;</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0"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46" w:type="pct"/>
            <w:vMerge/>
            <w:vAlign w:val="center"/>
          </w:tcPr>
          <w:p w:rsidR="000F6F90" w:rsidRPr="00A77432" w:rsidRDefault="000F6F90" w:rsidP="005A07E6">
            <w:pPr>
              <w:rPr>
                <w:rFonts w:ascii="Calibri" w:hAnsi="Calibri" w:cs="Calibri"/>
                <w:b/>
                <w:bCs/>
                <w:color w:val="000000"/>
                <w:sz w:val="18"/>
                <w:szCs w:val="20"/>
              </w:rPr>
            </w:pPr>
          </w:p>
        </w:tc>
      </w:tr>
      <w:tr w:rsidR="000F6F90" w:rsidRPr="005A07E6" w:rsidTr="002170D8">
        <w:trPr>
          <w:trHeight w:val="284"/>
          <w:jc w:val="center"/>
        </w:trPr>
        <w:tc>
          <w:tcPr>
            <w:tcW w:w="165" w:type="pct"/>
            <w:vMerge/>
            <w:shd w:val="clear" w:color="000000" w:fill="FFFFFF"/>
            <w:vAlign w:val="center"/>
          </w:tcPr>
          <w:p w:rsidR="000F6F90" w:rsidRPr="00A77432" w:rsidRDefault="000F6F90" w:rsidP="005A07E6">
            <w:pPr>
              <w:rPr>
                <w:rFonts w:ascii="Calibri" w:hAnsi="Calibri" w:cs="Calibri"/>
                <w:b/>
                <w:bCs/>
                <w:color w:val="000000"/>
                <w:sz w:val="18"/>
                <w:szCs w:val="20"/>
              </w:rPr>
            </w:pPr>
          </w:p>
        </w:tc>
        <w:tc>
          <w:tcPr>
            <w:tcW w:w="3637" w:type="pct"/>
            <w:vAlign w:val="center"/>
          </w:tcPr>
          <w:p w:rsidR="000F6F90" w:rsidRPr="00A77432" w:rsidRDefault="000F6F90" w:rsidP="005A07E6">
            <w:pPr>
              <w:rPr>
                <w:rFonts w:ascii="Calibri" w:hAnsi="Calibri" w:cs="Calibri"/>
                <w:bCs/>
                <w:color w:val="000000"/>
                <w:sz w:val="18"/>
                <w:szCs w:val="20"/>
              </w:rPr>
            </w:pPr>
            <w:r w:rsidRPr="00A77432">
              <w:rPr>
                <w:rFonts w:ascii="Calibri" w:hAnsi="Calibri" w:cs="Calibri"/>
                <w:bCs/>
                <w:color w:val="000000"/>
                <w:sz w:val="18"/>
                <w:szCs w:val="20"/>
              </w:rPr>
              <w:t>E.13.</w:t>
            </w:r>
            <w:r w:rsidRPr="00A77432">
              <w:rPr>
                <w:rFonts w:ascii="Calibri" w:hAnsi="Calibri" w:cs="Calibri"/>
                <w:color w:val="000000"/>
                <w:sz w:val="18"/>
                <w:szCs w:val="20"/>
              </w:rPr>
              <w:t>1(14) projektuje strukturę adresów IP w sieci;</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0"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46" w:type="pct"/>
            <w:vMerge/>
            <w:vAlign w:val="center"/>
          </w:tcPr>
          <w:p w:rsidR="000F6F90" w:rsidRPr="00A77432" w:rsidRDefault="000F6F90" w:rsidP="005A07E6">
            <w:pPr>
              <w:rPr>
                <w:rFonts w:ascii="Calibri" w:hAnsi="Calibri" w:cs="Calibri"/>
                <w:b/>
                <w:bCs/>
                <w:color w:val="000000"/>
                <w:sz w:val="18"/>
                <w:szCs w:val="20"/>
              </w:rPr>
            </w:pPr>
          </w:p>
        </w:tc>
      </w:tr>
      <w:tr w:rsidR="000F6F90" w:rsidRPr="005A07E6" w:rsidTr="002170D8">
        <w:trPr>
          <w:trHeight w:val="284"/>
          <w:jc w:val="center"/>
        </w:trPr>
        <w:tc>
          <w:tcPr>
            <w:tcW w:w="165" w:type="pct"/>
            <w:vMerge/>
            <w:shd w:val="clear" w:color="000000" w:fill="FFFFFF"/>
            <w:vAlign w:val="center"/>
          </w:tcPr>
          <w:p w:rsidR="000F6F90" w:rsidRPr="00A77432" w:rsidRDefault="000F6F90" w:rsidP="005A07E6">
            <w:pPr>
              <w:rPr>
                <w:rFonts w:ascii="Calibri" w:hAnsi="Calibri" w:cs="Calibri"/>
                <w:b/>
                <w:bCs/>
                <w:color w:val="000000"/>
                <w:sz w:val="18"/>
                <w:szCs w:val="20"/>
              </w:rPr>
            </w:pPr>
          </w:p>
        </w:tc>
        <w:tc>
          <w:tcPr>
            <w:tcW w:w="3637" w:type="pct"/>
            <w:vAlign w:val="center"/>
          </w:tcPr>
          <w:p w:rsidR="000F6F90" w:rsidRPr="00A77432" w:rsidRDefault="000F6F90" w:rsidP="005A07E6">
            <w:pPr>
              <w:rPr>
                <w:rFonts w:ascii="Calibri" w:hAnsi="Calibri" w:cs="Calibri"/>
                <w:bCs/>
                <w:color w:val="000000"/>
                <w:sz w:val="18"/>
                <w:szCs w:val="20"/>
              </w:rPr>
            </w:pPr>
            <w:r w:rsidRPr="00A77432">
              <w:rPr>
                <w:rFonts w:ascii="Calibri" w:hAnsi="Calibri"/>
                <w:color w:val="000000"/>
                <w:sz w:val="18"/>
                <w:szCs w:val="22"/>
              </w:rPr>
              <w:t>PKZ(E.b)</w:t>
            </w:r>
            <w:r w:rsidRPr="00A77432">
              <w:rPr>
                <w:rFonts w:ascii="Calibri" w:hAnsi="Calibri" w:cs="Calibri"/>
                <w:color w:val="000000"/>
                <w:sz w:val="18"/>
                <w:szCs w:val="20"/>
              </w:rPr>
              <w:t>(8) posługuje się terminologią dotyczącą lokalnych sieci komputerowych;</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0"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46" w:type="pct"/>
            <w:vMerge w:val="restart"/>
            <w:shd w:val="clear" w:color="000000" w:fill="FFFFFF"/>
            <w:vAlign w:val="center"/>
          </w:tcPr>
          <w:p w:rsidR="000F6F90" w:rsidRPr="00A77432" w:rsidRDefault="000F6F90" w:rsidP="005A07E6">
            <w:pPr>
              <w:jc w:val="center"/>
              <w:rPr>
                <w:rFonts w:ascii="Calibri" w:hAnsi="Calibri" w:cs="Calibri"/>
                <w:bCs/>
                <w:color w:val="000000"/>
                <w:sz w:val="18"/>
                <w:szCs w:val="20"/>
              </w:rPr>
            </w:pPr>
            <w:r w:rsidRPr="00A77432">
              <w:rPr>
                <w:rFonts w:ascii="Calibri" w:hAnsi="Calibri" w:cs="Calibri"/>
                <w:bCs/>
                <w:color w:val="000000"/>
                <w:sz w:val="18"/>
                <w:szCs w:val="20"/>
              </w:rPr>
              <w:t>5</w:t>
            </w:r>
          </w:p>
        </w:tc>
      </w:tr>
      <w:tr w:rsidR="000F6F90" w:rsidRPr="005A07E6" w:rsidTr="002170D8">
        <w:trPr>
          <w:trHeight w:val="284"/>
          <w:jc w:val="center"/>
        </w:trPr>
        <w:tc>
          <w:tcPr>
            <w:tcW w:w="165" w:type="pct"/>
            <w:vMerge/>
            <w:shd w:val="clear" w:color="000000" w:fill="FFFFFF"/>
            <w:vAlign w:val="center"/>
          </w:tcPr>
          <w:p w:rsidR="000F6F90" w:rsidRPr="00A77432" w:rsidRDefault="000F6F90" w:rsidP="005A07E6">
            <w:pPr>
              <w:rPr>
                <w:rFonts w:ascii="Calibri" w:hAnsi="Calibri" w:cs="Calibri"/>
                <w:b/>
                <w:bCs/>
                <w:color w:val="000000"/>
                <w:sz w:val="18"/>
                <w:szCs w:val="20"/>
              </w:rPr>
            </w:pPr>
          </w:p>
        </w:tc>
        <w:tc>
          <w:tcPr>
            <w:tcW w:w="3637" w:type="pct"/>
            <w:vAlign w:val="center"/>
          </w:tcPr>
          <w:p w:rsidR="000F6F90" w:rsidRPr="00A77432" w:rsidRDefault="000F6F90" w:rsidP="005A07E6">
            <w:pPr>
              <w:rPr>
                <w:rFonts w:ascii="Calibri" w:hAnsi="Calibri" w:cs="Calibri"/>
                <w:bCs/>
                <w:color w:val="000000"/>
                <w:sz w:val="18"/>
                <w:szCs w:val="20"/>
              </w:rPr>
            </w:pPr>
            <w:r w:rsidRPr="00A77432">
              <w:rPr>
                <w:rFonts w:ascii="Calibri" w:hAnsi="Calibri"/>
                <w:color w:val="000000"/>
                <w:sz w:val="18"/>
                <w:szCs w:val="22"/>
              </w:rPr>
              <w:t>PKZ(E.b)</w:t>
            </w:r>
            <w:r w:rsidRPr="00A77432">
              <w:rPr>
                <w:rFonts w:ascii="Calibri" w:hAnsi="Calibri" w:cs="Calibri"/>
                <w:color w:val="000000"/>
                <w:sz w:val="18"/>
                <w:szCs w:val="20"/>
              </w:rPr>
              <w:t>(9) charakteryzuje urządzenia sieciowe;</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0"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46" w:type="pct"/>
            <w:vMerge/>
            <w:vAlign w:val="center"/>
          </w:tcPr>
          <w:p w:rsidR="000F6F90" w:rsidRPr="00A77432" w:rsidRDefault="000F6F90" w:rsidP="005A07E6">
            <w:pPr>
              <w:rPr>
                <w:rFonts w:ascii="Calibri" w:hAnsi="Calibri" w:cs="Calibri"/>
                <w:b/>
                <w:bCs/>
                <w:color w:val="000000"/>
                <w:sz w:val="18"/>
                <w:szCs w:val="20"/>
              </w:rPr>
            </w:pPr>
          </w:p>
        </w:tc>
      </w:tr>
      <w:tr w:rsidR="000F6F90" w:rsidRPr="005A07E6" w:rsidTr="002170D8">
        <w:trPr>
          <w:trHeight w:val="284"/>
          <w:jc w:val="center"/>
        </w:trPr>
        <w:tc>
          <w:tcPr>
            <w:tcW w:w="165" w:type="pct"/>
            <w:vMerge/>
            <w:shd w:val="clear" w:color="000000" w:fill="FFFFFF"/>
            <w:vAlign w:val="center"/>
          </w:tcPr>
          <w:p w:rsidR="000F6F90" w:rsidRPr="00A77432" w:rsidRDefault="000F6F90" w:rsidP="005A07E6">
            <w:pPr>
              <w:rPr>
                <w:rFonts w:ascii="Calibri" w:hAnsi="Calibri" w:cs="Calibri"/>
                <w:b/>
                <w:bCs/>
                <w:color w:val="000000"/>
                <w:sz w:val="18"/>
                <w:szCs w:val="20"/>
              </w:rPr>
            </w:pPr>
          </w:p>
        </w:tc>
        <w:tc>
          <w:tcPr>
            <w:tcW w:w="3637" w:type="pct"/>
            <w:vAlign w:val="center"/>
          </w:tcPr>
          <w:p w:rsidR="000F6F90" w:rsidRPr="00A77432" w:rsidRDefault="000F6F90" w:rsidP="005A07E6">
            <w:pPr>
              <w:rPr>
                <w:rFonts w:ascii="Calibri" w:hAnsi="Calibri" w:cs="Calibri"/>
                <w:bCs/>
                <w:color w:val="000000"/>
                <w:sz w:val="18"/>
                <w:szCs w:val="20"/>
              </w:rPr>
            </w:pPr>
            <w:r w:rsidRPr="00A77432">
              <w:rPr>
                <w:rFonts w:ascii="Calibri" w:hAnsi="Calibri"/>
                <w:color w:val="000000"/>
                <w:sz w:val="18"/>
                <w:szCs w:val="22"/>
              </w:rPr>
              <w:t>PKZ(E.b)</w:t>
            </w:r>
            <w:r w:rsidRPr="00A77432">
              <w:rPr>
                <w:rFonts w:ascii="Calibri" w:hAnsi="Calibri" w:cs="Calibri"/>
                <w:color w:val="000000"/>
                <w:sz w:val="18"/>
                <w:szCs w:val="20"/>
              </w:rPr>
              <w:t>(11) korzysta z publikacji elektronicznych;</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0"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46" w:type="pct"/>
            <w:vMerge/>
            <w:vAlign w:val="center"/>
          </w:tcPr>
          <w:p w:rsidR="000F6F90" w:rsidRPr="00A77432" w:rsidRDefault="000F6F90" w:rsidP="005A07E6">
            <w:pPr>
              <w:rPr>
                <w:rFonts w:ascii="Calibri" w:hAnsi="Calibri" w:cs="Calibri"/>
                <w:b/>
                <w:bCs/>
                <w:color w:val="000000"/>
                <w:sz w:val="18"/>
                <w:szCs w:val="20"/>
              </w:rPr>
            </w:pPr>
          </w:p>
        </w:tc>
      </w:tr>
      <w:tr w:rsidR="000F6F90" w:rsidRPr="005A07E6" w:rsidTr="002170D8">
        <w:trPr>
          <w:trHeight w:val="284"/>
          <w:jc w:val="center"/>
        </w:trPr>
        <w:tc>
          <w:tcPr>
            <w:tcW w:w="165" w:type="pct"/>
            <w:vMerge/>
            <w:shd w:val="clear" w:color="000000" w:fill="FFFFFF"/>
            <w:vAlign w:val="center"/>
          </w:tcPr>
          <w:p w:rsidR="000F6F90" w:rsidRPr="00A77432" w:rsidRDefault="000F6F90" w:rsidP="005A07E6">
            <w:pPr>
              <w:rPr>
                <w:rFonts w:ascii="Calibri" w:hAnsi="Calibri" w:cs="Calibri"/>
                <w:b/>
                <w:bCs/>
                <w:color w:val="000000"/>
                <w:sz w:val="18"/>
                <w:szCs w:val="20"/>
              </w:rPr>
            </w:pPr>
          </w:p>
        </w:tc>
        <w:tc>
          <w:tcPr>
            <w:tcW w:w="3637" w:type="pct"/>
            <w:vAlign w:val="center"/>
          </w:tcPr>
          <w:p w:rsidR="000F6F90" w:rsidRPr="00A77432" w:rsidRDefault="000F6F90" w:rsidP="005A07E6">
            <w:pPr>
              <w:rPr>
                <w:rFonts w:ascii="Calibri" w:hAnsi="Calibri" w:cs="Calibri"/>
                <w:bCs/>
                <w:color w:val="000000"/>
                <w:sz w:val="18"/>
                <w:szCs w:val="20"/>
              </w:rPr>
            </w:pPr>
            <w:r w:rsidRPr="00A77432">
              <w:rPr>
                <w:rFonts w:ascii="Calibri" w:hAnsi="Calibri"/>
                <w:color w:val="000000"/>
                <w:sz w:val="18"/>
                <w:szCs w:val="22"/>
              </w:rPr>
              <w:t>PKZ(E.b)</w:t>
            </w:r>
            <w:r w:rsidRPr="00A77432">
              <w:rPr>
                <w:rFonts w:ascii="Calibri" w:hAnsi="Calibri" w:cs="Calibri"/>
                <w:color w:val="000000"/>
                <w:sz w:val="18"/>
                <w:szCs w:val="20"/>
              </w:rPr>
              <w:t>(13) stosuje programy komputerowe wspomagające wykonywanie zadań.</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0F6F90" w:rsidRPr="00A77432" w:rsidRDefault="000F6F90" w:rsidP="000F6F90">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30" w:type="pct"/>
            <w:shd w:val="clear" w:color="000000" w:fill="FFFFFF"/>
            <w:vAlign w:val="center"/>
          </w:tcPr>
          <w:p w:rsidR="000F6F90" w:rsidRPr="00A77432" w:rsidRDefault="000F6F90" w:rsidP="005A07E6">
            <w:pPr>
              <w:jc w:val="center"/>
              <w:rPr>
                <w:rFonts w:ascii="Calibri" w:hAnsi="Calibri" w:cs="Calibri"/>
                <w:color w:val="000000"/>
                <w:sz w:val="18"/>
                <w:szCs w:val="20"/>
              </w:rPr>
            </w:pPr>
          </w:p>
        </w:tc>
        <w:tc>
          <w:tcPr>
            <w:tcW w:w="146" w:type="pct"/>
            <w:vMerge/>
            <w:vAlign w:val="center"/>
          </w:tcPr>
          <w:p w:rsidR="000F6F90" w:rsidRPr="00A77432" w:rsidRDefault="000F6F9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4689" w:type="pct"/>
            <w:gridSpan w:val="10"/>
            <w:vAlign w:val="center"/>
          </w:tcPr>
          <w:p w:rsidR="00D06A60" w:rsidRPr="00A77432" w:rsidRDefault="00D06A60" w:rsidP="005A07E6">
            <w:pPr>
              <w:jc w:val="right"/>
              <w:rPr>
                <w:rFonts w:ascii="Calibri" w:hAnsi="Calibri" w:cs="Calibri"/>
                <w:b/>
                <w:bCs/>
                <w:color w:val="000000"/>
                <w:sz w:val="18"/>
                <w:szCs w:val="20"/>
              </w:rPr>
            </w:pPr>
            <w:r w:rsidRPr="00A77432">
              <w:rPr>
                <w:rFonts w:ascii="Calibri" w:hAnsi="Calibri" w:cs="Calibri"/>
                <w:b/>
                <w:bCs/>
                <w:color w:val="000000"/>
                <w:sz w:val="18"/>
                <w:szCs w:val="20"/>
              </w:rPr>
              <w:t>Łączna liczba godzin</w:t>
            </w:r>
          </w:p>
        </w:tc>
        <w:tc>
          <w:tcPr>
            <w:tcW w:w="146" w:type="pct"/>
            <w:vAlign w:val="center"/>
          </w:tcPr>
          <w:p w:rsidR="00D06A60" w:rsidRPr="00A77432" w:rsidRDefault="00E44E82" w:rsidP="00E44E82">
            <w:pPr>
              <w:jc w:val="center"/>
              <w:rPr>
                <w:rFonts w:ascii="Calibri" w:hAnsi="Calibri" w:cs="Calibri"/>
                <w:b/>
                <w:bCs/>
                <w:color w:val="000000"/>
                <w:sz w:val="18"/>
                <w:szCs w:val="20"/>
              </w:rPr>
            </w:pPr>
            <w:r>
              <w:rPr>
                <w:rFonts w:ascii="Calibri" w:hAnsi="Calibri" w:cs="Calibri"/>
                <w:b/>
                <w:bCs/>
                <w:color w:val="000000"/>
                <w:sz w:val="18"/>
                <w:szCs w:val="20"/>
              </w:rPr>
              <w:t>90</w:t>
            </w:r>
          </w:p>
        </w:tc>
      </w:tr>
      <w:tr w:rsidR="00D06A60" w:rsidRPr="005A07E6" w:rsidTr="002170D8">
        <w:trPr>
          <w:trHeight w:val="745"/>
          <w:jc w:val="center"/>
        </w:trPr>
        <w:tc>
          <w:tcPr>
            <w:tcW w:w="165" w:type="pct"/>
            <w:vMerge w:val="restart"/>
            <w:shd w:val="clear" w:color="000000" w:fill="FFFFFF"/>
            <w:textDirection w:val="btLr"/>
            <w:vAlign w:val="center"/>
          </w:tcPr>
          <w:p w:rsidR="00D06A60" w:rsidRPr="00937599" w:rsidRDefault="00D06A60" w:rsidP="005A07E6">
            <w:pPr>
              <w:ind w:left="113"/>
              <w:jc w:val="center"/>
              <w:rPr>
                <w:rFonts w:ascii="Calibri" w:hAnsi="Calibri" w:cs="Calibri"/>
                <w:b/>
                <w:bCs/>
                <w:color w:val="000000"/>
                <w:sz w:val="18"/>
                <w:szCs w:val="20"/>
              </w:rPr>
            </w:pPr>
            <w:r w:rsidRPr="00937599">
              <w:rPr>
                <w:rFonts w:ascii="Calibri" w:hAnsi="Calibri"/>
                <w:b/>
                <w:color w:val="000000"/>
                <w:sz w:val="18"/>
                <w:szCs w:val="22"/>
              </w:rPr>
              <w:lastRenderedPageBreak/>
              <w:t>Systemy i sieci transmisyjne</w:t>
            </w:r>
          </w:p>
        </w:tc>
        <w:tc>
          <w:tcPr>
            <w:tcW w:w="3637" w:type="pct"/>
            <w:noWrap/>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1(1) charakteryzuje budowę oraz parametry mediów transmisyjnych;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restart"/>
            <w:shd w:val="clear" w:color="000000" w:fill="FFFFFF"/>
            <w:vAlign w:val="center"/>
          </w:tcPr>
          <w:p w:rsidR="00D06A60" w:rsidRPr="00A77432" w:rsidRDefault="00D06A60" w:rsidP="00E44E82">
            <w:pPr>
              <w:jc w:val="center"/>
              <w:rPr>
                <w:rFonts w:ascii="Calibri" w:hAnsi="Calibri" w:cs="Calibri"/>
                <w:bCs/>
                <w:color w:val="000000"/>
                <w:sz w:val="18"/>
                <w:szCs w:val="20"/>
              </w:rPr>
            </w:pPr>
            <w:r w:rsidRPr="00A77432">
              <w:rPr>
                <w:rFonts w:ascii="Calibri" w:hAnsi="Calibri" w:cs="Calibri"/>
                <w:bCs/>
                <w:color w:val="000000"/>
                <w:sz w:val="18"/>
                <w:szCs w:val="20"/>
              </w:rPr>
              <w:t>1</w:t>
            </w:r>
            <w:r w:rsidR="00E44E82">
              <w:rPr>
                <w:rFonts w:ascii="Calibri" w:hAnsi="Calibri" w:cs="Calibri"/>
                <w:bCs/>
                <w:color w:val="000000"/>
                <w:sz w:val="18"/>
                <w:szCs w:val="20"/>
              </w:rPr>
              <w:t>65</w:t>
            </w: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1(2) rozróżnia złącza, rodzaje włókien światłowodowych oraz ich parametry;</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1(3) rozpoznaje elementy osprzętu światłowodowego na podstawie wyglądu, parametrów katalogowych oraz symboli graficznych;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1(5) dobiera przyrządy i metody pomiaru parametrów transmisyjnych: tłumienia złączy i odcinków światłowodu, reflektancji złączy światłowodowych, tłumienności jednostkowej traktu światłowodowego i poszczególnych odcinków;</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1(6) ocenia poprawność uzyskanych wyników pomiarów na podstawie zaleceń instytucji standaryzujących;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1(7) mierzy parametry światłowodów metodą transmisyjną oraz metodą rozproszenia wstecznego;</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1(8) charakteryzuje parametry anten;</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1(9) rozróżnia rodzaje konstrukcji nośnych urządzeń radiokomunikacyjnych;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1(11) charakteryzuje techniki zwielokrotniania w teletransmisyjnych systemach cyfrowych;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1(12) rozróżnia plezjochroniczne i synchroniczne systemy cyfrowe hierarchii europejskiej i amerykańskiej na podstawie opisów i oznaczeń;</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1(13) oblicza przepływności podstawowych struktur plezjochronicznych i synchronicznych systemów cyfrowych;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1(14) charakteryzuje techniki synchronizacji w systemach cyfrowych;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1(15) rozróżnia rodzaje sieci optycznych na podstawie opisu i schematów blokowych;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1(16) rozpoznaje konfiguracje i topologie sieci optycznych;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1(20) sprawdza alarmy w urządzeniach transmisyjnych;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1(21) wykonuje pomiary systemów transmisyjnych oraz interpretuje wyniki pomiarów;</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1(22) lokalizuje uszkodzenia w traktach transmisyjnych;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noWrap/>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2(15) charakteryzuje usługi oferowane w sieciach komutacyjnych;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shd w:val="clear" w:color="000000" w:fill="FFFFFF"/>
            <w:vAlign w:val="center"/>
          </w:tcPr>
          <w:p w:rsidR="00D06A60" w:rsidRPr="00A77432" w:rsidRDefault="00D06A60" w:rsidP="005A07E6">
            <w:pPr>
              <w:jc w:val="center"/>
              <w:rPr>
                <w:rFonts w:ascii="Calibri" w:hAnsi="Calibri" w:cs="Calibri"/>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noWrap/>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2(17) dokonuje analizy raportów ruchowych.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jc w:val="cente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noWrap/>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3(1) dokonuje analizy parametrów łącza transmisji danych;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shd w:val="clear" w:color="000000" w:fill="FFFFFF"/>
            <w:vAlign w:val="center"/>
          </w:tcPr>
          <w:p w:rsidR="00D06A60" w:rsidRPr="00A77432" w:rsidRDefault="00D06A60" w:rsidP="005A07E6">
            <w:pPr>
              <w:jc w:val="center"/>
              <w:rPr>
                <w:rFonts w:ascii="Calibri" w:hAnsi="Calibri" w:cs="Calibri"/>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noWrap/>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3(2) rozróżnia technologie sieciowe z komutacją pakietów i komórek;</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noWrap/>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3(3) definiuje i konfiguruje usługi teleinformatyczne;</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noWrap/>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3(4) przestrzega zasad udostępniania i ochrony zasobów sieciowych w sieciach teleinformatycznych;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noWrap/>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3(5) dokonuje analizy protokołów stosowanych przez interaktywne aplikacje czasu rzeczywistego;</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noWrap/>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3(7) charakteryzuje struktury sieci teleinformatycznej z komutacją w warstwie optycznej;</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noWrap/>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3(8) dobiera i konfiguruje adresację hostów (adresację IP) w sieciach rozległych;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noWrap/>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3(9) charakteryzuje algorytmy oraz protokoły rutingu;</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noWrap/>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3(10) charakteryzuje parametry oraz określa funkcje i zastosowanie ruterów dostępowych, szkieletowych i brzegowych;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noWrap/>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3(13) konfiguruje prawa dostępu do sieci teleinformatycznych i przywileje użytkowników sieci teleinformatycznych;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cantSplit/>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noWrap/>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 xml:space="preserve">3(14) określa funkcje oraz budowę zarządcy i agenta protokołu zarządzania siecią SNMP (ang. </w:t>
            </w:r>
            <w:r w:rsidRPr="00A77432">
              <w:rPr>
                <w:rFonts w:ascii="Calibri" w:hAnsi="Calibri" w:cs="Calibri"/>
                <w:i/>
                <w:iCs/>
                <w:color w:val="000000"/>
                <w:sz w:val="18"/>
                <w:szCs w:val="20"/>
              </w:rPr>
              <w:t>Simple Network Management Protocol)</w:t>
            </w:r>
            <w:r w:rsidRPr="00A77432">
              <w:rPr>
                <w:rFonts w:ascii="Calibri" w:hAnsi="Calibri" w:cs="Calibri"/>
                <w:color w:val="000000"/>
                <w:sz w:val="18"/>
                <w:szCs w:val="20"/>
              </w:rPr>
              <w:t>;</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noWrap/>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3(15) monitoruje ruch w sieci teleinformatycznej i zapobiega jej przeciążeniom;</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noWrap/>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3(16) konfiguruje tunele oraz wirtualne prywatne sieci teleinformatyczne;</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noWrap/>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3(17) monitoruje działanie sieci teleinformatycznych za pomocą standardowych testów;</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noWrap/>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3(18) instaluje urządzenia zasilające i zabezpieczające urządzenia teleinformatyczne;</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noWrap/>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3(19) zabezpiecza sieci teleinformatyczne przed zawirusowaniem i niekontrolowanym przepływem informacji oraz utratą danych.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4689" w:type="pct"/>
            <w:gridSpan w:val="10"/>
            <w:vAlign w:val="center"/>
          </w:tcPr>
          <w:p w:rsidR="00D06A60" w:rsidRPr="00A77432" w:rsidRDefault="00D06A60" w:rsidP="005A07E6">
            <w:pPr>
              <w:jc w:val="right"/>
              <w:rPr>
                <w:rFonts w:ascii="Calibri" w:hAnsi="Calibri" w:cs="Calibri"/>
                <w:b/>
                <w:bCs/>
                <w:color w:val="000000"/>
                <w:sz w:val="18"/>
                <w:szCs w:val="20"/>
              </w:rPr>
            </w:pPr>
            <w:r w:rsidRPr="00A77432">
              <w:rPr>
                <w:rFonts w:ascii="Calibri" w:hAnsi="Calibri" w:cs="Calibri"/>
                <w:b/>
                <w:bCs/>
                <w:color w:val="000000"/>
                <w:sz w:val="18"/>
                <w:szCs w:val="20"/>
              </w:rPr>
              <w:t>Łączna liczba godzin</w:t>
            </w:r>
          </w:p>
        </w:tc>
        <w:tc>
          <w:tcPr>
            <w:tcW w:w="146" w:type="pct"/>
            <w:vAlign w:val="center"/>
          </w:tcPr>
          <w:p w:rsidR="00D06A60" w:rsidRPr="00A77432" w:rsidRDefault="00D06A60" w:rsidP="00E44E82">
            <w:pPr>
              <w:jc w:val="center"/>
              <w:rPr>
                <w:rFonts w:ascii="Calibri" w:hAnsi="Calibri" w:cs="Calibri"/>
                <w:b/>
                <w:bCs/>
                <w:color w:val="000000"/>
                <w:sz w:val="18"/>
                <w:szCs w:val="20"/>
              </w:rPr>
            </w:pPr>
            <w:r w:rsidRPr="00A77432">
              <w:rPr>
                <w:rFonts w:ascii="Calibri" w:hAnsi="Calibri" w:cs="Calibri"/>
                <w:b/>
                <w:bCs/>
                <w:color w:val="000000"/>
                <w:sz w:val="18"/>
                <w:szCs w:val="20"/>
              </w:rPr>
              <w:t>1</w:t>
            </w:r>
            <w:r w:rsidR="00E44E82">
              <w:rPr>
                <w:rFonts w:ascii="Calibri" w:hAnsi="Calibri" w:cs="Calibri"/>
                <w:b/>
                <w:bCs/>
                <w:color w:val="000000"/>
                <w:sz w:val="18"/>
                <w:szCs w:val="20"/>
              </w:rPr>
              <w:t>65</w:t>
            </w:r>
          </w:p>
        </w:tc>
      </w:tr>
      <w:tr w:rsidR="00D06A60" w:rsidRPr="005A07E6" w:rsidTr="002170D8">
        <w:trPr>
          <w:trHeight w:val="284"/>
          <w:jc w:val="center"/>
        </w:trPr>
        <w:tc>
          <w:tcPr>
            <w:tcW w:w="165" w:type="pct"/>
            <w:vMerge w:val="restart"/>
            <w:shd w:val="clear" w:color="000000" w:fill="FFFFFF"/>
            <w:textDirection w:val="btLr"/>
            <w:vAlign w:val="center"/>
          </w:tcPr>
          <w:p w:rsidR="00D06A60" w:rsidRPr="00A77432" w:rsidRDefault="00D06A60" w:rsidP="005A07E6">
            <w:pPr>
              <w:ind w:left="113"/>
              <w:jc w:val="center"/>
              <w:rPr>
                <w:rFonts w:ascii="Calibri" w:hAnsi="Calibri" w:cs="Calibri"/>
                <w:b/>
                <w:bCs/>
                <w:color w:val="000000"/>
                <w:sz w:val="18"/>
                <w:szCs w:val="20"/>
              </w:rPr>
            </w:pPr>
            <w:r w:rsidRPr="00A77432">
              <w:rPr>
                <w:rFonts w:ascii="Calibri" w:hAnsi="Calibri" w:cs="Calibri"/>
                <w:b/>
                <w:bCs/>
                <w:color w:val="000000"/>
                <w:sz w:val="18"/>
                <w:szCs w:val="20"/>
              </w:rPr>
              <w:t>Podstawy komutacji cyfrowej</w:t>
            </w: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2(1) określa podstawowe funkcje central telefonicznych;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restart"/>
            <w:shd w:val="clear" w:color="000000" w:fill="FFFFFF"/>
            <w:vAlign w:val="center"/>
          </w:tcPr>
          <w:p w:rsidR="00D06A60" w:rsidRPr="00A77432" w:rsidRDefault="00D06A60" w:rsidP="005A07E6">
            <w:pPr>
              <w:jc w:val="center"/>
              <w:rPr>
                <w:rFonts w:ascii="Calibri" w:hAnsi="Calibri" w:cs="Calibri"/>
                <w:bCs/>
                <w:color w:val="000000"/>
                <w:sz w:val="18"/>
                <w:szCs w:val="20"/>
              </w:rPr>
            </w:pPr>
            <w:r w:rsidRPr="00A77432">
              <w:rPr>
                <w:rFonts w:ascii="Calibri" w:hAnsi="Calibri" w:cs="Calibri"/>
                <w:bCs/>
                <w:color w:val="000000"/>
                <w:sz w:val="18"/>
                <w:szCs w:val="20"/>
              </w:rPr>
              <w:t>60</w:t>
            </w: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2(2) charakteryzuje budowę oraz określa funkcje podstawowych bloków funkcjonalnych central telefonicznych;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2(3) klasyfikuje pola komutacyjne;</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2(4) rozróżnia podstawowe rodzaje pól komutacyjnych na podstawie opisu i symboli;</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2(8) określa rodzaje sygnalizacji w łączach abonenckich i międzycentralowych;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4" w:type="pct"/>
            <w:gridSpan w:val="2"/>
            <w:shd w:val="clear" w:color="000000" w:fill="FFFFFF"/>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0"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46" w:type="pct"/>
            <w:vMerge/>
            <w:vAlign w:val="center"/>
          </w:tcPr>
          <w:p w:rsidR="00D06A60" w:rsidRPr="00A77432"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shd w:val="clear" w:color="000000" w:fill="FFFFFF"/>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2(9) charakteryzuje procesy zestawiania i rozłączania połączeń w sieciach komutacyjnych;</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2170D8"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gridSpan w:val="2"/>
            <w:shd w:val="clear" w:color="000000" w:fill="FFFFFF"/>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vAlign w:val="center"/>
          </w:tcPr>
          <w:p w:rsidR="00D06A60" w:rsidRPr="002170D8" w:rsidRDefault="00D06A60" w:rsidP="005A07E6">
            <w:pPr>
              <w:jc w:val="center"/>
              <w:rPr>
                <w:rFonts w:ascii="Calibri" w:hAnsi="Calibri" w:cs="Calibri"/>
                <w:color w:val="000000"/>
                <w:sz w:val="18"/>
                <w:szCs w:val="20"/>
              </w:rPr>
            </w:pPr>
          </w:p>
        </w:tc>
        <w:tc>
          <w:tcPr>
            <w:tcW w:w="146" w:type="pct"/>
            <w:vMerge/>
            <w:vAlign w:val="center"/>
          </w:tcPr>
          <w:p w:rsidR="00D06A60" w:rsidRPr="002170D8"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2(10) przeprowadza testy i pomiary parametrów sieci komutacyjnej;</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2170D8"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gridSpan w:val="2"/>
            <w:shd w:val="clear" w:color="000000" w:fill="FFFFFF"/>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vAlign w:val="center"/>
          </w:tcPr>
          <w:p w:rsidR="00D06A60" w:rsidRPr="002170D8" w:rsidRDefault="00D06A60" w:rsidP="005A07E6">
            <w:pPr>
              <w:jc w:val="center"/>
              <w:rPr>
                <w:rFonts w:ascii="Calibri" w:hAnsi="Calibri" w:cs="Calibri"/>
                <w:color w:val="000000"/>
                <w:sz w:val="18"/>
                <w:szCs w:val="20"/>
              </w:rPr>
            </w:pPr>
          </w:p>
        </w:tc>
        <w:tc>
          <w:tcPr>
            <w:tcW w:w="146" w:type="pct"/>
            <w:vMerge/>
            <w:vAlign w:val="center"/>
          </w:tcPr>
          <w:p w:rsidR="00D06A60" w:rsidRPr="002170D8"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E.16.</w:t>
            </w:r>
            <w:r w:rsidRPr="00A77432">
              <w:rPr>
                <w:rFonts w:ascii="Calibri" w:hAnsi="Calibri" w:cs="Calibri"/>
                <w:color w:val="000000"/>
                <w:sz w:val="18"/>
                <w:szCs w:val="20"/>
              </w:rPr>
              <w:t>2(11) lokalizuje uszkodzone podzespoły cyfrowej centrali telefonicznej na podstawie alarmów i wyników testu.</w:t>
            </w: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2170D8" w:rsidRDefault="00D06A60" w:rsidP="005A07E6">
            <w:pPr>
              <w:jc w:val="center"/>
              <w:rPr>
                <w:rFonts w:ascii="Calibri" w:hAnsi="Calibri" w:cs="Calibri"/>
                <w:color w:val="000000"/>
                <w:sz w:val="18"/>
                <w:szCs w:val="20"/>
              </w:rPr>
            </w:pPr>
          </w:p>
        </w:tc>
        <w:tc>
          <w:tcPr>
            <w:tcW w:w="132" w:type="pct"/>
            <w:shd w:val="clear" w:color="000000" w:fill="FFFFFF"/>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gridSpan w:val="2"/>
            <w:shd w:val="clear" w:color="000000" w:fill="FFFFFF"/>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vAlign w:val="center"/>
          </w:tcPr>
          <w:p w:rsidR="00D06A60" w:rsidRPr="002170D8" w:rsidRDefault="00D06A60" w:rsidP="005A07E6">
            <w:pPr>
              <w:jc w:val="center"/>
              <w:rPr>
                <w:rFonts w:ascii="Calibri" w:hAnsi="Calibri" w:cs="Calibri"/>
                <w:color w:val="000000"/>
                <w:sz w:val="18"/>
                <w:szCs w:val="20"/>
              </w:rPr>
            </w:pPr>
          </w:p>
        </w:tc>
        <w:tc>
          <w:tcPr>
            <w:tcW w:w="146" w:type="pct"/>
            <w:vMerge/>
            <w:vAlign w:val="center"/>
          </w:tcPr>
          <w:p w:rsidR="00D06A60" w:rsidRPr="002170D8"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4689" w:type="pct"/>
            <w:gridSpan w:val="10"/>
            <w:vAlign w:val="center"/>
          </w:tcPr>
          <w:p w:rsidR="00D06A60" w:rsidRPr="002170D8" w:rsidRDefault="00D06A60" w:rsidP="005A07E6">
            <w:pPr>
              <w:jc w:val="right"/>
              <w:rPr>
                <w:rFonts w:ascii="Calibri" w:hAnsi="Calibri" w:cs="Calibri"/>
                <w:b/>
                <w:bCs/>
                <w:color w:val="000000"/>
                <w:sz w:val="18"/>
                <w:szCs w:val="20"/>
              </w:rPr>
            </w:pPr>
            <w:r w:rsidRPr="002170D8">
              <w:rPr>
                <w:rFonts w:ascii="Calibri" w:hAnsi="Calibri" w:cs="Calibri"/>
                <w:b/>
                <w:bCs/>
                <w:color w:val="000000"/>
                <w:sz w:val="18"/>
                <w:szCs w:val="20"/>
              </w:rPr>
              <w:t>Łączna liczba godzin</w:t>
            </w:r>
          </w:p>
        </w:tc>
        <w:tc>
          <w:tcPr>
            <w:tcW w:w="146" w:type="pct"/>
            <w:vAlign w:val="center"/>
          </w:tcPr>
          <w:p w:rsidR="00D06A60" w:rsidRPr="002170D8" w:rsidRDefault="00D06A60" w:rsidP="005A07E6">
            <w:pPr>
              <w:jc w:val="center"/>
              <w:rPr>
                <w:rFonts w:ascii="Calibri" w:hAnsi="Calibri" w:cs="Calibri"/>
                <w:b/>
                <w:bCs/>
                <w:color w:val="000000"/>
                <w:sz w:val="18"/>
                <w:szCs w:val="20"/>
              </w:rPr>
            </w:pPr>
            <w:r w:rsidRPr="002170D8">
              <w:rPr>
                <w:rFonts w:ascii="Calibri" w:hAnsi="Calibri" w:cs="Calibri"/>
                <w:b/>
                <w:bCs/>
                <w:color w:val="000000"/>
                <w:sz w:val="18"/>
                <w:szCs w:val="20"/>
              </w:rPr>
              <w:t>60</w:t>
            </w:r>
          </w:p>
        </w:tc>
      </w:tr>
      <w:tr w:rsidR="00D06A60" w:rsidRPr="005A07E6" w:rsidTr="002170D8">
        <w:trPr>
          <w:trHeight w:val="284"/>
          <w:jc w:val="center"/>
        </w:trPr>
        <w:tc>
          <w:tcPr>
            <w:tcW w:w="4854" w:type="pct"/>
            <w:gridSpan w:val="11"/>
            <w:vAlign w:val="center"/>
          </w:tcPr>
          <w:p w:rsidR="000E0863" w:rsidRPr="002170D8" w:rsidRDefault="00D06A60" w:rsidP="002170D8">
            <w:pPr>
              <w:jc w:val="right"/>
              <w:rPr>
                <w:rFonts w:ascii="Calibri" w:hAnsi="Calibri" w:cs="Calibri"/>
                <w:b/>
                <w:bCs/>
                <w:color w:val="000000"/>
                <w:sz w:val="18"/>
                <w:szCs w:val="20"/>
              </w:rPr>
            </w:pPr>
            <w:r w:rsidRPr="002170D8">
              <w:rPr>
                <w:rFonts w:ascii="Calibri" w:hAnsi="Calibri" w:cs="Calibri"/>
                <w:b/>
                <w:bCs/>
                <w:color w:val="000000"/>
                <w:sz w:val="18"/>
                <w:szCs w:val="20"/>
              </w:rPr>
              <w:t>Łączna liczba godzin przeznaczona na kształcenie zawodowe teoretyczne</w:t>
            </w:r>
          </w:p>
        </w:tc>
        <w:tc>
          <w:tcPr>
            <w:tcW w:w="146" w:type="pct"/>
            <w:vAlign w:val="center"/>
          </w:tcPr>
          <w:p w:rsidR="000E0863" w:rsidRPr="002170D8" w:rsidRDefault="00D06A60" w:rsidP="002170D8">
            <w:pPr>
              <w:jc w:val="center"/>
              <w:rPr>
                <w:rFonts w:ascii="Calibri" w:hAnsi="Calibri" w:cs="Calibri"/>
                <w:b/>
                <w:bCs/>
                <w:color w:val="000000"/>
                <w:sz w:val="18"/>
                <w:szCs w:val="20"/>
              </w:rPr>
            </w:pPr>
            <w:r w:rsidRPr="002170D8">
              <w:rPr>
                <w:rFonts w:ascii="Calibri" w:hAnsi="Calibri" w:cs="Calibri"/>
                <w:b/>
                <w:bCs/>
                <w:color w:val="000000"/>
                <w:sz w:val="18"/>
                <w:szCs w:val="20"/>
              </w:rPr>
              <w:t>750</w:t>
            </w:r>
          </w:p>
        </w:tc>
      </w:tr>
    </w:tbl>
    <w:p w:rsidR="002170D8" w:rsidRDefault="002170D8"/>
    <w:p w:rsidR="002170D8" w:rsidRDefault="002170D8"/>
    <w:p w:rsidR="002170D8" w:rsidRDefault="002170D8"/>
    <w:p w:rsidR="002170D8" w:rsidRDefault="002170D8"/>
    <w:p w:rsidR="002170D8" w:rsidRDefault="002170D8"/>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A0"/>
      </w:tblPr>
      <w:tblGrid>
        <w:gridCol w:w="466"/>
        <w:gridCol w:w="10287"/>
        <w:gridCol w:w="372"/>
        <w:gridCol w:w="372"/>
        <w:gridCol w:w="372"/>
        <w:gridCol w:w="372"/>
        <w:gridCol w:w="372"/>
        <w:gridCol w:w="372"/>
        <w:gridCol w:w="378"/>
        <w:gridCol w:w="367"/>
        <w:gridCol w:w="414"/>
      </w:tblGrid>
      <w:tr w:rsidR="00D06A60" w:rsidRPr="005A07E6" w:rsidTr="000F6F90">
        <w:trPr>
          <w:trHeight w:val="284"/>
          <w:jc w:val="center"/>
        </w:trPr>
        <w:tc>
          <w:tcPr>
            <w:tcW w:w="5000" w:type="pct"/>
            <w:gridSpan w:val="11"/>
            <w:vAlign w:val="center"/>
          </w:tcPr>
          <w:p w:rsidR="00D06A60" w:rsidRPr="002170D8" w:rsidRDefault="00D06A60" w:rsidP="005A07E6">
            <w:pPr>
              <w:jc w:val="center"/>
              <w:rPr>
                <w:rFonts w:ascii="Calibri" w:hAnsi="Calibri" w:cs="Calibri"/>
                <w:b/>
                <w:bCs/>
                <w:color w:val="000000"/>
                <w:sz w:val="18"/>
                <w:szCs w:val="20"/>
              </w:rPr>
            </w:pPr>
            <w:r w:rsidRPr="002170D8">
              <w:rPr>
                <w:rFonts w:ascii="Calibri" w:hAnsi="Calibri" w:cs="Calibri"/>
                <w:b/>
                <w:bCs/>
                <w:color w:val="000000"/>
                <w:sz w:val="18"/>
                <w:szCs w:val="20"/>
              </w:rPr>
              <w:lastRenderedPageBreak/>
              <w:t>Kształcenie zawodowe praktyczne</w:t>
            </w:r>
          </w:p>
        </w:tc>
      </w:tr>
      <w:tr w:rsidR="004D02D8" w:rsidRPr="005A07E6" w:rsidTr="002170D8">
        <w:trPr>
          <w:trHeight w:val="284"/>
          <w:jc w:val="center"/>
        </w:trPr>
        <w:tc>
          <w:tcPr>
            <w:tcW w:w="165" w:type="pct"/>
            <w:vMerge w:val="restart"/>
            <w:shd w:val="clear" w:color="000000" w:fill="FFFFFF"/>
            <w:textDirection w:val="btLr"/>
            <w:vAlign w:val="center"/>
          </w:tcPr>
          <w:p w:rsidR="004D02D8" w:rsidRPr="00937599" w:rsidRDefault="004D02D8" w:rsidP="005A07E6">
            <w:pPr>
              <w:jc w:val="center"/>
              <w:rPr>
                <w:rFonts w:ascii="Calibri" w:hAnsi="Calibri" w:cs="Calibri"/>
                <w:b/>
                <w:bCs/>
                <w:color w:val="000000"/>
                <w:sz w:val="18"/>
                <w:szCs w:val="20"/>
              </w:rPr>
            </w:pPr>
            <w:r w:rsidRPr="00937599">
              <w:rPr>
                <w:b/>
                <w:sz w:val="22"/>
                <w:szCs w:val="22"/>
              </w:rPr>
              <w:t>Pracownia elektrotechniki i elektroniki</w:t>
            </w:r>
          </w:p>
        </w:tc>
        <w:tc>
          <w:tcPr>
            <w:tcW w:w="3637" w:type="pct"/>
            <w:vAlign w:val="center"/>
          </w:tcPr>
          <w:p w:rsidR="004D02D8" w:rsidRPr="00A77432" w:rsidRDefault="004D02D8" w:rsidP="005A07E6">
            <w:pPr>
              <w:rPr>
                <w:rFonts w:ascii="Calibri" w:hAnsi="Calibri" w:cs="Calibri"/>
                <w:bCs/>
                <w:color w:val="000000"/>
                <w:sz w:val="18"/>
                <w:szCs w:val="20"/>
              </w:rPr>
            </w:pPr>
            <w:r w:rsidRPr="00A77432">
              <w:rPr>
                <w:rFonts w:ascii="Calibri" w:hAnsi="Calibri" w:cs="Calibri"/>
                <w:bCs/>
                <w:color w:val="000000"/>
                <w:sz w:val="18"/>
                <w:szCs w:val="20"/>
              </w:rPr>
              <w:t>BHP</w:t>
            </w:r>
            <w:r w:rsidRPr="00A77432">
              <w:rPr>
                <w:rFonts w:ascii="Calibri" w:hAnsi="Calibri" w:cs="Calibri"/>
                <w:color w:val="000000"/>
                <w:sz w:val="18"/>
                <w:szCs w:val="20"/>
              </w:rPr>
              <w:t>(4) przewiduje zagrożenia dla zdrowia i życia człowieka oraz mienia i środowiska związane z wykonywaniem zadań zawodowych;</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restart"/>
            <w:shd w:val="clear" w:color="000000" w:fill="FFFFFF"/>
            <w:noWrap/>
            <w:vAlign w:val="center"/>
          </w:tcPr>
          <w:p w:rsidR="004D02D8" w:rsidRPr="002170D8" w:rsidRDefault="004D02D8" w:rsidP="005A07E6">
            <w:pPr>
              <w:jc w:val="center"/>
              <w:rPr>
                <w:rFonts w:ascii="Calibri" w:hAnsi="Calibri" w:cs="Calibri"/>
                <w:bCs/>
                <w:color w:val="000000"/>
                <w:sz w:val="18"/>
                <w:szCs w:val="20"/>
              </w:rPr>
            </w:pPr>
            <w:r w:rsidRPr="002170D8">
              <w:rPr>
                <w:rFonts w:ascii="Calibri" w:hAnsi="Calibri" w:cs="Calibri"/>
                <w:bCs/>
                <w:color w:val="000000"/>
                <w:sz w:val="18"/>
                <w:szCs w:val="20"/>
              </w:rPr>
              <w:t>10</w:t>
            </w: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A77432" w:rsidRDefault="004D02D8" w:rsidP="005A07E6">
            <w:pPr>
              <w:rPr>
                <w:rFonts w:ascii="Calibri" w:hAnsi="Calibri" w:cs="Calibri"/>
                <w:bCs/>
                <w:color w:val="000000"/>
                <w:sz w:val="18"/>
                <w:szCs w:val="20"/>
              </w:rPr>
            </w:pPr>
            <w:r w:rsidRPr="00A77432">
              <w:rPr>
                <w:rFonts w:ascii="Calibri" w:hAnsi="Calibri" w:cs="Calibri"/>
                <w:bCs/>
                <w:color w:val="000000"/>
                <w:sz w:val="18"/>
                <w:szCs w:val="20"/>
              </w:rPr>
              <w:t>BHP</w:t>
            </w:r>
            <w:r w:rsidRPr="00A77432">
              <w:rPr>
                <w:rFonts w:ascii="Calibri" w:hAnsi="Calibri" w:cs="Calibri"/>
                <w:color w:val="000000"/>
                <w:sz w:val="18"/>
                <w:szCs w:val="20"/>
              </w:rPr>
              <w:t>(5) określa zagrożenia związane z występowaniem szkodliwych czynników w środowisku pracy;</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A77432" w:rsidRDefault="004D02D8" w:rsidP="005A07E6">
            <w:pPr>
              <w:rPr>
                <w:rFonts w:ascii="Calibri" w:hAnsi="Calibri" w:cs="Calibri"/>
                <w:bCs/>
                <w:color w:val="000000"/>
                <w:sz w:val="18"/>
                <w:szCs w:val="20"/>
              </w:rPr>
            </w:pPr>
            <w:r w:rsidRPr="00A77432">
              <w:rPr>
                <w:rFonts w:ascii="Calibri" w:hAnsi="Calibri" w:cs="Calibri"/>
                <w:bCs/>
                <w:color w:val="000000"/>
                <w:sz w:val="18"/>
                <w:szCs w:val="20"/>
              </w:rPr>
              <w:t>BHP</w:t>
            </w:r>
            <w:r w:rsidRPr="00A77432">
              <w:rPr>
                <w:rFonts w:ascii="Calibri" w:hAnsi="Calibri" w:cs="Calibri"/>
                <w:color w:val="000000"/>
                <w:sz w:val="18"/>
                <w:szCs w:val="20"/>
              </w:rPr>
              <w:t>(6) określa skutki oddziaływania czynników szkodliwych na organizm człowieka;</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A77432" w:rsidRDefault="004D02D8" w:rsidP="005A07E6">
            <w:pPr>
              <w:rPr>
                <w:rFonts w:ascii="Calibri" w:hAnsi="Calibri" w:cs="Calibri"/>
                <w:bCs/>
                <w:color w:val="000000"/>
                <w:sz w:val="18"/>
                <w:szCs w:val="20"/>
              </w:rPr>
            </w:pPr>
            <w:r w:rsidRPr="00A77432">
              <w:rPr>
                <w:rFonts w:ascii="Calibri" w:hAnsi="Calibri" w:cs="Calibri"/>
                <w:bCs/>
                <w:color w:val="000000"/>
                <w:sz w:val="18"/>
                <w:szCs w:val="20"/>
              </w:rPr>
              <w:t>BHP</w:t>
            </w:r>
            <w:r w:rsidRPr="00A77432">
              <w:rPr>
                <w:rFonts w:ascii="Calibri" w:hAnsi="Calibri" w:cs="Calibri"/>
                <w:color w:val="000000"/>
                <w:sz w:val="18"/>
                <w:szCs w:val="20"/>
              </w:rPr>
              <w:t>(7) organizuje stanowisko pracy zgodnie z obowiązującymi wymaganiami ergonomii, przepisami bezpieczeństwa i higieny pracy, ochrony przeciwpożarowej i ochrony środowiska;</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A77432" w:rsidRDefault="004D02D8" w:rsidP="005A07E6">
            <w:pPr>
              <w:rPr>
                <w:rFonts w:ascii="Calibri" w:hAnsi="Calibri" w:cs="Calibri"/>
                <w:bCs/>
                <w:color w:val="000000"/>
                <w:sz w:val="18"/>
                <w:szCs w:val="20"/>
              </w:rPr>
            </w:pPr>
            <w:r w:rsidRPr="00A77432">
              <w:rPr>
                <w:rFonts w:ascii="Calibri" w:hAnsi="Calibri" w:cs="Calibri"/>
                <w:bCs/>
                <w:color w:val="000000"/>
                <w:sz w:val="18"/>
                <w:szCs w:val="20"/>
              </w:rPr>
              <w:t>BHP</w:t>
            </w:r>
            <w:r w:rsidRPr="00A77432">
              <w:rPr>
                <w:rFonts w:ascii="Calibri" w:hAnsi="Calibri" w:cs="Calibri"/>
                <w:color w:val="000000"/>
                <w:sz w:val="18"/>
                <w:szCs w:val="20"/>
              </w:rPr>
              <w:t>(8) stosuje środki ochrony indywidualnej i zbiorowej podczas wykonywania zadań zawodowych;</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A77432" w:rsidRDefault="004D02D8" w:rsidP="005A07E6">
            <w:pPr>
              <w:rPr>
                <w:rFonts w:ascii="Calibri" w:hAnsi="Calibri" w:cs="Calibri"/>
                <w:bCs/>
                <w:color w:val="000000"/>
                <w:sz w:val="18"/>
                <w:szCs w:val="20"/>
              </w:rPr>
            </w:pPr>
            <w:r w:rsidRPr="00A77432">
              <w:rPr>
                <w:rFonts w:ascii="Calibri" w:hAnsi="Calibri" w:cs="Calibri"/>
                <w:bCs/>
                <w:color w:val="000000"/>
                <w:sz w:val="18"/>
                <w:szCs w:val="20"/>
              </w:rPr>
              <w:t>BHP</w:t>
            </w:r>
            <w:r w:rsidRPr="00A77432">
              <w:rPr>
                <w:rFonts w:ascii="Calibri" w:hAnsi="Calibri" w:cs="Calibri"/>
                <w:color w:val="000000"/>
                <w:sz w:val="18"/>
                <w:szCs w:val="20"/>
              </w:rPr>
              <w:t>(9) przestrzega zasad bezpieczeństwa i higieny pracy oraz stosuje przepisy prawa dotyczące ochrony przeciwpożarowej i ochrony środowiska;</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A77432" w:rsidRDefault="004D02D8" w:rsidP="005A07E6">
            <w:pPr>
              <w:rPr>
                <w:rFonts w:ascii="Calibri" w:hAnsi="Calibri" w:cs="Calibri"/>
                <w:bCs/>
                <w:color w:val="000000"/>
                <w:sz w:val="18"/>
                <w:szCs w:val="20"/>
              </w:rPr>
            </w:pPr>
            <w:r w:rsidRPr="00A77432">
              <w:rPr>
                <w:rFonts w:ascii="Calibri" w:hAnsi="Calibri" w:cs="Calibri"/>
                <w:bCs/>
                <w:color w:val="000000"/>
                <w:sz w:val="18"/>
                <w:szCs w:val="20"/>
              </w:rPr>
              <w:t>BHP</w:t>
            </w:r>
            <w:r w:rsidRPr="00A77432">
              <w:rPr>
                <w:rFonts w:ascii="Calibri" w:hAnsi="Calibri" w:cs="Calibri"/>
                <w:color w:val="000000"/>
                <w:sz w:val="18"/>
                <w:szCs w:val="20"/>
              </w:rPr>
              <w:t>(10) udziela pierwszej pomocy poszkodowanym w wypadkach przy pracy oraz w stanach zagrożenia zdrowia i życia.</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noWrap/>
            <w:vAlign w:val="center"/>
          </w:tcPr>
          <w:p w:rsidR="004D02D8" w:rsidRPr="00A77432" w:rsidRDefault="004D02D8" w:rsidP="005A07E6">
            <w:pPr>
              <w:rPr>
                <w:rFonts w:ascii="Calibri" w:hAnsi="Calibri" w:cs="Calibri"/>
                <w:bCs/>
                <w:color w:val="000000"/>
                <w:sz w:val="18"/>
                <w:szCs w:val="20"/>
              </w:rPr>
            </w:pPr>
            <w:r w:rsidRPr="00A77432">
              <w:rPr>
                <w:rFonts w:ascii="Calibri" w:hAnsi="Calibri" w:cs="Calibri"/>
                <w:color w:val="000000"/>
                <w:sz w:val="18"/>
                <w:szCs w:val="20"/>
              </w:rPr>
              <w:t>KPS(5) potrafi radzić sobie ze stresem;</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noWrap/>
            <w:vAlign w:val="center"/>
          </w:tcPr>
          <w:p w:rsidR="004D02D8" w:rsidRPr="002170D8" w:rsidRDefault="004D02D8" w:rsidP="005A07E6">
            <w:pPr>
              <w:jc w:val="center"/>
              <w:rPr>
                <w:rFonts w:ascii="Calibri" w:hAnsi="Calibri" w:cs="Calibri"/>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noWrap/>
            <w:vAlign w:val="center"/>
          </w:tcPr>
          <w:p w:rsidR="004D02D8" w:rsidRPr="00A77432" w:rsidRDefault="004D02D8" w:rsidP="005A07E6">
            <w:pPr>
              <w:rPr>
                <w:rFonts w:ascii="Calibri" w:hAnsi="Calibri" w:cs="Calibri"/>
                <w:bCs/>
                <w:color w:val="000000"/>
                <w:sz w:val="18"/>
                <w:szCs w:val="20"/>
              </w:rPr>
            </w:pPr>
            <w:r w:rsidRPr="00A77432">
              <w:rPr>
                <w:rFonts w:ascii="Calibri" w:hAnsi="Calibri" w:cs="Calibri"/>
                <w:color w:val="000000"/>
                <w:sz w:val="18"/>
                <w:szCs w:val="20"/>
              </w:rPr>
              <w:t>KPS(8) potrafi ponosić odpowiedzialność za podejmowane działania;</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noWrap/>
            <w:vAlign w:val="center"/>
          </w:tcPr>
          <w:p w:rsidR="004D02D8" w:rsidRPr="00A77432" w:rsidRDefault="004D02D8" w:rsidP="005A07E6">
            <w:pPr>
              <w:rPr>
                <w:rFonts w:ascii="Calibri" w:hAnsi="Calibri" w:cs="Calibri"/>
                <w:bCs/>
                <w:color w:val="000000"/>
                <w:sz w:val="18"/>
                <w:szCs w:val="20"/>
              </w:rPr>
            </w:pPr>
            <w:r w:rsidRPr="00A77432">
              <w:rPr>
                <w:rFonts w:ascii="Calibri" w:hAnsi="Calibri" w:cs="Calibri"/>
                <w:color w:val="000000"/>
                <w:sz w:val="18"/>
                <w:szCs w:val="20"/>
              </w:rPr>
              <w:t>KPS(10) współpracuje w zespole.</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A77432" w:rsidRDefault="004D02D8" w:rsidP="005A07E6">
            <w:pPr>
              <w:rPr>
                <w:rFonts w:ascii="Calibri" w:hAnsi="Calibri" w:cs="Calibri"/>
                <w:bCs/>
                <w:color w:val="000000"/>
                <w:sz w:val="18"/>
                <w:szCs w:val="20"/>
              </w:rPr>
            </w:pPr>
            <w:r w:rsidRPr="00A77432">
              <w:rPr>
                <w:rFonts w:ascii="Calibri" w:hAnsi="Calibri" w:cs="Calibri"/>
                <w:color w:val="000000"/>
                <w:sz w:val="18"/>
                <w:szCs w:val="20"/>
              </w:rPr>
              <w:t>OMZ(1) planuje pracę zespołu w celu wykonania przydzielonych zadań;</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noWrap/>
            <w:vAlign w:val="center"/>
          </w:tcPr>
          <w:p w:rsidR="004D02D8" w:rsidRPr="002170D8" w:rsidRDefault="004D02D8" w:rsidP="005A07E6">
            <w:pPr>
              <w:jc w:val="center"/>
              <w:rPr>
                <w:rFonts w:ascii="Calibri" w:hAnsi="Calibri" w:cs="Calibri"/>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A77432" w:rsidRDefault="004D02D8" w:rsidP="005A07E6">
            <w:pPr>
              <w:rPr>
                <w:rFonts w:ascii="Calibri" w:hAnsi="Calibri" w:cs="Calibri"/>
                <w:bCs/>
                <w:color w:val="000000"/>
                <w:sz w:val="18"/>
                <w:szCs w:val="20"/>
              </w:rPr>
            </w:pPr>
            <w:r w:rsidRPr="00A77432">
              <w:rPr>
                <w:rFonts w:ascii="Calibri" w:hAnsi="Calibri" w:cs="Calibri"/>
                <w:color w:val="000000"/>
                <w:sz w:val="18"/>
                <w:szCs w:val="20"/>
              </w:rPr>
              <w:t>OMZ(3) kieruje wykonaniem przydzielonych zadań;</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A77432" w:rsidRDefault="004D02D8" w:rsidP="005A07E6">
            <w:pPr>
              <w:rPr>
                <w:rFonts w:ascii="Calibri" w:hAnsi="Calibri" w:cs="Calibri"/>
                <w:bCs/>
                <w:color w:val="000000"/>
                <w:sz w:val="18"/>
                <w:szCs w:val="20"/>
              </w:rPr>
            </w:pPr>
            <w:r w:rsidRPr="00A77432">
              <w:rPr>
                <w:rFonts w:ascii="Calibri" w:hAnsi="Calibri" w:cs="Calibri"/>
                <w:color w:val="000000"/>
                <w:sz w:val="18"/>
                <w:szCs w:val="20"/>
              </w:rPr>
              <w:t>OMZ(6) komunikuje się ze współpracownikami.</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PKZ(E.a)</w:t>
            </w:r>
            <w:r w:rsidRPr="00A77432">
              <w:rPr>
                <w:rFonts w:ascii="Calibri" w:hAnsi="Calibri" w:cs="Calibri"/>
                <w:color w:val="000000"/>
                <w:sz w:val="18"/>
                <w:szCs w:val="20"/>
              </w:rPr>
              <w:t>(9) posługuje się rysunkiem technicznym podczas prac montażowych i instalacyjnych;</w:t>
            </w: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4"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0"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46" w:type="pct"/>
            <w:vMerge w:val="restart"/>
            <w:shd w:val="clear" w:color="000000" w:fill="FFFFFF"/>
            <w:noWrap/>
            <w:vAlign w:val="center"/>
          </w:tcPr>
          <w:p w:rsidR="00D06A60" w:rsidRPr="002170D8" w:rsidRDefault="00D06A60" w:rsidP="005A07E6">
            <w:pPr>
              <w:jc w:val="center"/>
              <w:rPr>
                <w:rFonts w:ascii="Calibri" w:hAnsi="Calibri" w:cs="Calibri"/>
                <w:bCs/>
                <w:color w:val="000000"/>
                <w:sz w:val="18"/>
                <w:szCs w:val="20"/>
              </w:rPr>
            </w:pPr>
            <w:r w:rsidRPr="002170D8">
              <w:rPr>
                <w:rFonts w:ascii="Calibri" w:hAnsi="Calibri" w:cs="Calibri"/>
                <w:bCs/>
                <w:color w:val="000000"/>
                <w:sz w:val="18"/>
                <w:szCs w:val="20"/>
              </w:rPr>
              <w:t>50</w:t>
            </w: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PKZ(E.a)</w:t>
            </w:r>
            <w:r w:rsidRPr="00A77432">
              <w:rPr>
                <w:rFonts w:ascii="Calibri" w:hAnsi="Calibri" w:cs="Calibri"/>
                <w:color w:val="000000"/>
                <w:sz w:val="18"/>
                <w:szCs w:val="20"/>
              </w:rPr>
              <w:t>(10) dobiera narzędzia i przyrządy pomiarowe oraz wykonuje prace z zakresu montażu mechanicznego elementów i urządzeń elektrycznych i elektronicznych;</w:t>
            </w: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4"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0"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46" w:type="pct"/>
            <w:vMerge/>
            <w:vAlign w:val="center"/>
          </w:tcPr>
          <w:p w:rsidR="00D06A60" w:rsidRPr="002170D8"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PKZ(E.a)</w:t>
            </w:r>
            <w:r w:rsidRPr="00A77432">
              <w:rPr>
                <w:rFonts w:ascii="Calibri" w:hAnsi="Calibri" w:cs="Calibri"/>
                <w:color w:val="000000"/>
                <w:sz w:val="18"/>
                <w:szCs w:val="20"/>
              </w:rPr>
              <w:t>(11) wykonuje prace z zakresu obróbki ręcznej;</w:t>
            </w: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4"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0"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46" w:type="pct"/>
            <w:vMerge/>
            <w:vAlign w:val="center"/>
          </w:tcPr>
          <w:p w:rsidR="00D06A60" w:rsidRPr="002170D8"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PKZ(E.a)</w:t>
            </w:r>
            <w:r w:rsidRPr="00A77432">
              <w:rPr>
                <w:rFonts w:ascii="Calibri" w:hAnsi="Calibri" w:cs="Calibri"/>
                <w:color w:val="000000"/>
                <w:sz w:val="18"/>
                <w:szCs w:val="20"/>
              </w:rPr>
              <w:t>(13) wykonuje połączenia elementów i układów elektrycznych oraz elektronicznych na podstawie schematów ideowych i montażowych;</w:t>
            </w: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4"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0"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46" w:type="pct"/>
            <w:vMerge/>
            <w:vAlign w:val="center"/>
          </w:tcPr>
          <w:p w:rsidR="00D06A60" w:rsidRPr="002170D8"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PKZ(E.a)</w:t>
            </w:r>
            <w:r w:rsidRPr="00A77432">
              <w:rPr>
                <w:rFonts w:ascii="Calibri" w:hAnsi="Calibri" w:cs="Calibri"/>
                <w:color w:val="000000"/>
                <w:sz w:val="18"/>
                <w:szCs w:val="20"/>
              </w:rPr>
              <w:t>(14) dobiera metody i przyrządy do pomiaru parametrów układów elektronicznych i elektronicznych;</w:t>
            </w: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4"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0"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46" w:type="pct"/>
            <w:vMerge/>
            <w:vAlign w:val="center"/>
          </w:tcPr>
          <w:p w:rsidR="00D06A60" w:rsidRPr="002170D8"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PKZ(E.a)</w:t>
            </w:r>
            <w:r w:rsidRPr="00A77432">
              <w:rPr>
                <w:rFonts w:ascii="Calibri" w:hAnsi="Calibri" w:cs="Calibri"/>
                <w:color w:val="000000"/>
                <w:sz w:val="18"/>
                <w:szCs w:val="20"/>
              </w:rPr>
              <w:t>(15) wykonuje pomiary wielkości elektrycznych elementów, układów elektrycznych i elektronicznych;</w:t>
            </w: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4"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0"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46" w:type="pct"/>
            <w:vMerge/>
            <w:vAlign w:val="center"/>
          </w:tcPr>
          <w:p w:rsidR="00D06A60" w:rsidRPr="002170D8"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PKZ(E.a)</w:t>
            </w:r>
            <w:r w:rsidRPr="00A77432">
              <w:rPr>
                <w:rFonts w:ascii="Calibri" w:hAnsi="Calibri" w:cs="Calibri"/>
                <w:color w:val="000000"/>
                <w:sz w:val="18"/>
                <w:szCs w:val="20"/>
              </w:rPr>
              <w:t>(16) przedstawia wyniki pomiarów i obliczeń w postaci tabel i wykresów;</w:t>
            </w: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4"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0"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46" w:type="pct"/>
            <w:vMerge/>
            <w:vAlign w:val="center"/>
          </w:tcPr>
          <w:p w:rsidR="00D06A60" w:rsidRPr="002170D8"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PKZ(E.a)</w:t>
            </w:r>
            <w:r w:rsidRPr="00A77432">
              <w:rPr>
                <w:rFonts w:ascii="Calibri" w:hAnsi="Calibri" w:cs="Calibri"/>
                <w:color w:val="000000"/>
                <w:sz w:val="18"/>
                <w:szCs w:val="20"/>
              </w:rPr>
              <w:t>(17) posługuje się dokumentacją techniczną, katalogami i instrukcjami obsługi oraz przestrzega norm w tym zakresie;</w:t>
            </w: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4"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0"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46" w:type="pct"/>
            <w:vMerge/>
            <w:vAlign w:val="center"/>
          </w:tcPr>
          <w:p w:rsidR="00D06A60" w:rsidRPr="002170D8"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PKZ(E.a)</w:t>
            </w:r>
            <w:r w:rsidRPr="00A77432">
              <w:rPr>
                <w:rFonts w:ascii="Calibri" w:hAnsi="Calibri" w:cs="Calibri"/>
                <w:color w:val="000000"/>
                <w:sz w:val="18"/>
                <w:szCs w:val="20"/>
              </w:rPr>
              <w:t>(18) stosuje programy komputerowe wspomagające wykonywanie zadań.</w:t>
            </w: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4"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0"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46" w:type="pct"/>
            <w:vMerge/>
            <w:vAlign w:val="center"/>
          </w:tcPr>
          <w:p w:rsidR="00D06A60" w:rsidRPr="002170D8"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PKZ(E.c)</w:t>
            </w:r>
            <w:r w:rsidRPr="00A77432">
              <w:rPr>
                <w:rFonts w:ascii="Calibri" w:hAnsi="Calibri" w:cs="Calibri"/>
                <w:color w:val="000000"/>
                <w:sz w:val="18"/>
                <w:szCs w:val="20"/>
              </w:rPr>
              <w:t>(2) sporządza wykresy w skali logarytmicznej;</w:t>
            </w: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4"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0"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46" w:type="pct"/>
            <w:vMerge w:val="restart"/>
            <w:shd w:val="clear" w:color="000000" w:fill="FFFFFF"/>
            <w:noWrap/>
            <w:vAlign w:val="center"/>
          </w:tcPr>
          <w:p w:rsidR="00D06A60" w:rsidRPr="002170D8" w:rsidRDefault="00D06A60" w:rsidP="005A07E6">
            <w:pPr>
              <w:jc w:val="center"/>
              <w:rPr>
                <w:rFonts w:ascii="Calibri" w:hAnsi="Calibri" w:cs="Calibri"/>
                <w:bCs/>
                <w:color w:val="000000"/>
                <w:sz w:val="18"/>
                <w:szCs w:val="20"/>
              </w:rPr>
            </w:pPr>
            <w:r w:rsidRPr="002170D8">
              <w:rPr>
                <w:rFonts w:ascii="Calibri" w:hAnsi="Calibri" w:cs="Calibri"/>
                <w:bCs/>
                <w:color w:val="000000"/>
                <w:sz w:val="18"/>
                <w:szCs w:val="20"/>
              </w:rPr>
              <w:t>60</w:t>
            </w: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PKZ(E.c)</w:t>
            </w:r>
            <w:r w:rsidRPr="00A77432">
              <w:rPr>
                <w:rFonts w:ascii="Calibri" w:hAnsi="Calibri" w:cs="Calibri"/>
                <w:color w:val="000000"/>
                <w:sz w:val="18"/>
                <w:szCs w:val="20"/>
              </w:rPr>
              <w:t>(5) określa wpływ parametrów poszczególnych elementów i podzespołów na pracę układów elektrycznych i elektronicznych;</w:t>
            </w: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4"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0"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46" w:type="pct"/>
            <w:vMerge/>
            <w:vAlign w:val="center"/>
          </w:tcPr>
          <w:p w:rsidR="00D06A60" w:rsidRPr="002170D8"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PKZ(E.c)</w:t>
            </w:r>
            <w:r w:rsidRPr="00A77432">
              <w:rPr>
                <w:rFonts w:ascii="Calibri" w:hAnsi="Calibri" w:cs="Calibri"/>
                <w:color w:val="000000"/>
                <w:sz w:val="18"/>
                <w:szCs w:val="20"/>
              </w:rPr>
              <w:t>(6) dobiera metody i przyrządy do pomiaru parametrów układów elektrycznych i elektronicznych;</w:t>
            </w: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4"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0"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46" w:type="pct"/>
            <w:vMerge/>
            <w:vAlign w:val="center"/>
          </w:tcPr>
          <w:p w:rsidR="00D06A60" w:rsidRPr="002170D8"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PKZ(E.c)</w:t>
            </w:r>
            <w:r w:rsidRPr="00A77432">
              <w:rPr>
                <w:rFonts w:ascii="Calibri" w:hAnsi="Calibri" w:cs="Calibri"/>
                <w:color w:val="000000"/>
                <w:sz w:val="18"/>
                <w:szCs w:val="20"/>
              </w:rPr>
              <w:t>(7) dokonuje analizy pracy układów elektrycznych i elektronicznych na podstawie schematów ideowych oraz wyników pomiarów;</w:t>
            </w: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4"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0"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46" w:type="pct"/>
            <w:vMerge/>
            <w:vAlign w:val="center"/>
          </w:tcPr>
          <w:p w:rsidR="00D06A60" w:rsidRPr="002170D8"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A77432" w:rsidRDefault="00D06A60" w:rsidP="005A07E6">
            <w:pPr>
              <w:rPr>
                <w:rFonts w:ascii="Calibri" w:hAnsi="Calibri" w:cs="Calibri"/>
                <w:bCs/>
                <w:color w:val="000000"/>
                <w:sz w:val="18"/>
                <w:szCs w:val="20"/>
              </w:rPr>
            </w:pPr>
            <w:r w:rsidRPr="00A77432">
              <w:rPr>
                <w:rFonts w:ascii="Calibri" w:hAnsi="Calibri" w:cs="Calibri"/>
                <w:bCs/>
                <w:color w:val="000000"/>
                <w:sz w:val="18"/>
                <w:szCs w:val="20"/>
              </w:rPr>
              <w:t>PKZ(E.c)</w:t>
            </w:r>
            <w:r w:rsidRPr="00A77432">
              <w:rPr>
                <w:rFonts w:ascii="Calibri" w:hAnsi="Calibri" w:cs="Calibri"/>
                <w:color w:val="000000"/>
                <w:sz w:val="18"/>
                <w:szCs w:val="20"/>
              </w:rPr>
              <w:t>(8) sporządza dokumentację z wykonywanych prac;</w:t>
            </w: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4"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0"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46" w:type="pct"/>
            <w:vMerge/>
            <w:vAlign w:val="center"/>
          </w:tcPr>
          <w:p w:rsidR="00D06A60" w:rsidRPr="002170D8"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3637" w:type="pct"/>
            <w:vAlign w:val="center"/>
          </w:tcPr>
          <w:p w:rsidR="00D06A60" w:rsidRPr="002170D8" w:rsidRDefault="00D06A60" w:rsidP="005A07E6">
            <w:pPr>
              <w:rPr>
                <w:rFonts w:ascii="Calibri" w:hAnsi="Calibri" w:cs="Calibri"/>
                <w:bCs/>
                <w:color w:val="000000"/>
                <w:sz w:val="18"/>
                <w:szCs w:val="20"/>
              </w:rPr>
            </w:pPr>
            <w:r w:rsidRPr="002170D8">
              <w:rPr>
                <w:rFonts w:ascii="Calibri" w:hAnsi="Calibri" w:cs="Calibri"/>
                <w:bCs/>
                <w:color w:val="000000"/>
                <w:sz w:val="18"/>
                <w:szCs w:val="20"/>
              </w:rPr>
              <w:t>PKZ(E.c)</w:t>
            </w:r>
            <w:r w:rsidRPr="002170D8">
              <w:rPr>
                <w:rFonts w:ascii="Calibri" w:hAnsi="Calibri" w:cs="Calibri"/>
                <w:color w:val="000000"/>
                <w:sz w:val="18"/>
                <w:szCs w:val="20"/>
              </w:rPr>
              <w:t>(9) stosuje programy komputerowe wspomagające wykonywanie zadań.</w:t>
            </w: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2"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4"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30" w:type="pct"/>
            <w:shd w:val="clear" w:color="000000" w:fill="FFFFFF"/>
            <w:noWrap/>
            <w:vAlign w:val="center"/>
          </w:tcPr>
          <w:p w:rsidR="00D06A60" w:rsidRPr="002170D8" w:rsidRDefault="00D06A60" w:rsidP="005A07E6">
            <w:pPr>
              <w:jc w:val="center"/>
              <w:rPr>
                <w:rFonts w:ascii="Calibri" w:hAnsi="Calibri" w:cs="Calibri"/>
                <w:color w:val="000000"/>
                <w:sz w:val="18"/>
                <w:szCs w:val="20"/>
              </w:rPr>
            </w:pPr>
          </w:p>
        </w:tc>
        <w:tc>
          <w:tcPr>
            <w:tcW w:w="146" w:type="pct"/>
            <w:vMerge/>
            <w:vAlign w:val="center"/>
          </w:tcPr>
          <w:p w:rsidR="00D06A60" w:rsidRPr="002170D8" w:rsidRDefault="00D06A60" w:rsidP="005A07E6">
            <w:pPr>
              <w:rPr>
                <w:rFonts w:ascii="Calibri" w:hAnsi="Calibri" w:cs="Calibri"/>
                <w:b/>
                <w:bCs/>
                <w:color w:val="000000"/>
                <w:sz w:val="18"/>
                <w:szCs w:val="20"/>
              </w:rPr>
            </w:pPr>
          </w:p>
        </w:tc>
      </w:tr>
      <w:tr w:rsidR="00D06A60" w:rsidRPr="005A07E6" w:rsidTr="002170D8">
        <w:trPr>
          <w:trHeight w:val="284"/>
          <w:jc w:val="center"/>
        </w:trPr>
        <w:tc>
          <w:tcPr>
            <w:tcW w:w="165" w:type="pct"/>
            <w:vMerge/>
            <w:vAlign w:val="center"/>
          </w:tcPr>
          <w:p w:rsidR="00D06A60" w:rsidRPr="00A77432" w:rsidRDefault="00D06A60" w:rsidP="005A07E6">
            <w:pPr>
              <w:rPr>
                <w:rFonts w:ascii="Calibri" w:hAnsi="Calibri" w:cs="Calibri"/>
                <w:b/>
                <w:bCs/>
                <w:color w:val="000000"/>
                <w:sz w:val="18"/>
                <w:szCs w:val="20"/>
              </w:rPr>
            </w:pPr>
          </w:p>
        </w:tc>
        <w:tc>
          <w:tcPr>
            <w:tcW w:w="4689" w:type="pct"/>
            <w:gridSpan w:val="9"/>
            <w:vAlign w:val="center"/>
          </w:tcPr>
          <w:p w:rsidR="00D06A60" w:rsidRPr="002170D8" w:rsidRDefault="00D06A60" w:rsidP="005A07E6">
            <w:pPr>
              <w:jc w:val="right"/>
              <w:rPr>
                <w:rFonts w:ascii="Calibri" w:hAnsi="Calibri" w:cs="Calibri"/>
                <w:b/>
                <w:bCs/>
                <w:color w:val="000000"/>
                <w:sz w:val="18"/>
                <w:szCs w:val="20"/>
              </w:rPr>
            </w:pPr>
            <w:r w:rsidRPr="002170D8">
              <w:rPr>
                <w:rFonts w:ascii="Calibri" w:hAnsi="Calibri" w:cs="Calibri"/>
                <w:b/>
                <w:bCs/>
                <w:color w:val="000000"/>
                <w:sz w:val="18"/>
                <w:szCs w:val="20"/>
              </w:rPr>
              <w:t>Łączna liczba godzin</w:t>
            </w:r>
          </w:p>
        </w:tc>
        <w:tc>
          <w:tcPr>
            <w:tcW w:w="146" w:type="pct"/>
            <w:vAlign w:val="center"/>
          </w:tcPr>
          <w:p w:rsidR="00D06A60" w:rsidRPr="002170D8" w:rsidRDefault="00D06A60" w:rsidP="005A07E6">
            <w:pPr>
              <w:jc w:val="center"/>
              <w:rPr>
                <w:rFonts w:ascii="Calibri" w:hAnsi="Calibri" w:cs="Calibri"/>
                <w:b/>
                <w:bCs/>
                <w:color w:val="000000"/>
                <w:sz w:val="18"/>
                <w:szCs w:val="20"/>
              </w:rPr>
            </w:pPr>
            <w:r w:rsidRPr="002170D8">
              <w:rPr>
                <w:rFonts w:ascii="Calibri" w:hAnsi="Calibri" w:cs="Calibri"/>
                <w:b/>
                <w:bCs/>
                <w:color w:val="000000"/>
                <w:sz w:val="18"/>
                <w:szCs w:val="20"/>
              </w:rPr>
              <w:t>120</w:t>
            </w:r>
          </w:p>
        </w:tc>
      </w:tr>
      <w:tr w:rsidR="004D02D8" w:rsidRPr="005A07E6" w:rsidTr="002170D8">
        <w:trPr>
          <w:trHeight w:val="284"/>
          <w:jc w:val="center"/>
        </w:trPr>
        <w:tc>
          <w:tcPr>
            <w:tcW w:w="165" w:type="pct"/>
            <w:vMerge w:val="restart"/>
            <w:shd w:val="clear" w:color="000000" w:fill="FFFFFF"/>
            <w:textDirection w:val="btLr"/>
            <w:vAlign w:val="center"/>
          </w:tcPr>
          <w:p w:rsidR="004D02D8" w:rsidRPr="00A77432" w:rsidRDefault="004D02D8" w:rsidP="005A07E6">
            <w:pPr>
              <w:jc w:val="center"/>
              <w:rPr>
                <w:rFonts w:ascii="Calibri" w:hAnsi="Calibri" w:cs="Calibri"/>
                <w:b/>
                <w:bCs/>
                <w:color w:val="000000"/>
                <w:sz w:val="18"/>
                <w:szCs w:val="20"/>
              </w:rPr>
            </w:pPr>
            <w:r w:rsidRPr="00BE50FC">
              <w:rPr>
                <w:rFonts w:ascii="Calibri" w:hAnsi="Calibri" w:cs="Calibri"/>
                <w:b/>
                <w:bCs/>
                <w:color w:val="000000"/>
                <w:sz w:val="18"/>
                <w:szCs w:val="20"/>
              </w:rPr>
              <w:t>Pracownia urządzeń sieci teleinformatycznych</w:t>
            </w:r>
          </w:p>
        </w:tc>
        <w:tc>
          <w:tcPr>
            <w:tcW w:w="3637" w:type="pct"/>
            <w:vAlign w:val="center"/>
          </w:tcPr>
          <w:p w:rsidR="004D02D8" w:rsidRPr="002170D8" w:rsidRDefault="004D02D8" w:rsidP="005A07E6">
            <w:pPr>
              <w:rPr>
                <w:rFonts w:ascii="Calibri" w:hAnsi="Calibri" w:cs="Calibri"/>
                <w:bCs/>
                <w:color w:val="000000"/>
                <w:sz w:val="18"/>
                <w:szCs w:val="20"/>
              </w:rPr>
            </w:pPr>
            <w:r w:rsidRPr="002170D8">
              <w:rPr>
                <w:rFonts w:ascii="Calibri" w:hAnsi="Calibri" w:cs="Calibri"/>
                <w:bCs/>
                <w:color w:val="000000"/>
                <w:sz w:val="18"/>
                <w:szCs w:val="20"/>
              </w:rPr>
              <w:t>BHP</w:t>
            </w:r>
            <w:r w:rsidRPr="002170D8">
              <w:rPr>
                <w:rFonts w:ascii="Calibri" w:hAnsi="Calibri" w:cs="Calibri"/>
                <w:color w:val="000000"/>
                <w:sz w:val="18"/>
                <w:szCs w:val="20"/>
              </w:rPr>
              <w:t>(4) przewiduje zagrożenia dla zdrowia i życia człowieka oraz mienia i środowiska związane z wykonywaniem zadań zawodowych;</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restart"/>
            <w:shd w:val="clear" w:color="000000" w:fill="FFFFFF"/>
            <w:noWrap/>
            <w:vAlign w:val="center"/>
          </w:tcPr>
          <w:p w:rsidR="004D02D8" w:rsidRPr="002170D8" w:rsidRDefault="004D02D8" w:rsidP="005A07E6">
            <w:pPr>
              <w:jc w:val="center"/>
              <w:rPr>
                <w:rFonts w:ascii="Calibri" w:hAnsi="Calibri" w:cs="Calibri"/>
                <w:bCs/>
                <w:color w:val="000000"/>
                <w:sz w:val="18"/>
                <w:szCs w:val="20"/>
              </w:rPr>
            </w:pPr>
            <w:r w:rsidRPr="002170D8">
              <w:rPr>
                <w:rFonts w:ascii="Calibri" w:hAnsi="Calibri" w:cs="Calibri"/>
                <w:bCs/>
                <w:color w:val="000000"/>
                <w:sz w:val="18"/>
                <w:szCs w:val="20"/>
              </w:rPr>
              <w:t>10</w:t>
            </w:r>
          </w:p>
        </w:tc>
      </w:tr>
      <w:tr w:rsidR="004D02D8" w:rsidRPr="005A07E6" w:rsidTr="002170D8">
        <w:trPr>
          <w:trHeight w:val="284"/>
          <w:jc w:val="center"/>
        </w:trPr>
        <w:tc>
          <w:tcPr>
            <w:tcW w:w="165" w:type="pct"/>
            <w:vMerge/>
            <w:shd w:val="clear" w:color="000000" w:fill="FFFFFF"/>
            <w:textDirection w:val="btLr"/>
            <w:vAlign w:val="center"/>
          </w:tcPr>
          <w:p w:rsidR="004D02D8" w:rsidRPr="00A77432" w:rsidRDefault="004D02D8" w:rsidP="005A07E6">
            <w:pPr>
              <w:jc w:val="center"/>
              <w:rPr>
                <w:rFonts w:ascii="Calibri" w:hAnsi="Calibri" w:cs="Calibri"/>
                <w:b/>
                <w:bCs/>
                <w:color w:val="000000"/>
                <w:sz w:val="18"/>
                <w:szCs w:val="20"/>
              </w:rPr>
            </w:pPr>
          </w:p>
        </w:tc>
        <w:tc>
          <w:tcPr>
            <w:tcW w:w="3637" w:type="pct"/>
          </w:tcPr>
          <w:p w:rsidR="004D02D8" w:rsidRPr="002170D8" w:rsidRDefault="004D02D8" w:rsidP="00B21B80">
            <w:pPr>
              <w:rPr>
                <w:rFonts w:ascii="Calibri" w:hAnsi="Calibri" w:cs="Calibri"/>
                <w:color w:val="000000"/>
                <w:sz w:val="18"/>
                <w:szCs w:val="20"/>
              </w:rPr>
            </w:pPr>
            <w:r w:rsidRPr="002170D8">
              <w:rPr>
                <w:rFonts w:ascii="Calibri" w:hAnsi="Calibri" w:cs="Calibri"/>
                <w:color w:val="000000"/>
                <w:sz w:val="18"/>
                <w:szCs w:val="20"/>
              </w:rPr>
              <w:t>BHP (5) określa zagrożenia związane z występowaniem szkodliwych czynników w środowisku pracy;</w:t>
            </w:r>
          </w:p>
        </w:tc>
        <w:tc>
          <w:tcPr>
            <w:tcW w:w="132" w:type="pct"/>
            <w:shd w:val="clear" w:color="000000" w:fill="FFFFFF"/>
            <w:noWrap/>
            <w:vAlign w:val="center"/>
          </w:tcPr>
          <w:p w:rsidR="004D02D8" w:rsidRPr="00663A5E" w:rsidRDefault="004D02D8" w:rsidP="00B21B80">
            <w:pP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B21B80">
            <w:pP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noWrap/>
            <w:vAlign w:val="center"/>
          </w:tcPr>
          <w:p w:rsidR="004D02D8" w:rsidRPr="002170D8" w:rsidRDefault="004D02D8" w:rsidP="005A07E6">
            <w:pPr>
              <w:jc w:val="center"/>
              <w:rPr>
                <w:rFonts w:ascii="Calibri" w:hAnsi="Calibri" w:cs="Calibri"/>
                <w:bCs/>
                <w:color w:val="000000"/>
                <w:sz w:val="18"/>
                <w:szCs w:val="20"/>
              </w:rPr>
            </w:pPr>
          </w:p>
        </w:tc>
      </w:tr>
      <w:tr w:rsidR="004D02D8" w:rsidRPr="005A07E6" w:rsidTr="002170D8">
        <w:trPr>
          <w:trHeight w:val="284"/>
          <w:jc w:val="center"/>
        </w:trPr>
        <w:tc>
          <w:tcPr>
            <w:tcW w:w="165" w:type="pct"/>
            <w:vMerge/>
            <w:shd w:val="clear" w:color="000000" w:fill="FFFFFF"/>
            <w:textDirection w:val="btLr"/>
            <w:vAlign w:val="center"/>
          </w:tcPr>
          <w:p w:rsidR="004D02D8" w:rsidRPr="00A77432" w:rsidRDefault="004D02D8" w:rsidP="005A07E6">
            <w:pPr>
              <w:jc w:val="center"/>
              <w:rPr>
                <w:rFonts w:ascii="Calibri" w:hAnsi="Calibri" w:cs="Calibri"/>
                <w:b/>
                <w:bCs/>
                <w:color w:val="000000"/>
                <w:sz w:val="18"/>
                <w:szCs w:val="20"/>
              </w:rPr>
            </w:pPr>
          </w:p>
        </w:tc>
        <w:tc>
          <w:tcPr>
            <w:tcW w:w="3637" w:type="pct"/>
          </w:tcPr>
          <w:p w:rsidR="004D02D8" w:rsidRPr="002170D8" w:rsidRDefault="004D02D8" w:rsidP="00B21B80">
            <w:pPr>
              <w:rPr>
                <w:rFonts w:ascii="Calibri" w:hAnsi="Calibri" w:cs="Calibri"/>
                <w:color w:val="000000"/>
                <w:sz w:val="18"/>
                <w:szCs w:val="20"/>
              </w:rPr>
            </w:pPr>
            <w:r w:rsidRPr="002170D8">
              <w:rPr>
                <w:rFonts w:ascii="Calibri" w:hAnsi="Calibri" w:cs="Calibri"/>
                <w:color w:val="000000"/>
                <w:sz w:val="18"/>
                <w:szCs w:val="20"/>
              </w:rPr>
              <w:t>BHP (6) określa skutki oddziaływania czynników szkodliwych na organizm człowieka;</w:t>
            </w:r>
          </w:p>
        </w:tc>
        <w:tc>
          <w:tcPr>
            <w:tcW w:w="132" w:type="pct"/>
            <w:shd w:val="clear" w:color="000000" w:fill="FFFFFF"/>
            <w:noWrap/>
            <w:vAlign w:val="center"/>
          </w:tcPr>
          <w:p w:rsidR="004D02D8" w:rsidRPr="00663A5E" w:rsidRDefault="004D02D8" w:rsidP="00B21B80">
            <w:pP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B21B80">
            <w:pP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noWrap/>
            <w:vAlign w:val="center"/>
          </w:tcPr>
          <w:p w:rsidR="004D02D8" w:rsidRPr="002170D8" w:rsidRDefault="004D02D8" w:rsidP="005A07E6">
            <w:pPr>
              <w:jc w:val="center"/>
              <w:rPr>
                <w:rFonts w:ascii="Calibri" w:hAnsi="Calibri" w:cs="Calibri"/>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5A07E6">
            <w:pPr>
              <w:rPr>
                <w:rFonts w:ascii="Calibri" w:hAnsi="Calibri" w:cs="Calibri"/>
                <w:bCs/>
                <w:color w:val="000000"/>
                <w:sz w:val="18"/>
                <w:szCs w:val="20"/>
              </w:rPr>
            </w:pPr>
            <w:r w:rsidRPr="002170D8">
              <w:rPr>
                <w:rFonts w:ascii="Calibri" w:hAnsi="Calibri" w:cs="Calibri"/>
                <w:bCs/>
                <w:color w:val="000000"/>
                <w:sz w:val="18"/>
                <w:szCs w:val="20"/>
              </w:rPr>
              <w:t>BHP</w:t>
            </w:r>
            <w:r w:rsidRPr="002170D8">
              <w:rPr>
                <w:rFonts w:ascii="Calibri" w:hAnsi="Calibri" w:cs="Calibri"/>
                <w:color w:val="000000"/>
                <w:sz w:val="18"/>
                <w:szCs w:val="20"/>
              </w:rPr>
              <w:t>(7) organizuje stanowisko pracy zgodnie z obowiązującymi wymaganiami ergonomii, przepisami bezpieczeństwa i higieny pracy, ochrony przeciwpożarowej i ochrony środowiska;</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5A07E6">
            <w:pPr>
              <w:rPr>
                <w:rFonts w:ascii="Calibri" w:hAnsi="Calibri" w:cs="Calibri"/>
                <w:bCs/>
                <w:color w:val="000000"/>
                <w:sz w:val="18"/>
                <w:szCs w:val="20"/>
              </w:rPr>
            </w:pPr>
            <w:r w:rsidRPr="002170D8">
              <w:rPr>
                <w:rFonts w:ascii="Calibri" w:hAnsi="Calibri" w:cs="Calibri"/>
                <w:bCs/>
                <w:color w:val="000000"/>
                <w:sz w:val="18"/>
                <w:szCs w:val="20"/>
              </w:rPr>
              <w:t>BHP</w:t>
            </w:r>
            <w:r w:rsidRPr="002170D8">
              <w:rPr>
                <w:rFonts w:ascii="Calibri" w:hAnsi="Calibri" w:cs="Calibri"/>
                <w:color w:val="000000"/>
                <w:sz w:val="18"/>
                <w:szCs w:val="20"/>
              </w:rPr>
              <w:t>(8) stosuje środki ochrony indywidualnej i zbiorowej podczas wykonywania zadań zawodowych;</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5A07E6">
            <w:pPr>
              <w:rPr>
                <w:rFonts w:ascii="Calibri" w:hAnsi="Calibri" w:cs="Calibri"/>
                <w:bCs/>
                <w:color w:val="000000"/>
                <w:sz w:val="18"/>
                <w:szCs w:val="20"/>
              </w:rPr>
            </w:pPr>
            <w:r w:rsidRPr="002170D8">
              <w:rPr>
                <w:rFonts w:ascii="Calibri" w:hAnsi="Calibri" w:cs="Calibri"/>
                <w:bCs/>
                <w:color w:val="000000"/>
                <w:sz w:val="18"/>
                <w:szCs w:val="20"/>
              </w:rPr>
              <w:t>BHP</w:t>
            </w:r>
            <w:r w:rsidRPr="002170D8">
              <w:rPr>
                <w:rFonts w:ascii="Calibri" w:hAnsi="Calibri" w:cs="Calibri"/>
                <w:color w:val="000000"/>
                <w:sz w:val="18"/>
                <w:szCs w:val="20"/>
              </w:rPr>
              <w:t>(9) przestrzega zasad bezpieczeństwa i higieny pracy oraz stosuje przepisy prawa dotyczące ochrony przeciwpożarowej i ochrony środowiska;</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5A07E6">
            <w:pPr>
              <w:rPr>
                <w:rFonts w:ascii="Calibri" w:hAnsi="Calibri" w:cs="Calibri"/>
                <w:bCs/>
                <w:color w:val="000000"/>
                <w:sz w:val="18"/>
                <w:szCs w:val="20"/>
              </w:rPr>
            </w:pPr>
            <w:r w:rsidRPr="002170D8">
              <w:rPr>
                <w:rFonts w:ascii="Calibri" w:hAnsi="Calibri" w:cs="Calibri"/>
                <w:bCs/>
                <w:color w:val="000000"/>
                <w:sz w:val="18"/>
                <w:szCs w:val="20"/>
              </w:rPr>
              <w:t>BHP</w:t>
            </w:r>
            <w:r w:rsidRPr="002170D8">
              <w:rPr>
                <w:rFonts w:ascii="Calibri" w:hAnsi="Calibri" w:cs="Calibri"/>
                <w:color w:val="000000"/>
                <w:sz w:val="18"/>
                <w:szCs w:val="20"/>
              </w:rPr>
              <w:t>(10) udziela pierwszej pomocy poszkodowanym w wypadkach przy pracy oraz w stanach zagrożenia zdrowia i życia.</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color w:val="000000"/>
                <w:sz w:val="18"/>
                <w:szCs w:val="20"/>
              </w:rPr>
              <w:t>OMZ(1) planuje pracę zespołu w celu wykonania przydzielonych zadań;</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color w:val="000000"/>
                <w:sz w:val="18"/>
                <w:szCs w:val="20"/>
              </w:rPr>
              <w:t>OMZ(2) dobiera osoby do wykonania przydzielonych zadań;</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color w:val="000000"/>
                <w:sz w:val="18"/>
                <w:szCs w:val="20"/>
              </w:rPr>
              <w:t>OMZ(3) kieruje wykonaniem przydzielonych zadań;</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color w:val="000000"/>
                <w:sz w:val="18"/>
                <w:szCs w:val="20"/>
              </w:rPr>
              <w:t>OMZ(4) ocenia jakość wykonania przydzielonych zadań;</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color w:val="000000"/>
                <w:sz w:val="18"/>
                <w:szCs w:val="20"/>
              </w:rPr>
              <w:t>OMZ(5) wprowadza rozwiązania techniczne i organizacyjne wpływające na poprawę warunków i jakość pracy;</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color w:val="000000"/>
                <w:sz w:val="18"/>
                <w:szCs w:val="20"/>
              </w:rPr>
              <w:t>OMZ(6) komunikuje się ze współpracownikami.</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color w:val="000000"/>
                <w:sz w:val="18"/>
                <w:szCs w:val="20"/>
              </w:rPr>
              <w:t>PKZ(E.a)(10) dobiera narzędzia i przyrządy pomiarowe oraz wykonuje prace z zakresu montażu mechanicznego elementów i urządzeń elektrycznych i elektronicznych;</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restart"/>
            <w:vAlign w:val="center"/>
          </w:tcPr>
          <w:p w:rsidR="004D02D8" w:rsidRPr="002170D8" w:rsidRDefault="004D02D8" w:rsidP="005A07E6">
            <w:pPr>
              <w:rPr>
                <w:rFonts w:ascii="Calibri" w:hAnsi="Calibri" w:cs="Calibri"/>
                <w:b/>
                <w:bCs/>
                <w:color w:val="000000"/>
                <w:sz w:val="18"/>
                <w:szCs w:val="20"/>
              </w:rPr>
            </w:pPr>
            <w:r w:rsidRPr="002170D8">
              <w:rPr>
                <w:rFonts w:ascii="Calibri" w:hAnsi="Calibri" w:cs="Calibri"/>
                <w:b/>
                <w:bCs/>
                <w:color w:val="000000"/>
                <w:sz w:val="18"/>
                <w:szCs w:val="20"/>
              </w:rPr>
              <w:t>10</w:t>
            </w: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PKZ(E.a</w:t>
            </w:r>
            <w:r w:rsidRPr="002170D8">
              <w:rPr>
                <w:rFonts w:ascii="Calibri" w:hAnsi="Calibri" w:cs="Calibri"/>
                <w:color w:val="000000"/>
                <w:sz w:val="18"/>
                <w:szCs w:val="20"/>
              </w:rPr>
              <w:t>)(13) wykonuje połączenia elementów i układów elektrycznych oraz elektronicznych na podstawie schematów ideowych i montażowych;</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PKZ(E.a</w:t>
            </w:r>
            <w:r w:rsidRPr="002170D8">
              <w:rPr>
                <w:rFonts w:ascii="Calibri" w:hAnsi="Calibri" w:cs="Calibri"/>
                <w:color w:val="000000"/>
                <w:sz w:val="18"/>
                <w:szCs w:val="20"/>
              </w:rPr>
              <w:t>)(14) dobiera metody i przyrządy do pomiaru parametrów układów elektronicznych i elektronicznych;</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PKZ(E.a</w:t>
            </w:r>
            <w:r w:rsidRPr="002170D8">
              <w:rPr>
                <w:rFonts w:ascii="Calibri" w:hAnsi="Calibri" w:cs="Calibri"/>
                <w:color w:val="000000"/>
                <w:sz w:val="18"/>
                <w:szCs w:val="20"/>
              </w:rPr>
              <w:t>)(16) przedstawia wyniki pomiarów i obliczeń w postaci tabel i wykresów;</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PKZ(E.a</w:t>
            </w:r>
            <w:r w:rsidRPr="002170D8">
              <w:rPr>
                <w:rFonts w:ascii="Calibri" w:hAnsi="Calibri" w:cs="Calibri"/>
                <w:color w:val="000000"/>
                <w:sz w:val="18"/>
                <w:szCs w:val="20"/>
              </w:rPr>
              <w:t>)(17) posługuje się dokumentacją techniczną, katalogami i instrukcjami obsługi oraz przestrzega norm w tym zakresie;</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PKZ(E.a</w:t>
            </w:r>
            <w:r w:rsidRPr="002170D8">
              <w:rPr>
                <w:rFonts w:ascii="Calibri" w:hAnsi="Calibri" w:cs="Calibri"/>
                <w:color w:val="000000"/>
                <w:sz w:val="18"/>
                <w:szCs w:val="20"/>
              </w:rPr>
              <w:t>)(18) stosuje programy komputerowe wspomagające wykonywanie zadań.</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PKZ(E.c</w:t>
            </w:r>
            <w:r w:rsidRPr="002170D8">
              <w:rPr>
                <w:rFonts w:ascii="Calibri" w:hAnsi="Calibri" w:cs="Calibri"/>
                <w:color w:val="000000"/>
                <w:sz w:val="18"/>
                <w:szCs w:val="20"/>
              </w:rPr>
              <w:t>)(5) określa wpływ parametrów poszczególnych elementów i podzespołów na pracę układów elektrycznych i elektronicznych;</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restart"/>
            <w:vAlign w:val="center"/>
          </w:tcPr>
          <w:p w:rsidR="004D02D8" w:rsidRPr="002170D8" w:rsidRDefault="004D02D8" w:rsidP="005A07E6">
            <w:pPr>
              <w:rPr>
                <w:rFonts w:ascii="Calibri" w:hAnsi="Calibri" w:cs="Calibri"/>
                <w:b/>
                <w:bCs/>
                <w:color w:val="000000"/>
                <w:sz w:val="18"/>
                <w:szCs w:val="20"/>
              </w:rPr>
            </w:pPr>
            <w:r w:rsidRPr="002170D8">
              <w:rPr>
                <w:rFonts w:ascii="Calibri" w:hAnsi="Calibri" w:cs="Calibri"/>
                <w:b/>
                <w:bCs/>
                <w:color w:val="000000"/>
                <w:sz w:val="18"/>
                <w:szCs w:val="20"/>
              </w:rPr>
              <w:t>18</w:t>
            </w: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PKZ(E.c</w:t>
            </w:r>
            <w:r w:rsidRPr="002170D8">
              <w:rPr>
                <w:rFonts w:ascii="Calibri" w:hAnsi="Calibri" w:cs="Calibri"/>
                <w:color w:val="000000"/>
                <w:sz w:val="18"/>
                <w:szCs w:val="20"/>
              </w:rPr>
              <w:t>)(6) dobiera metody i przyrządy do pomiaru parametrów układów elektrycznych i elektronicznych;</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PKZ(E.c</w:t>
            </w:r>
            <w:r w:rsidRPr="002170D8">
              <w:rPr>
                <w:rFonts w:ascii="Calibri" w:hAnsi="Calibri" w:cs="Calibri"/>
                <w:color w:val="000000"/>
                <w:sz w:val="18"/>
                <w:szCs w:val="20"/>
              </w:rPr>
              <w:t>)(8) sporządza dokumentację z wykonywanych prac;</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PKZ(E.c</w:t>
            </w:r>
            <w:r w:rsidRPr="002170D8">
              <w:rPr>
                <w:rFonts w:ascii="Calibri" w:hAnsi="Calibri" w:cs="Calibri"/>
                <w:color w:val="000000"/>
                <w:sz w:val="18"/>
                <w:szCs w:val="20"/>
              </w:rPr>
              <w:t>)(9) stosuje programy komputerowe wspomagające wykonywanie zadań;</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2(10) dobiera parametry konfiguracyjne dla urządzeń dostępowych systemów transmisyjnych;</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restart"/>
            <w:vAlign w:val="center"/>
          </w:tcPr>
          <w:p w:rsidR="004D02D8" w:rsidRPr="002170D8" w:rsidRDefault="004D02D8" w:rsidP="005A07E6">
            <w:pPr>
              <w:rPr>
                <w:rFonts w:ascii="Calibri" w:hAnsi="Calibri" w:cs="Calibri"/>
                <w:b/>
                <w:bCs/>
                <w:color w:val="000000"/>
                <w:sz w:val="18"/>
                <w:szCs w:val="20"/>
              </w:rPr>
            </w:pPr>
            <w:r w:rsidRPr="002170D8">
              <w:rPr>
                <w:rFonts w:ascii="Calibri" w:hAnsi="Calibri" w:cs="Calibri"/>
                <w:b/>
                <w:bCs/>
                <w:color w:val="000000"/>
                <w:sz w:val="18"/>
                <w:szCs w:val="20"/>
              </w:rPr>
              <w:t>105</w:t>
            </w: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2(11) uruchamia i konfiguruje modemy dostępowe;</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2(12) posługuje się terminologią dotyczącą instalacji, uruchamiania oraz utrzymania urządzeń dostępowych systemów transmisyjnych;</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2(13) odczytuje schematy blokowe i montażowe urządzeń dostępowych systemów transmisyjnych;</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2(14) posługuje się instrukcjami, zaleceniami i dokumentacją techniczną;</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2(15) instaluje urządzenia zasilające i zabezpieczające urządzenia dostępowe systemów transmisyjnych;</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2(17) wykonuje pomiary i testy urządzeń dostępowych systemów transmisyjnych;</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2(18) ocenia jakość działania urządzeń dostępowych systemów transmisyjnych na podstawie wyników testów i pomiarów.</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3(3) dobiera parametry konfiguracyjne abonenckich urządzeń sieci komutacyjnych;</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3(6) wykonuje pomiary linii abonenckiej;</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3(7) odczytuje schematy blokowe i montażowe cyfrowych urządzeń komutacyjnych, instrukcje, zalecenia, dokumentację techniczną;</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3(8) instaluje urządzenia zasilające i zabezpieczające urządzenia abonenckie;</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3(9) identyfikuje parametry abonenckich urządzeń sieci komutacyjnych;</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3(10) instaluje i konfiguruje aparaty telefoniczne systemów analogowych i cyfrowych;</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3(11) uruchamia telefoniczne centralki abonenckie i administruje nimi;</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3(12) wykonuje pomiary uruchomieniowe oraz testy okresowe cyfrowych urządzeń abonenckich;</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3(13) ocenia jakość działania cyfrowych urządzeń abonenckich na podstawie wyników testów;</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3(14) sprawdza działanie sygnalizacji abonenckiej;</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3(15) wykonuje i uruchamia telefoniczne sieci abonenckie;</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3(16) konfiguruje i utrzymuje modemy i terminale cyfrowych sieci komutacyjnych;</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3(17) lokalizuje i usuwa uszkodzenia w liniach abonenckich na podstawie pomiarów i wyników testów.</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Pr>
          <w:p w:rsidR="004D02D8" w:rsidRPr="002170D8" w:rsidRDefault="004D02D8" w:rsidP="00E11D1D">
            <w:pPr>
              <w:rPr>
                <w:rFonts w:ascii="Calibri" w:hAnsi="Calibri" w:cs="Calibri"/>
                <w:color w:val="000000"/>
                <w:sz w:val="18"/>
                <w:szCs w:val="20"/>
              </w:rPr>
            </w:pPr>
            <w:r w:rsidRPr="002170D8">
              <w:rPr>
                <w:rFonts w:ascii="Calibri" w:hAnsi="Calibri" w:cs="Calibri"/>
                <w:color w:val="000000"/>
                <w:sz w:val="18"/>
                <w:szCs w:val="20"/>
              </w:rPr>
              <w:t xml:space="preserve">PKZ(E.b)(3) dobiera oprogramowanie użytkowe do realizacji określonych zadań; </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restart"/>
            <w:vAlign w:val="center"/>
          </w:tcPr>
          <w:p w:rsidR="004D02D8" w:rsidRPr="002170D8" w:rsidRDefault="004D02D8" w:rsidP="005A07E6">
            <w:pPr>
              <w:rPr>
                <w:rFonts w:ascii="Calibri" w:hAnsi="Calibri" w:cs="Calibri"/>
                <w:b/>
                <w:bCs/>
                <w:color w:val="000000"/>
                <w:sz w:val="18"/>
                <w:szCs w:val="20"/>
              </w:rPr>
            </w:pPr>
            <w:r w:rsidRPr="002170D8">
              <w:rPr>
                <w:rFonts w:ascii="Calibri" w:hAnsi="Calibri" w:cs="Calibri"/>
                <w:b/>
                <w:bCs/>
                <w:color w:val="000000"/>
                <w:sz w:val="18"/>
                <w:szCs w:val="20"/>
              </w:rPr>
              <w:t>17</w:t>
            </w: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Pr>
          <w:p w:rsidR="004D02D8" w:rsidRPr="002170D8" w:rsidRDefault="004D02D8" w:rsidP="00E11D1D">
            <w:pPr>
              <w:rPr>
                <w:rFonts w:ascii="Calibri" w:hAnsi="Calibri" w:cs="Calibri"/>
                <w:color w:val="000000"/>
                <w:sz w:val="18"/>
                <w:szCs w:val="20"/>
              </w:rPr>
            </w:pPr>
            <w:r w:rsidRPr="002170D8">
              <w:rPr>
                <w:rFonts w:ascii="Calibri" w:hAnsi="Calibri" w:cs="Calibri"/>
                <w:color w:val="000000"/>
                <w:sz w:val="18"/>
                <w:szCs w:val="20"/>
              </w:rPr>
              <w:t xml:space="preserve">PKZ(E.b)(8) posługuje się terminologią dotyczącą lokalnych sieci komputerowych; </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Pr>
          <w:p w:rsidR="004D02D8" w:rsidRPr="002170D8" w:rsidRDefault="004D02D8" w:rsidP="00E11D1D">
            <w:pPr>
              <w:rPr>
                <w:rFonts w:ascii="Calibri" w:hAnsi="Calibri" w:cs="Calibri"/>
                <w:color w:val="000000"/>
                <w:sz w:val="18"/>
                <w:szCs w:val="20"/>
              </w:rPr>
            </w:pPr>
            <w:r w:rsidRPr="002170D8">
              <w:rPr>
                <w:rFonts w:ascii="Calibri" w:hAnsi="Calibri" w:cs="Calibri"/>
                <w:color w:val="000000"/>
                <w:sz w:val="18"/>
                <w:szCs w:val="20"/>
              </w:rPr>
              <w:t xml:space="preserve">PKZ(E.b)(12) przestrzega zasad zarządzania projektem w trakcie organizacji i planowania pracy; </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Pr>
          <w:p w:rsidR="004D02D8" w:rsidRPr="002170D8" w:rsidRDefault="004D02D8" w:rsidP="00E11D1D">
            <w:pPr>
              <w:rPr>
                <w:rFonts w:ascii="Calibri" w:hAnsi="Calibri" w:cs="Calibri"/>
                <w:color w:val="000000"/>
                <w:sz w:val="18"/>
                <w:szCs w:val="20"/>
              </w:rPr>
            </w:pPr>
            <w:r w:rsidRPr="002170D8">
              <w:rPr>
                <w:rFonts w:ascii="Calibri" w:hAnsi="Calibri" w:cs="Calibri"/>
                <w:color w:val="000000"/>
                <w:sz w:val="18"/>
                <w:szCs w:val="20"/>
              </w:rPr>
              <w:t xml:space="preserve">PKZ(E.b)(13) stosuje programy komputerowe wspomagające wykonywanie zadań. </w:t>
            </w: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1(4) montuje złącza kablowe, przełącznice i elementy okablowania urządzeń telekomunikacyjnych;</w:t>
            </w: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p>
        </w:tc>
        <w:tc>
          <w:tcPr>
            <w:tcW w:w="146" w:type="pct"/>
            <w:vMerge w:val="restart"/>
            <w:vAlign w:val="center"/>
          </w:tcPr>
          <w:p w:rsidR="004D02D8" w:rsidRPr="002170D8" w:rsidRDefault="004D02D8" w:rsidP="00E11D1D">
            <w:pPr>
              <w:jc w:val="center"/>
              <w:rPr>
                <w:rFonts w:ascii="Calibri" w:hAnsi="Calibri" w:cs="Calibri"/>
                <w:bCs/>
                <w:color w:val="000000"/>
                <w:sz w:val="18"/>
                <w:szCs w:val="20"/>
              </w:rPr>
            </w:pPr>
            <w:r w:rsidRPr="002170D8">
              <w:rPr>
                <w:rFonts w:ascii="Calibri" w:hAnsi="Calibri" w:cs="Calibri"/>
                <w:bCs/>
                <w:color w:val="000000"/>
                <w:sz w:val="18"/>
                <w:szCs w:val="20"/>
              </w:rPr>
              <w:t>110</w:t>
            </w: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1(5) dobiera przyrządy i metody pomiaru parametrów transmisyjnych: tłumienia złączy i odcinków światłowodu, reflektancji złączy światłowodowych, tłumienności jednostkowej traktu światłowodowego i poszczególnych odcinków;</w:t>
            </w: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p>
        </w:tc>
        <w:tc>
          <w:tcPr>
            <w:tcW w:w="146" w:type="pct"/>
            <w:vMerge/>
            <w:shd w:val="clear" w:color="000000" w:fill="FFFFFF"/>
            <w:noWrap/>
            <w:vAlign w:val="center"/>
          </w:tcPr>
          <w:p w:rsidR="004D02D8" w:rsidRPr="002170D8" w:rsidRDefault="004D02D8" w:rsidP="00E11D1D">
            <w:pPr>
              <w:jc w:val="cente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5A07E6">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1(6) ocenia poprawność uzyskanych wyników pomiarów na podstawie zaleceń instytucji standaryzujących;</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1(7) mierzy parametry światłowodów metodą transmisyjną oraz metodą rozproszenia wstecznego;</w:t>
            </w:r>
          </w:p>
        </w:tc>
        <w:tc>
          <w:tcPr>
            <w:tcW w:w="132" w:type="pct"/>
            <w:tcBorders>
              <w:left w:val="single" w:sz="4" w:space="0" w:color="auto"/>
            </w:tcBorders>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p>
        </w:tc>
        <w:tc>
          <w:tcPr>
            <w:tcW w:w="146" w:type="pct"/>
            <w:vMerge/>
            <w:shd w:val="clear" w:color="000000" w:fill="FFFFFF"/>
            <w:noWrap/>
            <w:vAlign w:val="center"/>
          </w:tcPr>
          <w:p w:rsidR="004D02D8" w:rsidRPr="002170D8" w:rsidRDefault="004D02D8" w:rsidP="00E11D1D">
            <w:pPr>
              <w:jc w:val="cente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5A07E6">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1(10) montuje i uruchamia instalacje antenowe;</w:t>
            </w:r>
          </w:p>
        </w:tc>
        <w:tc>
          <w:tcPr>
            <w:tcW w:w="132" w:type="pct"/>
            <w:tcBorders>
              <w:left w:val="single" w:sz="4" w:space="0" w:color="auto"/>
            </w:tcBorders>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5A07E6">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1(17) instaluje urządzenia zasilające i zabezpieczające urządzenia teletransmisyjne;</w:t>
            </w:r>
          </w:p>
        </w:tc>
        <w:tc>
          <w:tcPr>
            <w:tcW w:w="132" w:type="pct"/>
            <w:tcBorders>
              <w:left w:val="single" w:sz="4" w:space="0" w:color="auto"/>
            </w:tcBorders>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5A07E6">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1(18) montuje i demontuje podzespoły i urządzenia transmisyjne;</w:t>
            </w:r>
          </w:p>
        </w:tc>
        <w:tc>
          <w:tcPr>
            <w:tcW w:w="132" w:type="pct"/>
            <w:tcBorders>
              <w:left w:val="single" w:sz="4" w:space="0" w:color="auto"/>
            </w:tcBorders>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5A07E6">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1(19) uruchamia urządzenia i systemy transmisyjne;</w:t>
            </w:r>
          </w:p>
        </w:tc>
        <w:tc>
          <w:tcPr>
            <w:tcW w:w="132" w:type="pct"/>
            <w:tcBorders>
              <w:left w:val="single" w:sz="4" w:space="0" w:color="auto"/>
            </w:tcBorders>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5A07E6">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1(20) sprawdza alarmy w urządzeniach transmisyjnych;</w:t>
            </w:r>
          </w:p>
        </w:tc>
        <w:tc>
          <w:tcPr>
            <w:tcW w:w="132" w:type="pct"/>
            <w:tcBorders>
              <w:left w:val="single" w:sz="4" w:space="0" w:color="auto"/>
            </w:tcBorders>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bottom w:val="single" w:sz="4" w:space="0" w:color="auto"/>
              <w:right w:val="single" w:sz="4" w:space="0" w:color="auto"/>
            </w:tcBorders>
            <w:vAlign w:val="center"/>
          </w:tcPr>
          <w:p w:rsidR="004D02D8" w:rsidRPr="002170D8" w:rsidRDefault="004D02D8" w:rsidP="005A07E6">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1(21) wykonuje pomiary systemów transmisyjnych oraz interpretuje wyniki pomiarów;</w:t>
            </w:r>
          </w:p>
        </w:tc>
        <w:tc>
          <w:tcPr>
            <w:tcW w:w="132" w:type="pct"/>
            <w:tcBorders>
              <w:left w:val="single" w:sz="4" w:space="0" w:color="auto"/>
              <w:bottom w:val="single" w:sz="4" w:space="0" w:color="auto"/>
            </w:tcBorders>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tcBorders>
              <w:right w:val="single" w:sz="4" w:space="0" w:color="auto"/>
            </w:tcBorders>
            <w:vAlign w:val="center"/>
          </w:tcPr>
          <w:p w:rsidR="004D02D8" w:rsidRPr="00A77432" w:rsidRDefault="004D02D8" w:rsidP="005A07E6">
            <w:pPr>
              <w:rPr>
                <w:rFonts w:ascii="Calibri" w:hAnsi="Calibri" w:cs="Calibri"/>
                <w:b/>
                <w:bCs/>
                <w:color w:val="000000"/>
                <w:sz w:val="18"/>
                <w:szCs w:val="20"/>
              </w:rPr>
            </w:pPr>
          </w:p>
        </w:tc>
        <w:tc>
          <w:tcPr>
            <w:tcW w:w="3637" w:type="pct"/>
            <w:tcBorders>
              <w:top w:val="single" w:sz="4" w:space="0" w:color="auto"/>
              <w:left w:val="single" w:sz="4" w:space="0" w:color="auto"/>
              <w:bottom w:val="single" w:sz="4" w:space="0" w:color="auto"/>
              <w:right w:val="single" w:sz="4" w:space="0" w:color="auto"/>
            </w:tcBorders>
            <w:vAlign w:val="center"/>
          </w:tcPr>
          <w:p w:rsidR="004D02D8" w:rsidRPr="002170D8" w:rsidRDefault="004D02D8" w:rsidP="005A07E6">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1(22) lokalizuje uszkodzenia w traktach transmisyjnych;</w:t>
            </w:r>
          </w:p>
        </w:tc>
        <w:tc>
          <w:tcPr>
            <w:tcW w:w="132"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tcBorders>
              <w:left w:val="single" w:sz="4" w:space="0" w:color="auto"/>
            </w:tcBorders>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top w:val="single" w:sz="4" w:space="0" w:color="auto"/>
              <w:right w:val="single" w:sz="4" w:space="0" w:color="auto"/>
            </w:tcBorders>
            <w:vAlign w:val="center"/>
          </w:tcPr>
          <w:p w:rsidR="004D02D8" w:rsidRPr="002170D8" w:rsidRDefault="004D02D8" w:rsidP="005A07E6">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2(5) przestrzega wymagań producenta dotyczących warunków zasilania, klimatyzacji, ochrony przed wyładowaniami elektrostatycznymi, zabezpieczeń liniowych urządzeń telekomunikacyjnych;</w:t>
            </w:r>
          </w:p>
        </w:tc>
        <w:tc>
          <w:tcPr>
            <w:tcW w:w="132" w:type="pct"/>
            <w:tcBorders>
              <w:top w:val="single" w:sz="4" w:space="0" w:color="auto"/>
              <w:left w:val="single" w:sz="4" w:space="0" w:color="auto"/>
            </w:tcBorders>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5A07E6">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2(6) instaluje urządzenia zasilające i zabezpieczające systemy komutacyjne;</w:t>
            </w:r>
          </w:p>
        </w:tc>
        <w:tc>
          <w:tcPr>
            <w:tcW w:w="132" w:type="pct"/>
            <w:tcBorders>
              <w:left w:val="single" w:sz="4" w:space="0" w:color="auto"/>
            </w:tcBorders>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2(7) przestrzega zasad zabezpieczeń sprzętowych i programowych w centralach telefonicznych;</w:t>
            </w:r>
          </w:p>
        </w:tc>
        <w:tc>
          <w:tcPr>
            <w:tcW w:w="132" w:type="pct"/>
            <w:tcBorders>
              <w:left w:val="single" w:sz="4" w:space="0" w:color="auto"/>
            </w:tcBorders>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p>
        </w:tc>
        <w:tc>
          <w:tcPr>
            <w:tcW w:w="146" w:type="pct"/>
            <w:vMerge/>
            <w:vAlign w:val="center"/>
          </w:tcPr>
          <w:p w:rsidR="004D02D8" w:rsidRPr="002170D8" w:rsidRDefault="004D02D8" w:rsidP="00E11D1D">
            <w:pPr>
              <w:jc w:val="cente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2(10) przeprowadza testy i pomiary parametrów sieci komutacyjnej;</w:t>
            </w:r>
          </w:p>
        </w:tc>
        <w:tc>
          <w:tcPr>
            <w:tcW w:w="132" w:type="pct"/>
            <w:tcBorders>
              <w:left w:val="single" w:sz="4" w:space="0" w:color="auto"/>
            </w:tcBorders>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p>
        </w:tc>
        <w:tc>
          <w:tcPr>
            <w:tcW w:w="146" w:type="pct"/>
            <w:vMerge/>
            <w:vAlign w:val="center"/>
          </w:tcPr>
          <w:p w:rsidR="004D02D8" w:rsidRPr="002170D8" w:rsidRDefault="004D02D8" w:rsidP="00E11D1D">
            <w:pPr>
              <w:jc w:val="cente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2(11) lokalizuje uszkodzone podzespoły cyfrowej centrali telefonicznej na podstawie alarmów i wyników testu;</w:t>
            </w:r>
          </w:p>
        </w:tc>
        <w:tc>
          <w:tcPr>
            <w:tcW w:w="132" w:type="pct"/>
            <w:tcBorders>
              <w:left w:val="single" w:sz="4" w:space="0" w:color="auto"/>
            </w:tcBorders>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olor w:val="000000"/>
                <w:sz w:val="18"/>
                <w:szCs w:val="22"/>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olor w:val="000000"/>
                <w:sz w:val="18"/>
                <w:szCs w:val="22"/>
              </w:rPr>
              <w:t>X</w:t>
            </w:r>
          </w:p>
        </w:tc>
        <w:tc>
          <w:tcPr>
            <w:tcW w:w="134"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p>
        </w:tc>
        <w:tc>
          <w:tcPr>
            <w:tcW w:w="146" w:type="pct"/>
            <w:vMerge/>
            <w:vAlign w:val="center"/>
          </w:tcPr>
          <w:p w:rsidR="004D02D8" w:rsidRPr="002170D8" w:rsidRDefault="004D02D8" w:rsidP="00E11D1D">
            <w:pPr>
              <w:jc w:val="cente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2(12) wymienia uszkodzone elementy w urządzeniach komutacyjnych;</w:t>
            </w:r>
          </w:p>
        </w:tc>
        <w:tc>
          <w:tcPr>
            <w:tcW w:w="132" w:type="pct"/>
            <w:tcBorders>
              <w:left w:val="single" w:sz="4" w:space="0" w:color="auto"/>
            </w:tcBorders>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olor w:val="000000"/>
                <w:sz w:val="18"/>
                <w:szCs w:val="22"/>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olor w:val="000000"/>
                <w:sz w:val="18"/>
                <w:szCs w:val="22"/>
              </w:rPr>
              <w:t>X</w:t>
            </w:r>
          </w:p>
        </w:tc>
        <w:tc>
          <w:tcPr>
            <w:tcW w:w="134"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p>
        </w:tc>
        <w:tc>
          <w:tcPr>
            <w:tcW w:w="146" w:type="pct"/>
            <w:vMerge/>
            <w:vAlign w:val="center"/>
          </w:tcPr>
          <w:p w:rsidR="004D02D8" w:rsidRPr="002170D8" w:rsidRDefault="004D02D8" w:rsidP="00E11D1D">
            <w:pPr>
              <w:jc w:val="cente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2(13) montuje i demontuje podzespoły i urządzenia sieci komutacyjnej;</w:t>
            </w:r>
          </w:p>
        </w:tc>
        <w:tc>
          <w:tcPr>
            <w:tcW w:w="132" w:type="pct"/>
            <w:tcBorders>
              <w:left w:val="single" w:sz="4" w:space="0" w:color="auto"/>
            </w:tcBorders>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p>
        </w:tc>
        <w:tc>
          <w:tcPr>
            <w:tcW w:w="146" w:type="pct"/>
            <w:vMerge/>
            <w:vAlign w:val="center"/>
          </w:tcPr>
          <w:p w:rsidR="004D02D8" w:rsidRPr="002170D8" w:rsidRDefault="004D02D8" w:rsidP="00E11D1D">
            <w:pPr>
              <w:jc w:val="cente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2(14) dodaje abonentów analogowych i cyfrowych do sieci komutacyjnej;</w:t>
            </w:r>
          </w:p>
        </w:tc>
        <w:tc>
          <w:tcPr>
            <w:tcW w:w="132" w:type="pct"/>
            <w:tcBorders>
              <w:left w:val="single" w:sz="4" w:space="0" w:color="auto"/>
            </w:tcBorders>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p>
        </w:tc>
        <w:tc>
          <w:tcPr>
            <w:tcW w:w="146" w:type="pct"/>
            <w:vMerge/>
            <w:vAlign w:val="center"/>
          </w:tcPr>
          <w:p w:rsidR="004D02D8" w:rsidRPr="002170D8" w:rsidRDefault="004D02D8" w:rsidP="00E11D1D">
            <w:pPr>
              <w:jc w:val="cente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2(16) dodaje usługi dla nowych użytkowników i zmienia funkcjonujące usługi;</w:t>
            </w:r>
          </w:p>
        </w:tc>
        <w:tc>
          <w:tcPr>
            <w:tcW w:w="132" w:type="pct"/>
            <w:tcBorders>
              <w:left w:val="single" w:sz="4" w:space="0" w:color="auto"/>
            </w:tcBorders>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p>
        </w:tc>
        <w:tc>
          <w:tcPr>
            <w:tcW w:w="146" w:type="pct"/>
            <w:vMerge/>
            <w:vAlign w:val="center"/>
          </w:tcPr>
          <w:p w:rsidR="004D02D8" w:rsidRPr="002170D8" w:rsidRDefault="004D02D8" w:rsidP="00E11D1D">
            <w:pPr>
              <w:jc w:val="cente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3(4) przestrzega zasad udostępniania i ochrony zasobów sieciowych w sieciach teleinformatycznych;</w:t>
            </w:r>
          </w:p>
        </w:tc>
        <w:tc>
          <w:tcPr>
            <w:tcW w:w="132" w:type="pct"/>
            <w:tcBorders>
              <w:left w:val="single" w:sz="4" w:space="0" w:color="auto"/>
            </w:tcBorders>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p>
        </w:tc>
        <w:tc>
          <w:tcPr>
            <w:tcW w:w="146" w:type="pct"/>
            <w:vMerge/>
            <w:vAlign w:val="center"/>
          </w:tcPr>
          <w:p w:rsidR="004D02D8" w:rsidRPr="002170D8" w:rsidRDefault="004D02D8" w:rsidP="00E11D1D">
            <w:pPr>
              <w:jc w:val="center"/>
              <w:rPr>
                <w:rFonts w:ascii="Calibri" w:hAnsi="Calibri" w:cs="Calibri"/>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E11D1D">
            <w:pPr>
              <w:rPr>
                <w:rFonts w:ascii="Calibri" w:hAnsi="Calibri" w:cs="Calibri"/>
                <w:bCs/>
                <w:color w:val="000000"/>
                <w:sz w:val="18"/>
                <w:szCs w:val="20"/>
                <w:lang w:val="en-US"/>
              </w:rPr>
            </w:pPr>
            <w:r w:rsidRPr="002170D8">
              <w:rPr>
                <w:rFonts w:ascii="Calibri" w:hAnsi="Calibri" w:cs="Calibri"/>
                <w:bCs/>
                <w:color w:val="000000"/>
                <w:sz w:val="18"/>
                <w:szCs w:val="20"/>
              </w:rPr>
              <w:t>E.16.</w:t>
            </w:r>
            <w:r w:rsidRPr="002170D8">
              <w:rPr>
                <w:rFonts w:ascii="Calibri" w:hAnsi="Calibri" w:cs="Calibri"/>
                <w:color w:val="000000"/>
                <w:sz w:val="18"/>
                <w:szCs w:val="20"/>
              </w:rPr>
              <w:t xml:space="preserve">3(6) konfiguruje systemy VoIP (ang. </w:t>
            </w:r>
            <w:r w:rsidRPr="002170D8">
              <w:rPr>
                <w:rFonts w:ascii="Calibri" w:hAnsi="Calibri" w:cs="Calibri"/>
                <w:i/>
                <w:iCs/>
                <w:color w:val="000000"/>
                <w:sz w:val="18"/>
                <w:szCs w:val="20"/>
                <w:lang w:val="en-US"/>
              </w:rPr>
              <w:t>Voice over Internet Protocol</w:t>
            </w:r>
            <w:r w:rsidRPr="002170D8">
              <w:rPr>
                <w:rFonts w:ascii="Calibri" w:hAnsi="Calibri" w:cs="Calibri"/>
                <w:color w:val="000000"/>
                <w:sz w:val="18"/>
                <w:szCs w:val="20"/>
                <w:lang w:val="en-US"/>
              </w:rPr>
              <w:t>);</w:t>
            </w:r>
          </w:p>
        </w:tc>
        <w:tc>
          <w:tcPr>
            <w:tcW w:w="132" w:type="pct"/>
            <w:tcBorders>
              <w:left w:val="single" w:sz="4" w:space="0" w:color="auto"/>
            </w:tcBorders>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lang w:val="en-US"/>
              </w:rPr>
            </w:pP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lang w:val="en-US"/>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E11D1D">
            <w:pPr>
              <w:jc w:val="center"/>
              <w:rPr>
                <w:rFonts w:ascii="Calibri" w:hAnsi="Calibri" w:cs="Calibri"/>
                <w:color w:val="000000"/>
                <w:sz w:val="18"/>
                <w:szCs w:val="20"/>
                <w:lang w:val="en-US"/>
              </w:rPr>
            </w:pPr>
          </w:p>
        </w:tc>
        <w:tc>
          <w:tcPr>
            <w:tcW w:w="146" w:type="pct"/>
            <w:vMerge/>
            <w:vAlign w:val="center"/>
          </w:tcPr>
          <w:p w:rsidR="004D02D8" w:rsidRPr="002170D8" w:rsidRDefault="004D02D8" w:rsidP="00E11D1D">
            <w:pPr>
              <w:rPr>
                <w:rFonts w:ascii="Calibri" w:hAnsi="Calibri" w:cs="Calibri"/>
                <w:b/>
                <w:bCs/>
                <w:color w:val="000000"/>
                <w:sz w:val="18"/>
                <w:szCs w:val="20"/>
                <w:lang w:val="en-US"/>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3(8) dobiera i konfiguruje adresację hostów (adresację IP) w sieciach rozległych;</w:t>
            </w:r>
          </w:p>
        </w:tc>
        <w:tc>
          <w:tcPr>
            <w:tcW w:w="132" w:type="pct"/>
            <w:tcBorders>
              <w:left w:val="single" w:sz="4" w:space="0" w:color="auto"/>
            </w:tcBorders>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p>
        </w:tc>
        <w:tc>
          <w:tcPr>
            <w:tcW w:w="146" w:type="pct"/>
            <w:vMerge/>
            <w:vAlign w:val="center"/>
          </w:tcPr>
          <w:p w:rsidR="004D02D8" w:rsidRPr="002170D8" w:rsidRDefault="004D02D8" w:rsidP="00E11D1D">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3(11) konfiguruje interfejsy rutera;</w:t>
            </w:r>
          </w:p>
        </w:tc>
        <w:tc>
          <w:tcPr>
            <w:tcW w:w="132" w:type="pct"/>
            <w:tcBorders>
              <w:left w:val="single" w:sz="4" w:space="0" w:color="auto"/>
            </w:tcBorders>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p>
        </w:tc>
        <w:tc>
          <w:tcPr>
            <w:tcW w:w="146" w:type="pct"/>
            <w:vMerge/>
            <w:vAlign w:val="center"/>
          </w:tcPr>
          <w:p w:rsidR="004D02D8" w:rsidRPr="002170D8" w:rsidRDefault="004D02D8" w:rsidP="00E11D1D">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3(12) konfiguruje ruting statyczny i dynamiczny;</w:t>
            </w:r>
          </w:p>
        </w:tc>
        <w:tc>
          <w:tcPr>
            <w:tcW w:w="132" w:type="pct"/>
            <w:tcBorders>
              <w:left w:val="single" w:sz="4" w:space="0" w:color="auto"/>
            </w:tcBorders>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p>
        </w:tc>
        <w:tc>
          <w:tcPr>
            <w:tcW w:w="146" w:type="pct"/>
            <w:vMerge/>
            <w:vAlign w:val="center"/>
          </w:tcPr>
          <w:p w:rsidR="004D02D8" w:rsidRPr="002170D8" w:rsidRDefault="004D02D8" w:rsidP="00E11D1D">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3(13) konfiguruje prawa dostępu do sieci teleinformatycznych i przywileje użytkowników sieci teleinformatycznych;</w:t>
            </w:r>
          </w:p>
        </w:tc>
        <w:tc>
          <w:tcPr>
            <w:tcW w:w="132" w:type="pct"/>
            <w:tcBorders>
              <w:left w:val="single" w:sz="4" w:space="0" w:color="auto"/>
            </w:tcBorders>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p>
        </w:tc>
        <w:tc>
          <w:tcPr>
            <w:tcW w:w="146" w:type="pct"/>
            <w:vMerge/>
            <w:vAlign w:val="center"/>
          </w:tcPr>
          <w:p w:rsidR="004D02D8" w:rsidRPr="002170D8" w:rsidRDefault="004D02D8" w:rsidP="00E11D1D">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 xml:space="preserve">3(14) określa funkcje oraz budowę zarządcy i agenta protokołu zarządzania siecią SNMP (ang. </w:t>
            </w:r>
            <w:r w:rsidRPr="002170D8">
              <w:rPr>
                <w:rFonts w:ascii="Calibri" w:hAnsi="Calibri" w:cs="Calibri"/>
                <w:i/>
                <w:iCs/>
                <w:color w:val="000000"/>
                <w:sz w:val="18"/>
                <w:szCs w:val="20"/>
              </w:rPr>
              <w:t>Simple Network Management Protocol)</w:t>
            </w:r>
            <w:r w:rsidRPr="002170D8">
              <w:rPr>
                <w:rFonts w:ascii="Calibri" w:hAnsi="Calibri" w:cs="Calibri"/>
                <w:color w:val="000000"/>
                <w:sz w:val="18"/>
                <w:szCs w:val="20"/>
              </w:rPr>
              <w:t>;</w:t>
            </w:r>
          </w:p>
        </w:tc>
        <w:tc>
          <w:tcPr>
            <w:tcW w:w="132" w:type="pct"/>
            <w:tcBorders>
              <w:left w:val="single" w:sz="4" w:space="0" w:color="auto"/>
            </w:tcBorders>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p>
        </w:tc>
        <w:tc>
          <w:tcPr>
            <w:tcW w:w="146" w:type="pct"/>
            <w:vMerge/>
            <w:vAlign w:val="center"/>
          </w:tcPr>
          <w:p w:rsidR="004D02D8" w:rsidRPr="002170D8" w:rsidRDefault="004D02D8" w:rsidP="00E11D1D">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3(15) monitoruje ruch w sieci teleinformatycznej i zapobiega jej przeciążeniom;</w:t>
            </w:r>
          </w:p>
        </w:tc>
        <w:tc>
          <w:tcPr>
            <w:tcW w:w="132" w:type="pct"/>
            <w:tcBorders>
              <w:left w:val="single" w:sz="4" w:space="0" w:color="auto"/>
            </w:tcBorders>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p>
        </w:tc>
        <w:tc>
          <w:tcPr>
            <w:tcW w:w="146" w:type="pct"/>
            <w:vMerge/>
            <w:vAlign w:val="center"/>
          </w:tcPr>
          <w:p w:rsidR="004D02D8" w:rsidRPr="002170D8" w:rsidRDefault="004D02D8" w:rsidP="00E11D1D">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3(16) konfiguruje tunele oraz wirtualne prywatne sieci teleinformatyczne;</w:t>
            </w:r>
          </w:p>
        </w:tc>
        <w:tc>
          <w:tcPr>
            <w:tcW w:w="132" w:type="pct"/>
            <w:tcBorders>
              <w:left w:val="single" w:sz="4" w:space="0" w:color="auto"/>
            </w:tcBorders>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p>
        </w:tc>
        <w:tc>
          <w:tcPr>
            <w:tcW w:w="146" w:type="pct"/>
            <w:vMerge/>
            <w:vAlign w:val="center"/>
          </w:tcPr>
          <w:p w:rsidR="004D02D8" w:rsidRPr="002170D8" w:rsidRDefault="004D02D8" w:rsidP="00E11D1D">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3(17) monitoruje działanie sieci teleinformatycznych za pomocą standardowych testów;</w:t>
            </w:r>
          </w:p>
        </w:tc>
        <w:tc>
          <w:tcPr>
            <w:tcW w:w="132" w:type="pct"/>
            <w:tcBorders>
              <w:left w:val="single" w:sz="4" w:space="0" w:color="auto"/>
            </w:tcBorders>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p>
        </w:tc>
        <w:tc>
          <w:tcPr>
            <w:tcW w:w="146" w:type="pct"/>
            <w:vMerge/>
            <w:vAlign w:val="center"/>
          </w:tcPr>
          <w:p w:rsidR="004D02D8" w:rsidRPr="002170D8" w:rsidRDefault="004D02D8" w:rsidP="00E11D1D">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3(18) instaluje urządzenia zasilające i zabezpieczające urządzenia teleinformatyczne;</w:t>
            </w:r>
          </w:p>
        </w:tc>
        <w:tc>
          <w:tcPr>
            <w:tcW w:w="132" w:type="pct"/>
            <w:tcBorders>
              <w:left w:val="single" w:sz="4" w:space="0" w:color="auto"/>
            </w:tcBorders>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p>
        </w:tc>
        <w:tc>
          <w:tcPr>
            <w:tcW w:w="146" w:type="pct"/>
            <w:vMerge/>
            <w:vAlign w:val="center"/>
          </w:tcPr>
          <w:p w:rsidR="004D02D8" w:rsidRPr="002170D8" w:rsidRDefault="004D02D8" w:rsidP="00E11D1D">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Borders>
              <w:right w:val="single" w:sz="4" w:space="0" w:color="auto"/>
            </w:tcBorders>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E.16.</w:t>
            </w:r>
            <w:r w:rsidRPr="002170D8">
              <w:rPr>
                <w:rFonts w:ascii="Calibri" w:hAnsi="Calibri" w:cs="Calibri"/>
                <w:color w:val="000000"/>
                <w:sz w:val="18"/>
                <w:szCs w:val="20"/>
              </w:rPr>
              <w:t>3(19) zabezpiecza sieci teleinformatyczne przed zawirusowaniem i niekontrolowanym przepływem informacji oraz utratą danych.</w:t>
            </w:r>
          </w:p>
        </w:tc>
        <w:tc>
          <w:tcPr>
            <w:tcW w:w="132" w:type="pct"/>
            <w:tcBorders>
              <w:left w:val="single" w:sz="4" w:space="0" w:color="auto"/>
            </w:tcBorders>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8F45E9" w:rsidRDefault="004D02D8" w:rsidP="00E11D1D">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r w:rsidRPr="002170D8">
              <w:rPr>
                <w:rFonts w:ascii="Calibri" w:hAnsi="Calibri" w:cs="Calibri"/>
                <w:color w:val="000000"/>
                <w:sz w:val="18"/>
                <w:szCs w:val="20"/>
              </w:rPr>
              <w:t>X</w:t>
            </w:r>
          </w:p>
        </w:tc>
        <w:tc>
          <w:tcPr>
            <w:tcW w:w="130" w:type="pct"/>
            <w:shd w:val="clear" w:color="000000" w:fill="FFFFFF"/>
            <w:noWrap/>
            <w:vAlign w:val="center"/>
          </w:tcPr>
          <w:p w:rsidR="004D02D8" w:rsidRPr="002170D8" w:rsidRDefault="004D02D8" w:rsidP="00E11D1D">
            <w:pPr>
              <w:jc w:val="center"/>
              <w:rPr>
                <w:rFonts w:ascii="Calibri" w:hAnsi="Calibri" w:cs="Calibri"/>
                <w:color w:val="000000"/>
                <w:sz w:val="18"/>
                <w:szCs w:val="20"/>
              </w:rPr>
            </w:pPr>
          </w:p>
        </w:tc>
        <w:tc>
          <w:tcPr>
            <w:tcW w:w="146" w:type="pct"/>
            <w:vMerge/>
            <w:tcBorders>
              <w:bottom w:val="single" w:sz="4" w:space="0" w:color="auto"/>
            </w:tcBorders>
            <w:vAlign w:val="center"/>
          </w:tcPr>
          <w:p w:rsidR="004D02D8" w:rsidRPr="002170D8" w:rsidRDefault="004D02D8" w:rsidP="00E11D1D">
            <w:pPr>
              <w:rPr>
                <w:rFonts w:ascii="Calibri" w:hAnsi="Calibri" w:cs="Calibri"/>
                <w:b/>
                <w:bCs/>
                <w:color w:val="000000"/>
                <w:sz w:val="18"/>
                <w:szCs w:val="20"/>
              </w:rPr>
            </w:pPr>
          </w:p>
        </w:tc>
      </w:tr>
      <w:tr w:rsidR="00E11D1D" w:rsidRPr="005A07E6" w:rsidTr="002170D8">
        <w:trPr>
          <w:trHeight w:val="284"/>
          <w:jc w:val="center"/>
        </w:trPr>
        <w:tc>
          <w:tcPr>
            <w:tcW w:w="165" w:type="pct"/>
            <w:vMerge/>
            <w:vAlign w:val="center"/>
          </w:tcPr>
          <w:p w:rsidR="00E11D1D" w:rsidRPr="00A77432" w:rsidRDefault="00E11D1D" w:rsidP="005A07E6">
            <w:pPr>
              <w:rPr>
                <w:rFonts w:ascii="Calibri" w:hAnsi="Calibri" w:cs="Calibri"/>
                <w:b/>
                <w:bCs/>
                <w:color w:val="000000"/>
                <w:sz w:val="18"/>
                <w:szCs w:val="20"/>
              </w:rPr>
            </w:pPr>
          </w:p>
        </w:tc>
        <w:tc>
          <w:tcPr>
            <w:tcW w:w="4689" w:type="pct"/>
            <w:gridSpan w:val="9"/>
            <w:vAlign w:val="center"/>
          </w:tcPr>
          <w:p w:rsidR="00E11D1D" w:rsidRPr="002170D8" w:rsidRDefault="00E11D1D" w:rsidP="005A07E6">
            <w:pPr>
              <w:jc w:val="right"/>
              <w:rPr>
                <w:rFonts w:ascii="Calibri" w:hAnsi="Calibri" w:cs="Calibri"/>
                <w:b/>
                <w:bCs/>
                <w:color w:val="000000"/>
                <w:sz w:val="18"/>
                <w:szCs w:val="20"/>
              </w:rPr>
            </w:pPr>
            <w:r w:rsidRPr="002170D8">
              <w:rPr>
                <w:rFonts w:ascii="Calibri" w:hAnsi="Calibri" w:cs="Calibri"/>
                <w:b/>
                <w:bCs/>
                <w:color w:val="000000"/>
                <w:sz w:val="18"/>
                <w:szCs w:val="20"/>
              </w:rPr>
              <w:t>Łączna liczba godzin</w:t>
            </w:r>
          </w:p>
        </w:tc>
        <w:tc>
          <w:tcPr>
            <w:tcW w:w="146" w:type="pct"/>
            <w:vAlign w:val="center"/>
          </w:tcPr>
          <w:p w:rsidR="00E11D1D" w:rsidRPr="002170D8" w:rsidRDefault="004D02D8" w:rsidP="005A07E6">
            <w:pPr>
              <w:jc w:val="center"/>
              <w:rPr>
                <w:rFonts w:ascii="Calibri" w:hAnsi="Calibri" w:cs="Calibri"/>
                <w:b/>
                <w:bCs/>
                <w:color w:val="000000"/>
                <w:sz w:val="18"/>
                <w:szCs w:val="20"/>
              </w:rPr>
            </w:pPr>
            <w:r w:rsidRPr="002170D8">
              <w:rPr>
                <w:rFonts w:ascii="Calibri" w:hAnsi="Calibri" w:cs="Calibri"/>
                <w:b/>
                <w:bCs/>
                <w:color w:val="000000"/>
                <w:sz w:val="18"/>
                <w:szCs w:val="20"/>
              </w:rPr>
              <w:t>27</w:t>
            </w:r>
            <w:r w:rsidR="00E11D1D" w:rsidRPr="002170D8">
              <w:rPr>
                <w:rFonts w:ascii="Calibri" w:hAnsi="Calibri" w:cs="Calibri"/>
                <w:b/>
                <w:bCs/>
                <w:color w:val="000000"/>
                <w:sz w:val="18"/>
                <w:szCs w:val="20"/>
              </w:rPr>
              <w:t>0</w:t>
            </w:r>
          </w:p>
        </w:tc>
      </w:tr>
      <w:tr w:rsidR="004D02D8" w:rsidRPr="005A07E6" w:rsidTr="002170D8">
        <w:trPr>
          <w:trHeight w:val="284"/>
          <w:jc w:val="center"/>
        </w:trPr>
        <w:tc>
          <w:tcPr>
            <w:tcW w:w="165" w:type="pct"/>
            <w:vMerge w:val="restart"/>
            <w:shd w:val="clear" w:color="000000" w:fill="FFFFFF"/>
            <w:textDirection w:val="btLr"/>
            <w:vAlign w:val="center"/>
          </w:tcPr>
          <w:p w:rsidR="004D02D8" w:rsidRPr="00A77432" w:rsidRDefault="004D02D8" w:rsidP="005A07E6">
            <w:pPr>
              <w:jc w:val="center"/>
              <w:rPr>
                <w:rFonts w:ascii="Calibri" w:hAnsi="Calibri" w:cs="Calibri"/>
                <w:b/>
                <w:bCs/>
                <w:color w:val="000000"/>
                <w:sz w:val="18"/>
                <w:szCs w:val="20"/>
              </w:rPr>
            </w:pPr>
            <w:r w:rsidRPr="00BE50FC">
              <w:rPr>
                <w:rFonts w:ascii="Calibri" w:hAnsi="Calibri" w:cs="Calibri"/>
                <w:b/>
                <w:bCs/>
                <w:color w:val="000000"/>
                <w:sz w:val="18"/>
                <w:szCs w:val="20"/>
              </w:rPr>
              <w:t>Pracownia sieci i systemów komputerowych</w:t>
            </w:r>
          </w:p>
        </w:tc>
        <w:tc>
          <w:tcPr>
            <w:tcW w:w="3637" w:type="pct"/>
            <w:vAlign w:val="center"/>
          </w:tcPr>
          <w:p w:rsidR="004D02D8" w:rsidRPr="002170D8" w:rsidRDefault="004D02D8" w:rsidP="005A07E6">
            <w:pPr>
              <w:rPr>
                <w:rFonts w:ascii="Calibri" w:hAnsi="Calibri" w:cs="Calibri"/>
                <w:bCs/>
                <w:color w:val="000000"/>
                <w:sz w:val="18"/>
                <w:szCs w:val="20"/>
              </w:rPr>
            </w:pPr>
            <w:r w:rsidRPr="002170D8">
              <w:rPr>
                <w:rFonts w:ascii="Calibri" w:hAnsi="Calibri" w:cs="Calibri"/>
                <w:bCs/>
                <w:color w:val="000000"/>
                <w:sz w:val="18"/>
                <w:szCs w:val="20"/>
              </w:rPr>
              <w:t>BHP</w:t>
            </w:r>
            <w:r w:rsidRPr="002170D8">
              <w:rPr>
                <w:rFonts w:ascii="Calibri" w:hAnsi="Calibri" w:cs="Calibri"/>
                <w:color w:val="000000"/>
                <w:sz w:val="18"/>
                <w:szCs w:val="20"/>
              </w:rPr>
              <w:t>(4) przewiduje zagrożenia dla zdrowia i życia człowieka oraz mienia i środowiska związane z wykonywaniem zadań zawodowych;</w:t>
            </w:r>
          </w:p>
        </w:tc>
        <w:tc>
          <w:tcPr>
            <w:tcW w:w="132" w:type="pct"/>
            <w:shd w:val="clear" w:color="000000" w:fill="FFFFFF"/>
            <w:noWrap/>
            <w:vAlign w:val="center"/>
          </w:tcPr>
          <w:p w:rsidR="004D02D8" w:rsidRPr="008F45E9" w:rsidRDefault="004D02D8" w:rsidP="005A07E6">
            <w:pPr>
              <w:jc w:val="center"/>
              <w:rPr>
                <w:rFonts w:ascii="Calibri" w:hAnsi="Calibri" w:cs="Calibri"/>
                <w:color w:val="000000"/>
                <w:sz w:val="18"/>
                <w:szCs w:val="20"/>
                <w:highlight w:val="green"/>
              </w:rPr>
            </w:pPr>
          </w:p>
        </w:tc>
        <w:tc>
          <w:tcPr>
            <w:tcW w:w="132" w:type="pct"/>
            <w:shd w:val="clear" w:color="000000" w:fill="FFFFFF"/>
            <w:noWrap/>
            <w:vAlign w:val="center"/>
          </w:tcPr>
          <w:p w:rsidR="004D02D8" w:rsidRPr="008F45E9" w:rsidRDefault="004D02D8" w:rsidP="005A07E6">
            <w:pPr>
              <w:jc w:val="center"/>
              <w:rPr>
                <w:rFonts w:ascii="Calibri" w:hAnsi="Calibri" w:cs="Calibri"/>
                <w:color w:val="000000"/>
                <w:sz w:val="18"/>
                <w:szCs w:val="20"/>
                <w:highlight w:val="green"/>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restart"/>
            <w:shd w:val="clear" w:color="000000" w:fill="FFFFFF"/>
            <w:noWrap/>
            <w:vAlign w:val="center"/>
          </w:tcPr>
          <w:p w:rsidR="004D02D8" w:rsidRPr="002170D8" w:rsidRDefault="004D02D8" w:rsidP="005A07E6">
            <w:pPr>
              <w:jc w:val="center"/>
              <w:rPr>
                <w:rFonts w:ascii="Calibri" w:hAnsi="Calibri" w:cs="Calibri"/>
                <w:bCs/>
                <w:color w:val="000000"/>
                <w:sz w:val="18"/>
                <w:szCs w:val="20"/>
              </w:rPr>
            </w:pPr>
            <w:r w:rsidRPr="002170D8">
              <w:rPr>
                <w:rFonts w:ascii="Calibri" w:hAnsi="Calibri" w:cs="Calibri"/>
                <w:bCs/>
                <w:color w:val="000000"/>
                <w:sz w:val="18"/>
                <w:szCs w:val="20"/>
              </w:rPr>
              <w:t>6</w:t>
            </w: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5A07E6">
            <w:pPr>
              <w:rPr>
                <w:rFonts w:ascii="Calibri" w:hAnsi="Calibri" w:cs="Calibri"/>
                <w:bCs/>
                <w:color w:val="000000"/>
                <w:sz w:val="18"/>
                <w:szCs w:val="20"/>
              </w:rPr>
            </w:pPr>
            <w:r w:rsidRPr="002170D8">
              <w:rPr>
                <w:rFonts w:ascii="Calibri" w:hAnsi="Calibri" w:cs="Calibri"/>
                <w:bCs/>
                <w:color w:val="000000"/>
                <w:sz w:val="18"/>
                <w:szCs w:val="20"/>
              </w:rPr>
              <w:t>BHP</w:t>
            </w:r>
            <w:r w:rsidRPr="002170D8">
              <w:rPr>
                <w:rFonts w:ascii="Calibri" w:hAnsi="Calibri" w:cs="Calibri"/>
                <w:color w:val="000000"/>
                <w:sz w:val="18"/>
                <w:szCs w:val="20"/>
              </w:rPr>
              <w:t>(7) organizuje stanowisko pracy zgodnie z obowiązującymi wymaganiami ergonomii, przepisami bezpieczeństwa i higieny pracy, ochrony przeciwpożarowej i ochrony środowiska;</w:t>
            </w:r>
          </w:p>
        </w:tc>
        <w:tc>
          <w:tcPr>
            <w:tcW w:w="132" w:type="pct"/>
            <w:shd w:val="clear" w:color="000000" w:fill="FFFFFF"/>
            <w:noWrap/>
            <w:vAlign w:val="center"/>
          </w:tcPr>
          <w:p w:rsidR="004D02D8" w:rsidRPr="008F45E9" w:rsidRDefault="004D02D8" w:rsidP="005A07E6">
            <w:pPr>
              <w:jc w:val="center"/>
              <w:rPr>
                <w:rFonts w:ascii="Calibri" w:hAnsi="Calibri" w:cs="Calibri"/>
                <w:color w:val="000000"/>
                <w:sz w:val="18"/>
                <w:szCs w:val="20"/>
                <w:highlight w:val="green"/>
              </w:rPr>
            </w:pPr>
          </w:p>
        </w:tc>
        <w:tc>
          <w:tcPr>
            <w:tcW w:w="132" w:type="pct"/>
            <w:shd w:val="clear" w:color="000000" w:fill="FFFFFF"/>
            <w:noWrap/>
            <w:vAlign w:val="center"/>
          </w:tcPr>
          <w:p w:rsidR="004D02D8" w:rsidRPr="008F45E9" w:rsidRDefault="004D02D8" w:rsidP="005A07E6">
            <w:pPr>
              <w:jc w:val="center"/>
              <w:rPr>
                <w:rFonts w:ascii="Calibri" w:hAnsi="Calibri" w:cs="Calibri"/>
                <w:color w:val="000000"/>
                <w:sz w:val="18"/>
                <w:szCs w:val="20"/>
                <w:highlight w:val="green"/>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5A07E6">
            <w:pPr>
              <w:rPr>
                <w:rFonts w:ascii="Calibri" w:hAnsi="Calibri" w:cs="Calibri"/>
                <w:bCs/>
                <w:color w:val="000000"/>
                <w:sz w:val="18"/>
                <w:szCs w:val="20"/>
              </w:rPr>
            </w:pPr>
            <w:r w:rsidRPr="002170D8">
              <w:rPr>
                <w:rFonts w:ascii="Calibri" w:hAnsi="Calibri" w:cs="Calibri"/>
                <w:bCs/>
                <w:color w:val="000000"/>
                <w:sz w:val="18"/>
                <w:szCs w:val="20"/>
              </w:rPr>
              <w:t>BHP</w:t>
            </w:r>
            <w:r w:rsidRPr="002170D8">
              <w:rPr>
                <w:rFonts w:ascii="Calibri" w:hAnsi="Calibri" w:cs="Calibri"/>
                <w:color w:val="000000"/>
                <w:sz w:val="18"/>
                <w:szCs w:val="20"/>
              </w:rPr>
              <w:t>(8) stosuje środki ochrony indywidualnej i zbiorowej podczas wykonywania zadań zawodowych;</w:t>
            </w:r>
          </w:p>
        </w:tc>
        <w:tc>
          <w:tcPr>
            <w:tcW w:w="132" w:type="pct"/>
            <w:shd w:val="clear" w:color="000000" w:fill="FFFFFF"/>
            <w:noWrap/>
            <w:vAlign w:val="center"/>
          </w:tcPr>
          <w:p w:rsidR="004D02D8" w:rsidRPr="008F45E9" w:rsidRDefault="004D02D8" w:rsidP="005A07E6">
            <w:pPr>
              <w:jc w:val="center"/>
              <w:rPr>
                <w:rFonts w:ascii="Calibri" w:hAnsi="Calibri" w:cs="Calibri"/>
                <w:color w:val="000000"/>
                <w:sz w:val="18"/>
                <w:szCs w:val="20"/>
                <w:highlight w:val="green"/>
              </w:rPr>
            </w:pPr>
          </w:p>
        </w:tc>
        <w:tc>
          <w:tcPr>
            <w:tcW w:w="132" w:type="pct"/>
            <w:shd w:val="clear" w:color="000000" w:fill="FFFFFF"/>
            <w:noWrap/>
            <w:vAlign w:val="center"/>
          </w:tcPr>
          <w:p w:rsidR="004D02D8" w:rsidRPr="008F45E9" w:rsidRDefault="004D02D8" w:rsidP="005A07E6">
            <w:pPr>
              <w:jc w:val="center"/>
              <w:rPr>
                <w:rFonts w:ascii="Calibri" w:hAnsi="Calibri" w:cs="Calibri"/>
                <w:color w:val="000000"/>
                <w:sz w:val="18"/>
                <w:szCs w:val="20"/>
                <w:highlight w:val="green"/>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5A07E6">
            <w:pPr>
              <w:rPr>
                <w:rFonts w:ascii="Calibri" w:hAnsi="Calibri" w:cs="Calibri"/>
                <w:bCs/>
                <w:color w:val="000000"/>
                <w:sz w:val="18"/>
                <w:szCs w:val="20"/>
              </w:rPr>
            </w:pPr>
            <w:r w:rsidRPr="002170D8">
              <w:rPr>
                <w:rFonts w:ascii="Calibri" w:hAnsi="Calibri" w:cs="Calibri"/>
                <w:bCs/>
                <w:color w:val="000000"/>
                <w:sz w:val="18"/>
                <w:szCs w:val="20"/>
              </w:rPr>
              <w:t>BHP</w:t>
            </w:r>
            <w:r w:rsidRPr="002170D8">
              <w:rPr>
                <w:rFonts w:ascii="Calibri" w:hAnsi="Calibri" w:cs="Calibri"/>
                <w:color w:val="000000"/>
                <w:sz w:val="18"/>
                <w:szCs w:val="20"/>
              </w:rPr>
              <w:t>(9) przestrzega zasad bezpieczeństwa i higieny pracy oraz stosuje przepisy prawa dotyczące ochrony przeciwpożarowej i ochrony środowiska;</w:t>
            </w:r>
          </w:p>
        </w:tc>
        <w:tc>
          <w:tcPr>
            <w:tcW w:w="132" w:type="pct"/>
            <w:shd w:val="clear" w:color="000000" w:fill="FFFFFF"/>
            <w:noWrap/>
            <w:vAlign w:val="center"/>
          </w:tcPr>
          <w:p w:rsidR="004D02D8" w:rsidRPr="008F45E9" w:rsidRDefault="004D02D8" w:rsidP="005A07E6">
            <w:pPr>
              <w:jc w:val="center"/>
              <w:rPr>
                <w:rFonts w:ascii="Calibri" w:hAnsi="Calibri" w:cs="Calibri"/>
                <w:color w:val="000000"/>
                <w:sz w:val="18"/>
                <w:szCs w:val="20"/>
                <w:highlight w:val="green"/>
              </w:rPr>
            </w:pPr>
          </w:p>
        </w:tc>
        <w:tc>
          <w:tcPr>
            <w:tcW w:w="132" w:type="pct"/>
            <w:shd w:val="clear" w:color="000000" w:fill="FFFFFF"/>
            <w:noWrap/>
            <w:vAlign w:val="center"/>
          </w:tcPr>
          <w:p w:rsidR="004D02D8" w:rsidRPr="008F45E9" w:rsidRDefault="004D02D8" w:rsidP="005A07E6">
            <w:pPr>
              <w:jc w:val="center"/>
              <w:rPr>
                <w:rFonts w:ascii="Calibri" w:hAnsi="Calibri" w:cs="Calibri"/>
                <w:color w:val="000000"/>
                <w:sz w:val="18"/>
                <w:szCs w:val="20"/>
                <w:highlight w:val="green"/>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5A07E6">
            <w:pPr>
              <w:rPr>
                <w:rFonts w:ascii="Calibri" w:hAnsi="Calibri" w:cs="Calibri"/>
                <w:bCs/>
                <w:color w:val="000000"/>
                <w:sz w:val="18"/>
                <w:szCs w:val="20"/>
              </w:rPr>
            </w:pPr>
            <w:r w:rsidRPr="002170D8">
              <w:rPr>
                <w:rFonts w:ascii="Calibri" w:hAnsi="Calibri" w:cs="Calibri"/>
                <w:bCs/>
                <w:color w:val="000000"/>
                <w:sz w:val="18"/>
                <w:szCs w:val="20"/>
              </w:rPr>
              <w:t>BHP</w:t>
            </w:r>
            <w:r w:rsidRPr="002170D8">
              <w:rPr>
                <w:rFonts w:ascii="Calibri" w:hAnsi="Calibri" w:cs="Calibri"/>
                <w:color w:val="000000"/>
                <w:sz w:val="18"/>
                <w:szCs w:val="20"/>
              </w:rPr>
              <w:t>(10) udziela pierwszej pomocy poszkodowanym w wypadkach przy pracy oraz w stanach zagrożenia zdrowia i życia.</w:t>
            </w:r>
          </w:p>
        </w:tc>
        <w:tc>
          <w:tcPr>
            <w:tcW w:w="132" w:type="pct"/>
            <w:shd w:val="clear" w:color="000000" w:fill="FFFFFF"/>
            <w:noWrap/>
            <w:vAlign w:val="center"/>
          </w:tcPr>
          <w:p w:rsidR="004D02D8" w:rsidRPr="008F45E9" w:rsidRDefault="004D02D8" w:rsidP="005A07E6">
            <w:pPr>
              <w:jc w:val="center"/>
              <w:rPr>
                <w:rFonts w:ascii="Calibri" w:hAnsi="Calibri" w:cs="Calibri"/>
                <w:color w:val="000000"/>
                <w:sz w:val="18"/>
                <w:szCs w:val="20"/>
                <w:highlight w:val="green"/>
              </w:rPr>
            </w:pPr>
          </w:p>
        </w:tc>
        <w:tc>
          <w:tcPr>
            <w:tcW w:w="132" w:type="pct"/>
            <w:shd w:val="clear" w:color="000000" w:fill="FFFFFF"/>
            <w:noWrap/>
            <w:vAlign w:val="center"/>
          </w:tcPr>
          <w:p w:rsidR="004D02D8" w:rsidRPr="008F45E9" w:rsidRDefault="004D02D8" w:rsidP="005A07E6">
            <w:pPr>
              <w:jc w:val="center"/>
              <w:rPr>
                <w:rFonts w:ascii="Calibri" w:hAnsi="Calibri" w:cs="Calibri"/>
                <w:color w:val="000000"/>
                <w:sz w:val="18"/>
                <w:szCs w:val="20"/>
                <w:highlight w:val="green"/>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PKZ(E.a)</w:t>
            </w:r>
            <w:r w:rsidRPr="002170D8">
              <w:rPr>
                <w:rFonts w:ascii="Calibri" w:hAnsi="Calibri" w:cs="Calibri"/>
                <w:color w:val="000000"/>
                <w:sz w:val="18"/>
                <w:szCs w:val="20"/>
              </w:rPr>
              <w:t>(17) posługuje się dokumentacją techniczną, katalogami i instrukcjami obsługi oraz przestrzega norm w tym zakresie;</w:t>
            </w:r>
          </w:p>
        </w:tc>
        <w:tc>
          <w:tcPr>
            <w:tcW w:w="132" w:type="pct"/>
            <w:shd w:val="clear" w:color="000000" w:fill="FFFFFF"/>
            <w:noWrap/>
            <w:vAlign w:val="center"/>
          </w:tcPr>
          <w:p w:rsidR="004D02D8" w:rsidRPr="00920387"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920387"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restart"/>
            <w:shd w:val="clear" w:color="000000" w:fill="FFFFFF"/>
            <w:noWrap/>
            <w:vAlign w:val="center"/>
          </w:tcPr>
          <w:p w:rsidR="004D02D8" w:rsidRPr="002170D8" w:rsidRDefault="004D02D8" w:rsidP="005A07E6">
            <w:pPr>
              <w:jc w:val="center"/>
              <w:rPr>
                <w:rFonts w:ascii="Calibri" w:hAnsi="Calibri" w:cs="Calibri"/>
                <w:bCs/>
                <w:color w:val="000000"/>
                <w:sz w:val="18"/>
                <w:szCs w:val="20"/>
              </w:rPr>
            </w:pPr>
            <w:r w:rsidRPr="002170D8">
              <w:rPr>
                <w:rFonts w:ascii="Calibri" w:hAnsi="Calibri" w:cs="Calibri"/>
                <w:bCs/>
                <w:color w:val="000000"/>
                <w:sz w:val="18"/>
                <w:szCs w:val="20"/>
              </w:rPr>
              <w:t>2</w:t>
            </w: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E11D1D">
            <w:pPr>
              <w:rPr>
                <w:rFonts w:ascii="Calibri" w:hAnsi="Calibri" w:cs="Calibri"/>
                <w:bCs/>
                <w:color w:val="000000"/>
                <w:sz w:val="18"/>
                <w:szCs w:val="20"/>
              </w:rPr>
            </w:pPr>
            <w:r w:rsidRPr="002170D8">
              <w:rPr>
                <w:rFonts w:ascii="Calibri" w:hAnsi="Calibri" w:cs="Calibri"/>
                <w:bCs/>
                <w:color w:val="000000"/>
                <w:sz w:val="18"/>
                <w:szCs w:val="20"/>
              </w:rPr>
              <w:t>PKZ(E.a)</w:t>
            </w:r>
            <w:r w:rsidRPr="002170D8">
              <w:rPr>
                <w:rFonts w:ascii="Calibri" w:hAnsi="Calibri" w:cs="Calibri"/>
                <w:color w:val="000000"/>
                <w:sz w:val="18"/>
                <w:szCs w:val="20"/>
              </w:rPr>
              <w:t>(18) stosuje programy komputerowe wspomagające wykonywanie zadań.</w:t>
            </w:r>
          </w:p>
        </w:tc>
        <w:tc>
          <w:tcPr>
            <w:tcW w:w="132" w:type="pct"/>
            <w:shd w:val="clear" w:color="000000" w:fill="FFFFFF"/>
            <w:noWrap/>
            <w:vAlign w:val="center"/>
          </w:tcPr>
          <w:p w:rsidR="004D02D8" w:rsidRPr="00920387"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920387" w:rsidRDefault="004D02D8" w:rsidP="005A07E6">
            <w:pPr>
              <w:jc w:val="center"/>
              <w:rPr>
                <w:rFonts w:ascii="Calibri" w:hAnsi="Calibri" w:cs="Calibri"/>
                <w:color w:val="000000"/>
                <w:sz w:val="18"/>
                <w:szCs w:val="20"/>
                <w:highlight w:val="yellow"/>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PKZ(E.b</w:t>
            </w:r>
            <w:r w:rsidRPr="002170D8">
              <w:rPr>
                <w:rFonts w:ascii="Calibri" w:hAnsi="Calibri" w:cs="Calibri"/>
                <w:color w:val="000000"/>
                <w:sz w:val="18"/>
                <w:szCs w:val="20"/>
              </w:rPr>
              <w:t>)(1) rozpoznaje symbole graficzne i oznaczenia podzespołów systemu komputerowego;</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restart"/>
            <w:shd w:val="clear" w:color="000000" w:fill="FFFFFF"/>
            <w:noWrap/>
            <w:vAlign w:val="center"/>
          </w:tcPr>
          <w:p w:rsidR="004D02D8" w:rsidRPr="002170D8" w:rsidRDefault="004D02D8" w:rsidP="005A07E6">
            <w:pPr>
              <w:jc w:val="center"/>
              <w:rPr>
                <w:rFonts w:ascii="Calibri" w:hAnsi="Calibri" w:cs="Calibri"/>
                <w:bCs/>
                <w:color w:val="000000"/>
                <w:sz w:val="18"/>
                <w:szCs w:val="20"/>
              </w:rPr>
            </w:pPr>
            <w:r w:rsidRPr="002170D8">
              <w:rPr>
                <w:rFonts w:ascii="Calibri" w:hAnsi="Calibri" w:cs="Calibri"/>
                <w:bCs/>
                <w:color w:val="000000"/>
                <w:sz w:val="18"/>
                <w:szCs w:val="20"/>
              </w:rPr>
              <w:t>27</w:t>
            </w: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PKZ(E.b) (2) dobiera elementy i konfiguracje systemu komputerowego;</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noWrap/>
            <w:vAlign w:val="center"/>
          </w:tcPr>
          <w:p w:rsidR="004D02D8" w:rsidRPr="002170D8" w:rsidRDefault="004D02D8" w:rsidP="005A07E6">
            <w:pPr>
              <w:jc w:val="center"/>
              <w:rPr>
                <w:rFonts w:ascii="Calibri" w:hAnsi="Calibri" w:cs="Calibri"/>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PKZ(E.b)(3) dobiera oprogramowanie użytkowe do realizacji określonych zadań;</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PKZ(E.b)(4) stosuje zabezpieczenia sprzętu komputerowego i systemu operacyjnego;</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 xml:space="preserve">PKZ(E.b) (5) rozróżnia parametry sprzętu komputerowego; </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 xml:space="preserve">PKZ(E.b) (6) charakteryzuje informatyczne systemy komputerowe; </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 xml:space="preserve">PKZ(E.b) (7) określa funkcje systemu operacyjnego; </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noWrap/>
            <w:vAlign w:val="center"/>
          </w:tcPr>
          <w:p w:rsidR="004D02D8" w:rsidRPr="002170D8" w:rsidRDefault="004D02D8" w:rsidP="005A07E6">
            <w:pPr>
              <w:jc w:val="center"/>
              <w:rPr>
                <w:rFonts w:ascii="Calibri" w:hAnsi="Calibri" w:cs="Calibri"/>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PKZ(E.b)(8) posługuje się terminologią dotyczącą lokalnych sieci komputerowych;</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PKZ(E.b)(9) charakteryzuje urządzenia sieciowe;</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PKZ(E.b) (10) charakteryzuje rodzaje oprogramowania użytkowego;</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PKZ(E.b</w:t>
            </w:r>
            <w:r w:rsidRPr="002170D8">
              <w:rPr>
                <w:rFonts w:ascii="Calibri" w:hAnsi="Calibri" w:cs="Calibri"/>
                <w:color w:val="000000"/>
                <w:sz w:val="18"/>
                <w:szCs w:val="20"/>
              </w:rPr>
              <w:t>)(11) korzysta z publikacji elektronicznych;</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PKZ(E.b</w:t>
            </w:r>
            <w:r w:rsidRPr="002170D8">
              <w:rPr>
                <w:rFonts w:ascii="Calibri" w:hAnsi="Calibri" w:cs="Calibri"/>
                <w:color w:val="000000"/>
                <w:sz w:val="18"/>
                <w:szCs w:val="20"/>
              </w:rPr>
              <w:t>)(12) przestrzega zasad zarządzania projektem w trakcie organizacji i planowania pracy;</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PKZ(E.b</w:t>
            </w:r>
            <w:r w:rsidRPr="002170D8">
              <w:rPr>
                <w:rFonts w:ascii="Calibri" w:hAnsi="Calibri" w:cs="Calibri"/>
                <w:color w:val="000000"/>
                <w:sz w:val="18"/>
                <w:szCs w:val="20"/>
              </w:rPr>
              <w:t>)(13) stosuje programy komputerowe wspomagające wykonywanie zadań;</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 xml:space="preserve">1(1) charakteryzuje proces uruchamiania komputera oraz konfiguruje BIOS (ang. </w:t>
            </w:r>
            <w:r w:rsidRPr="002170D8">
              <w:rPr>
                <w:rFonts w:ascii="Calibri" w:hAnsi="Calibri" w:cs="Calibri"/>
                <w:i/>
                <w:iCs/>
                <w:color w:val="000000"/>
                <w:sz w:val="18"/>
                <w:szCs w:val="20"/>
              </w:rPr>
              <w:t>Basic Input/Output System</w:t>
            </w:r>
            <w:r w:rsidRPr="002170D8">
              <w:rPr>
                <w:rFonts w:ascii="Calibri" w:hAnsi="Calibri" w:cs="Calibri"/>
                <w:color w:val="000000"/>
                <w:sz w:val="18"/>
                <w:szCs w:val="20"/>
              </w:rPr>
              <w:t>);</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restart"/>
            <w:shd w:val="clear" w:color="000000" w:fill="FFFFFF"/>
            <w:noWrap/>
            <w:vAlign w:val="center"/>
          </w:tcPr>
          <w:p w:rsidR="004D02D8" w:rsidRPr="002170D8" w:rsidRDefault="004D02D8" w:rsidP="00B85D47">
            <w:pPr>
              <w:jc w:val="center"/>
              <w:rPr>
                <w:rFonts w:ascii="Calibri" w:hAnsi="Calibri" w:cs="Calibri"/>
                <w:bCs/>
                <w:color w:val="000000"/>
                <w:sz w:val="18"/>
                <w:szCs w:val="20"/>
              </w:rPr>
            </w:pPr>
            <w:r w:rsidRPr="002170D8">
              <w:rPr>
                <w:rFonts w:ascii="Calibri" w:hAnsi="Calibri" w:cs="Calibri"/>
                <w:bCs/>
                <w:color w:val="000000"/>
                <w:sz w:val="18"/>
                <w:szCs w:val="20"/>
              </w:rPr>
              <w:t>95</w:t>
            </w: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1(2) instaluje, konfiguruje oraz aktualizuje systemy operacyjne i aplikacje na stacjach roboczych;</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jc w:val="cente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1(3) instaluje i aktualizuje sterowniki urządzeń peryferyjnych;</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jc w:val="cente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1(4) dobiera zabezpieczenia systemów operacyjnych;</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jc w:val="cente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1(5) modernizuje i rekonfiguruje systemy komputerowe;</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jc w:val="cente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1(6) lokalizuje uszkodzenia sprzętowe i systemowe systemów komputerowych na podstawie opisu lub diagnozy;</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vAlign w:val="center"/>
          </w:tcPr>
          <w:p w:rsidR="004D02D8" w:rsidRPr="002170D8" w:rsidRDefault="004D02D8" w:rsidP="005A07E6">
            <w:pPr>
              <w:jc w:val="cente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1(7) określa funkcje programów monitorujących i zabezpieczających pracę systemu komputerowego oraz jego poszczególnych elementów;</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ign w:val="center"/>
          </w:tcPr>
          <w:p w:rsidR="004D02D8" w:rsidRPr="002170D8" w:rsidRDefault="004D02D8" w:rsidP="005A07E6">
            <w:pPr>
              <w:jc w:val="cente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1(8) posługuje się terminologią dotyczącą informatycznych systemów komputerowych;</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vAlign w:val="center"/>
          </w:tcPr>
          <w:p w:rsidR="004D02D8" w:rsidRPr="002170D8" w:rsidRDefault="004D02D8" w:rsidP="005A07E6">
            <w:pPr>
              <w:jc w:val="cente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1(9) określa sposoby licencjonowania oprogramowania komputerowego;</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noWrap/>
            <w:vAlign w:val="center"/>
          </w:tcPr>
          <w:p w:rsidR="004D02D8" w:rsidRPr="002170D8" w:rsidRDefault="004D02D8" w:rsidP="005A07E6">
            <w:pPr>
              <w:jc w:val="center"/>
              <w:rPr>
                <w:rFonts w:ascii="Calibri" w:hAnsi="Calibri" w:cs="Calibri"/>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1(10) sporządza wykaz zainstalowanego oprogramowania komputerowego, zarządza licencjami;</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1(11) stosuje narzędzia informatyczne do gromadzenia, porządkowania i prezentacji danych;</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E.15.</w:t>
            </w:r>
            <w:r w:rsidRPr="002170D8">
              <w:rPr>
                <w:rFonts w:ascii="Calibri" w:hAnsi="Calibri" w:cs="Calibri"/>
                <w:color w:val="000000"/>
                <w:sz w:val="18"/>
                <w:szCs w:val="20"/>
              </w:rPr>
              <w:t>1(12) wykonuje kopie bezpieczeństwa danych.</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1(6) wykonuje projekt lokalnej sieci komputerowej;</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val="restart"/>
            <w:shd w:val="clear" w:color="000000" w:fill="FFFFFF"/>
            <w:vAlign w:val="center"/>
          </w:tcPr>
          <w:p w:rsidR="004D02D8" w:rsidRPr="002170D8" w:rsidRDefault="004D02D8" w:rsidP="005A07E6">
            <w:pPr>
              <w:rPr>
                <w:rFonts w:ascii="Calibri" w:hAnsi="Calibri" w:cs="Calibri"/>
                <w:b/>
                <w:bCs/>
                <w:color w:val="000000"/>
                <w:sz w:val="18"/>
                <w:szCs w:val="20"/>
              </w:rPr>
            </w:pPr>
            <w:r w:rsidRPr="002170D8">
              <w:rPr>
                <w:rFonts w:ascii="Calibri" w:hAnsi="Calibri" w:cs="Calibri"/>
                <w:b/>
                <w:bCs/>
                <w:color w:val="000000"/>
                <w:sz w:val="18"/>
                <w:szCs w:val="20"/>
              </w:rPr>
              <w:t>215</w:t>
            </w: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1(7) dobiera elementy komputerowej sieci strukturalnej, urządzenia i oprogramowanie sieciowe;</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1(8) sporządza kosztorys projektowanej sieci komputerowej;</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1(9) dobiera medium do budowy lokalnej sieci komputerowej;</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1(10) dobiera przyrządy i urządzenia do montażu okablowania strukturalnego;</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1(11) montuje okablowanie sieciowe;</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1(12) wykonuje pomiary okablowania strukturalnego;</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1(13) opisuje i analizuje klasy adresów IP;</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1(14) projektuje strukturę adresów IP w sieci;</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1(15) wykonuje pomiary i testy sieci logicznej;</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1(16) opracowuje dokumentację powykonawczą lokalnej sieci komputerowej;</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vAlign w:val="center"/>
          </w:tcPr>
          <w:p w:rsidR="004D02D8" w:rsidRPr="002170D8" w:rsidRDefault="004D02D8" w:rsidP="005A07E6">
            <w:pPr>
              <w:rPr>
                <w:rFonts w:ascii="Calibri" w:hAnsi="Calibri" w:cs="Calibri"/>
                <w:b/>
                <w:bCs/>
                <w:color w:val="000000"/>
                <w:sz w:val="18"/>
                <w:szCs w:val="20"/>
              </w:rPr>
            </w:pPr>
          </w:p>
        </w:tc>
      </w:tr>
      <w:tr w:rsidR="00BD6293" w:rsidRPr="005A07E6" w:rsidTr="002170D8">
        <w:trPr>
          <w:trHeight w:val="284"/>
          <w:jc w:val="center"/>
        </w:trPr>
        <w:tc>
          <w:tcPr>
            <w:tcW w:w="165" w:type="pct"/>
            <w:vMerge/>
            <w:vAlign w:val="center"/>
          </w:tcPr>
          <w:p w:rsidR="00BD6293" w:rsidRPr="00A77432" w:rsidRDefault="00BD6293" w:rsidP="005A07E6">
            <w:pPr>
              <w:rPr>
                <w:rFonts w:ascii="Calibri" w:hAnsi="Calibri" w:cs="Calibri"/>
                <w:b/>
                <w:bCs/>
                <w:color w:val="000000"/>
                <w:sz w:val="18"/>
                <w:szCs w:val="20"/>
              </w:rPr>
            </w:pPr>
          </w:p>
        </w:tc>
        <w:tc>
          <w:tcPr>
            <w:tcW w:w="3637" w:type="pct"/>
            <w:vAlign w:val="center"/>
          </w:tcPr>
          <w:p w:rsidR="00BD6293" w:rsidRPr="002170D8" w:rsidRDefault="00BD6293" w:rsidP="00D6217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2(1) modernizuje i rekonfiguruje serwery</w:t>
            </w:r>
          </w:p>
        </w:tc>
        <w:tc>
          <w:tcPr>
            <w:tcW w:w="132" w:type="pct"/>
            <w:shd w:val="clear" w:color="000000" w:fill="FFFFFF"/>
            <w:noWrap/>
            <w:vAlign w:val="center"/>
          </w:tcPr>
          <w:p w:rsidR="00BD6293" w:rsidRPr="00A77432" w:rsidRDefault="00BD6293" w:rsidP="005A07E6">
            <w:pPr>
              <w:jc w:val="center"/>
              <w:rPr>
                <w:rFonts w:ascii="Calibri" w:hAnsi="Calibri" w:cs="Calibri"/>
                <w:color w:val="000000"/>
                <w:sz w:val="18"/>
                <w:szCs w:val="20"/>
              </w:rPr>
            </w:pPr>
          </w:p>
        </w:tc>
        <w:tc>
          <w:tcPr>
            <w:tcW w:w="132" w:type="pct"/>
            <w:shd w:val="clear" w:color="000000" w:fill="FFFFFF"/>
            <w:noWrap/>
            <w:vAlign w:val="center"/>
          </w:tcPr>
          <w:p w:rsidR="00BD6293" w:rsidRPr="00A77432" w:rsidRDefault="00BD6293" w:rsidP="005A07E6">
            <w:pPr>
              <w:jc w:val="center"/>
              <w:rPr>
                <w:rFonts w:ascii="Calibri" w:hAnsi="Calibri" w:cs="Calibri"/>
                <w:color w:val="000000"/>
                <w:sz w:val="18"/>
                <w:szCs w:val="20"/>
              </w:rPr>
            </w:pPr>
          </w:p>
        </w:tc>
        <w:tc>
          <w:tcPr>
            <w:tcW w:w="132" w:type="pct"/>
            <w:shd w:val="clear" w:color="000000" w:fill="FFFFFF"/>
            <w:noWrap/>
            <w:vAlign w:val="center"/>
          </w:tcPr>
          <w:p w:rsidR="00BD6293" w:rsidRPr="00663A5E" w:rsidRDefault="00BD6293" w:rsidP="00A83220">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BD6293" w:rsidRPr="002170D8" w:rsidRDefault="00BD629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BD6293" w:rsidRPr="002170D8" w:rsidRDefault="00BD629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BD6293" w:rsidRPr="002170D8" w:rsidRDefault="00BD629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BD6293" w:rsidRPr="002170D8" w:rsidRDefault="00BD6293" w:rsidP="005A07E6">
            <w:pPr>
              <w:jc w:val="center"/>
              <w:rPr>
                <w:rFonts w:ascii="Calibri" w:hAnsi="Calibri" w:cs="Calibri"/>
                <w:color w:val="000000"/>
                <w:sz w:val="18"/>
                <w:szCs w:val="20"/>
              </w:rPr>
            </w:pPr>
          </w:p>
        </w:tc>
        <w:tc>
          <w:tcPr>
            <w:tcW w:w="130" w:type="pct"/>
            <w:shd w:val="clear" w:color="000000" w:fill="FFFFFF"/>
            <w:noWrap/>
            <w:vAlign w:val="center"/>
          </w:tcPr>
          <w:p w:rsidR="00BD6293" w:rsidRPr="002170D8" w:rsidRDefault="00BD6293" w:rsidP="005A07E6">
            <w:pPr>
              <w:jc w:val="center"/>
              <w:rPr>
                <w:rFonts w:ascii="Calibri" w:hAnsi="Calibri" w:cs="Calibri"/>
                <w:color w:val="000000"/>
                <w:sz w:val="18"/>
                <w:szCs w:val="20"/>
              </w:rPr>
            </w:pPr>
          </w:p>
        </w:tc>
        <w:tc>
          <w:tcPr>
            <w:tcW w:w="146" w:type="pct"/>
            <w:vMerge/>
            <w:shd w:val="clear" w:color="000000" w:fill="FFFFFF"/>
            <w:vAlign w:val="center"/>
          </w:tcPr>
          <w:p w:rsidR="00BD6293" w:rsidRPr="002170D8" w:rsidRDefault="00BD6293"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2(2) konfiguruje przełączniki lokalnych sieci komputerowych;</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vAlign w:val="center"/>
          </w:tcPr>
          <w:p w:rsidR="004D02D8" w:rsidRPr="002170D8" w:rsidRDefault="004D02D8" w:rsidP="005A07E6">
            <w:pPr>
              <w:rPr>
                <w:rFonts w:ascii="Calibri" w:hAnsi="Calibri" w:cs="Calibri"/>
                <w:b/>
                <w:bCs/>
                <w:color w:val="000000"/>
                <w:sz w:val="18"/>
                <w:szCs w:val="20"/>
              </w:rPr>
            </w:pPr>
          </w:p>
        </w:tc>
      </w:tr>
      <w:tr w:rsidR="00E92343" w:rsidRPr="005A07E6" w:rsidTr="002170D8">
        <w:trPr>
          <w:trHeight w:val="284"/>
          <w:jc w:val="center"/>
        </w:trPr>
        <w:tc>
          <w:tcPr>
            <w:tcW w:w="165" w:type="pct"/>
            <w:vMerge/>
            <w:vAlign w:val="center"/>
          </w:tcPr>
          <w:p w:rsidR="00E92343" w:rsidRPr="00A77432" w:rsidRDefault="00E92343" w:rsidP="005A07E6">
            <w:pPr>
              <w:rPr>
                <w:rFonts w:ascii="Calibri" w:hAnsi="Calibri" w:cs="Calibri"/>
                <w:b/>
                <w:bCs/>
                <w:color w:val="000000"/>
                <w:sz w:val="18"/>
                <w:szCs w:val="20"/>
              </w:rPr>
            </w:pPr>
          </w:p>
        </w:tc>
        <w:tc>
          <w:tcPr>
            <w:tcW w:w="3637" w:type="pct"/>
            <w:vAlign w:val="center"/>
          </w:tcPr>
          <w:p w:rsidR="00E92343" w:rsidRPr="002170D8" w:rsidRDefault="00E92343" w:rsidP="00D6217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2(2) konfiguruje przełączniki lokalnych sieci komputerowych;</w:t>
            </w: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663A5E" w:rsidRDefault="00E92343" w:rsidP="00A83220">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30"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46" w:type="pct"/>
            <w:vMerge/>
            <w:shd w:val="clear" w:color="000000" w:fill="FFFFFF"/>
            <w:vAlign w:val="center"/>
          </w:tcPr>
          <w:p w:rsidR="00E92343" w:rsidRPr="002170D8" w:rsidRDefault="00E92343" w:rsidP="005A07E6">
            <w:pPr>
              <w:rPr>
                <w:rFonts w:ascii="Calibri" w:hAnsi="Calibri" w:cs="Calibri"/>
                <w:b/>
                <w:bCs/>
                <w:color w:val="000000"/>
                <w:sz w:val="18"/>
                <w:szCs w:val="20"/>
              </w:rPr>
            </w:pPr>
          </w:p>
        </w:tc>
      </w:tr>
      <w:tr w:rsidR="00E92343" w:rsidRPr="005A07E6" w:rsidTr="002170D8">
        <w:trPr>
          <w:trHeight w:val="284"/>
          <w:jc w:val="center"/>
        </w:trPr>
        <w:tc>
          <w:tcPr>
            <w:tcW w:w="165" w:type="pct"/>
            <w:vMerge/>
            <w:vAlign w:val="center"/>
          </w:tcPr>
          <w:p w:rsidR="00E92343" w:rsidRPr="00A77432" w:rsidRDefault="00E92343" w:rsidP="005A07E6">
            <w:pPr>
              <w:rPr>
                <w:rFonts w:ascii="Calibri" w:hAnsi="Calibri" w:cs="Calibri"/>
                <w:b/>
                <w:bCs/>
                <w:color w:val="000000"/>
                <w:sz w:val="18"/>
                <w:szCs w:val="20"/>
              </w:rPr>
            </w:pPr>
          </w:p>
        </w:tc>
        <w:tc>
          <w:tcPr>
            <w:tcW w:w="3637" w:type="pct"/>
            <w:vAlign w:val="center"/>
          </w:tcPr>
          <w:p w:rsidR="00E92343" w:rsidRPr="002170D8" w:rsidRDefault="00E92343" w:rsidP="00BD629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2(3) konfiguruje sieci wirtualne w lokalnych sieciach komputerowych</w:t>
            </w: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663A5E" w:rsidRDefault="00E92343" w:rsidP="00A83220">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30"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46" w:type="pct"/>
            <w:vMerge/>
            <w:shd w:val="clear" w:color="000000" w:fill="FFFFFF"/>
            <w:vAlign w:val="center"/>
          </w:tcPr>
          <w:p w:rsidR="00E92343" w:rsidRPr="002170D8" w:rsidRDefault="00E92343" w:rsidP="005A07E6">
            <w:pPr>
              <w:rPr>
                <w:rFonts w:ascii="Calibri" w:hAnsi="Calibri" w:cs="Calibri"/>
                <w:b/>
                <w:bCs/>
                <w:color w:val="000000"/>
                <w:sz w:val="18"/>
                <w:szCs w:val="20"/>
              </w:rPr>
            </w:pPr>
          </w:p>
        </w:tc>
      </w:tr>
      <w:tr w:rsidR="00E92343" w:rsidRPr="005A07E6" w:rsidTr="002170D8">
        <w:trPr>
          <w:trHeight w:val="284"/>
          <w:jc w:val="center"/>
        </w:trPr>
        <w:tc>
          <w:tcPr>
            <w:tcW w:w="165" w:type="pct"/>
            <w:vMerge/>
            <w:vAlign w:val="center"/>
          </w:tcPr>
          <w:p w:rsidR="00E92343" w:rsidRPr="00A77432" w:rsidRDefault="00E92343" w:rsidP="005A07E6">
            <w:pPr>
              <w:rPr>
                <w:rFonts w:ascii="Calibri" w:hAnsi="Calibri" w:cs="Calibri"/>
                <w:b/>
                <w:bCs/>
                <w:color w:val="000000"/>
                <w:sz w:val="18"/>
                <w:szCs w:val="20"/>
              </w:rPr>
            </w:pPr>
          </w:p>
        </w:tc>
        <w:tc>
          <w:tcPr>
            <w:tcW w:w="3637" w:type="pct"/>
            <w:vAlign w:val="center"/>
          </w:tcPr>
          <w:p w:rsidR="00E92343" w:rsidRPr="002170D8" w:rsidRDefault="00E92343" w:rsidP="00BD629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2(4) konfiguruje rutry i urządzenia zabezpieczające typu zapora sieciowa (ang. Firewall);</w:t>
            </w: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663A5E" w:rsidRDefault="00E92343" w:rsidP="00A83220">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30"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46" w:type="pct"/>
            <w:vMerge/>
            <w:shd w:val="clear" w:color="000000" w:fill="FFFFFF"/>
            <w:vAlign w:val="center"/>
          </w:tcPr>
          <w:p w:rsidR="00E92343" w:rsidRPr="002170D8" w:rsidRDefault="00E92343"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2(5) konfiguruje urządzenia dostępu do lokalnej sieci komputerowej bezprzewodowej;</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2(6) konfiguruje urządzenia telefonii internetowej;</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2(7) dobiera i stosuje narzędzia diagnostyczne;</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2(8) tworzy sieci wirtualne za pomocą połączeń internetowych;</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vAlign w:val="center"/>
          </w:tcPr>
          <w:p w:rsidR="004D02D8" w:rsidRPr="002170D8" w:rsidRDefault="004D02D8" w:rsidP="005A07E6">
            <w:pPr>
              <w:rPr>
                <w:rFonts w:ascii="Calibri" w:hAnsi="Calibri" w:cs="Calibri"/>
                <w:b/>
                <w:bCs/>
                <w:color w:val="000000"/>
                <w:sz w:val="18"/>
                <w:szCs w:val="20"/>
              </w:rPr>
            </w:pPr>
          </w:p>
        </w:tc>
      </w:tr>
      <w:tr w:rsidR="004D02D8" w:rsidRPr="005A07E6" w:rsidTr="002170D8">
        <w:trPr>
          <w:trHeight w:val="284"/>
          <w:jc w:val="center"/>
        </w:trPr>
        <w:tc>
          <w:tcPr>
            <w:tcW w:w="165" w:type="pct"/>
            <w:vMerge/>
            <w:vAlign w:val="center"/>
          </w:tcPr>
          <w:p w:rsidR="004D02D8" w:rsidRPr="00A77432" w:rsidRDefault="004D02D8" w:rsidP="005A07E6">
            <w:pPr>
              <w:rPr>
                <w:rFonts w:ascii="Calibri" w:hAnsi="Calibri" w:cs="Calibri"/>
                <w:b/>
                <w:bCs/>
                <w:color w:val="000000"/>
                <w:sz w:val="18"/>
                <w:szCs w:val="20"/>
              </w:rPr>
            </w:pPr>
          </w:p>
        </w:tc>
        <w:tc>
          <w:tcPr>
            <w:tcW w:w="3637" w:type="pct"/>
            <w:vAlign w:val="center"/>
          </w:tcPr>
          <w:p w:rsidR="004D02D8" w:rsidRPr="002170D8" w:rsidRDefault="004D02D8" w:rsidP="00D6217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2(9) monitoruje pracę urządzeń lokalnych sieci komputerowych;</w:t>
            </w: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A77432" w:rsidRDefault="004D02D8" w:rsidP="005A07E6">
            <w:pPr>
              <w:jc w:val="center"/>
              <w:rPr>
                <w:rFonts w:ascii="Calibri" w:hAnsi="Calibri" w:cs="Calibri"/>
                <w:color w:val="000000"/>
                <w:sz w:val="18"/>
                <w:szCs w:val="20"/>
              </w:rPr>
            </w:pPr>
          </w:p>
        </w:tc>
        <w:tc>
          <w:tcPr>
            <w:tcW w:w="132" w:type="pct"/>
            <w:shd w:val="clear" w:color="000000" w:fill="FFFFFF"/>
            <w:noWrap/>
            <w:vAlign w:val="center"/>
          </w:tcPr>
          <w:p w:rsidR="004D02D8" w:rsidRPr="00663A5E" w:rsidRDefault="004D02D8"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4D02D8" w:rsidRPr="002170D8" w:rsidRDefault="004D02D8"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30" w:type="pct"/>
            <w:shd w:val="clear" w:color="000000" w:fill="FFFFFF"/>
            <w:noWrap/>
            <w:vAlign w:val="center"/>
          </w:tcPr>
          <w:p w:rsidR="004D02D8" w:rsidRPr="002170D8" w:rsidRDefault="004D02D8" w:rsidP="005A07E6">
            <w:pPr>
              <w:jc w:val="center"/>
              <w:rPr>
                <w:rFonts w:ascii="Calibri" w:hAnsi="Calibri" w:cs="Calibri"/>
                <w:color w:val="000000"/>
                <w:sz w:val="18"/>
                <w:szCs w:val="20"/>
              </w:rPr>
            </w:pPr>
          </w:p>
        </w:tc>
        <w:tc>
          <w:tcPr>
            <w:tcW w:w="146" w:type="pct"/>
            <w:vMerge/>
            <w:shd w:val="clear" w:color="000000" w:fill="FFFFFF"/>
            <w:vAlign w:val="center"/>
          </w:tcPr>
          <w:p w:rsidR="004D02D8" w:rsidRPr="002170D8" w:rsidRDefault="004D02D8" w:rsidP="005A07E6">
            <w:pPr>
              <w:rPr>
                <w:rFonts w:ascii="Calibri" w:hAnsi="Calibri" w:cs="Calibri"/>
                <w:b/>
                <w:bCs/>
                <w:color w:val="000000"/>
                <w:sz w:val="18"/>
                <w:szCs w:val="20"/>
              </w:rPr>
            </w:pPr>
          </w:p>
        </w:tc>
      </w:tr>
      <w:tr w:rsidR="00E92343" w:rsidRPr="005A07E6" w:rsidTr="002170D8">
        <w:trPr>
          <w:trHeight w:val="284"/>
          <w:jc w:val="center"/>
        </w:trPr>
        <w:tc>
          <w:tcPr>
            <w:tcW w:w="165" w:type="pct"/>
            <w:vMerge/>
            <w:vAlign w:val="center"/>
          </w:tcPr>
          <w:p w:rsidR="00E92343" w:rsidRPr="00A77432" w:rsidRDefault="00E92343" w:rsidP="005A07E6">
            <w:pPr>
              <w:rPr>
                <w:rFonts w:ascii="Calibri" w:hAnsi="Calibri" w:cs="Calibri"/>
                <w:b/>
                <w:bCs/>
                <w:color w:val="000000"/>
                <w:sz w:val="18"/>
                <w:szCs w:val="20"/>
              </w:rPr>
            </w:pPr>
          </w:p>
        </w:tc>
        <w:tc>
          <w:tcPr>
            <w:tcW w:w="3637" w:type="pct"/>
          </w:tcPr>
          <w:p w:rsidR="00E92343" w:rsidRPr="002170D8" w:rsidRDefault="00E92343" w:rsidP="00BD6293">
            <w:pPr>
              <w:rPr>
                <w:rFonts w:ascii="Calibri" w:hAnsi="Calibri" w:cs="Calibri"/>
                <w:bCs/>
                <w:color w:val="000000"/>
                <w:sz w:val="18"/>
                <w:szCs w:val="20"/>
              </w:rPr>
            </w:pPr>
            <w:r w:rsidRPr="002170D8">
              <w:rPr>
                <w:rFonts w:ascii="Calibri" w:hAnsi="Calibri" w:cs="Calibri"/>
                <w:bCs/>
                <w:color w:val="000000"/>
                <w:sz w:val="18"/>
                <w:szCs w:val="20"/>
              </w:rPr>
              <w:t xml:space="preserve">E.13.3(1) instaluje sieciowe systemy operacyjne; </w:t>
            </w: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663A5E" w:rsidRDefault="00E92343" w:rsidP="00A83220">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30"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46" w:type="pct"/>
            <w:vMerge/>
            <w:shd w:val="clear" w:color="000000" w:fill="FFFFFF"/>
            <w:vAlign w:val="center"/>
          </w:tcPr>
          <w:p w:rsidR="00E92343" w:rsidRPr="002170D8" w:rsidRDefault="00E92343" w:rsidP="005A07E6">
            <w:pPr>
              <w:rPr>
                <w:rFonts w:ascii="Calibri" w:hAnsi="Calibri" w:cs="Calibri"/>
                <w:b/>
                <w:bCs/>
                <w:color w:val="000000"/>
                <w:sz w:val="18"/>
                <w:szCs w:val="20"/>
              </w:rPr>
            </w:pPr>
          </w:p>
        </w:tc>
      </w:tr>
      <w:tr w:rsidR="00E92343" w:rsidRPr="005A07E6" w:rsidTr="002170D8">
        <w:trPr>
          <w:trHeight w:val="284"/>
          <w:jc w:val="center"/>
        </w:trPr>
        <w:tc>
          <w:tcPr>
            <w:tcW w:w="165" w:type="pct"/>
            <w:vMerge/>
            <w:vAlign w:val="center"/>
          </w:tcPr>
          <w:p w:rsidR="00E92343" w:rsidRPr="00A77432" w:rsidRDefault="00E92343" w:rsidP="005A07E6">
            <w:pPr>
              <w:rPr>
                <w:rFonts w:ascii="Calibri" w:hAnsi="Calibri" w:cs="Calibri"/>
                <w:b/>
                <w:bCs/>
                <w:color w:val="000000"/>
                <w:sz w:val="18"/>
                <w:szCs w:val="20"/>
              </w:rPr>
            </w:pPr>
          </w:p>
        </w:tc>
        <w:tc>
          <w:tcPr>
            <w:tcW w:w="3637" w:type="pct"/>
          </w:tcPr>
          <w:p w:rsidR="00E92343" w:rsidRPr="002170D8" w:rsidRDefault="00E92343" w:rsidP="008A0848">
            <w:pPr>
              <w:rPr>
                <w:rFonts w:ascii="Calibri" w:hAnsi="Calibri" w:cs="Calibri"/>
                <w:bCs/>
                <w:color w:val="000000"/>
                <w:sz w:val="18"/>
                <w:szCs w:val="20"/>
              </w:rPr>
            </w:pPr>
            <w:r w:rsidRPr="002170D8">
              <w:rPr>
                <w:rFonts w:ascii="Calibri" w:hAnsi="Calibri" w:cs="Calibri"/>
                <w:bCs/>
                <w:color w:val="000000"/>
                <w:sz w:val="18"/>
                <w:szCs w:val="20"/>
              </w:rPr>
              <w:t xml:space="preserve">E.13.3(2) konfiguruje interfejsy sieciowe; </w:t>
            </w: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663A5E" w:rsidRDefault="00E92343" w:rsidP="00A83220">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30"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46" w:type="pct"/>
            <w:vMerge/>
            <w:shd w:val="clear" w:color="000000" w:fill="FFFFFF"/>
            <w:vAlign w:val="center"/>
          </w:tcPr>
          <w:p w:rsidR="00E92343" w:rsidRPr="002170D8" w:rsidRDefault="00E92343" w:rsidP="005A07E6">
            <w:pPr>
              <w:rPr>
                <w:rFonts w:ascii="Calibri" w:hAnsi="Calibri" w:cs="Calibri"/>
                <w:b/>
                <w:bCs/>
                <w:color w:val="000000"/>
                <w:sz w:val="18"/>
                <w:szCs w:val="20"/>
              </w:rPr>
            </w:pPr>
          </w:p>
        </w:tc>
      </w:tr>
      <w:tr w:rsidR="00E92343" w:rsidRPr="005A07E6" w:rsidTr="002170D8">
        <w:trPr>
          <w:trHeight w:val="284"/>
          <w:jc w:val="center"/>
        </w:trPr>
        <w:tc>
          <w:tcPr>
            <w:tcW w:w="165" w:type="pct"/>
            <w:vMerge/>
            <w:vAlign w:val="center"/>
          </w:tcPr>
          <w:p w:rsidR="00E92343" w:rsidRPr="00A77432" w:rsidRDefault="00E92343" w:rsidP="005A07E6">
            <w:pPr>
              <w:rPr>
                <w:rFonts w:ascii="Calibri" w:hAnsi="Calibri" w:cs="Calibri"/>
                <w:b/>
                <w:bCs/>
                <w:color w:val="000000"/>
                <w:sz w:val="18"/>
                <w:szCs w:val="20"/>
              </w:rPr>
            </w:pPr>
          </w:p>
        </w:tc>
        <w:tc>
          <w:tcPr>
            <w:tcW w:w="3637" w:type="pct"/>
          </w:tcPr>
          <w:p w:rsidR="00E92343" w:rsidRPr="002170D8" w:rsidRDefault="00E92343" w:rsidP="00BD6293">
            <w:pPr>
              <w:rPr>
                <w:rFonts w:ascii="Calibri" w:hAnsi="Calibri" w:cs="Calibri"/>
                <w:bCs/>
                <w:color w:val="000000"/>
                <w:sz w:val="18"/>
                <w:szCs w:val="20"/>
              </w:rPr>
            </w:pPr>
            <w:r w:rsidRPr="002170D8">
              <w:rPr>
                <w:rFonts w:ascii="Calibri" w:hAnsi="Calibri" w:cs="Calibri"/>
                <w:bCs/>
                <w:color w:val="000000"/>
                <w:sz w:val="18"/>
                <w:szCs w:val="20"/>
              </w:rPr>
              <w:t xml:space="preserve">E.13.3(3) udostępnia zasoby lokalnej sieci komputerowej; </w:t>
            </w: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663A5E" w:rsidRDefault="00E92343" w:rsidP="00A83220">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30"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46" w:type="pct"/>
            <w:vMerge/>
            <w:shd w:val="clear" w:color="000000" w:fill="FFFFFF"/>
            <w:vAlign w:val="center"/>
          </w:tcPr>
          <w:p w:rsidR="00E92343" w:rsidRPr="002170D8" w:rsidRDefault="00E92343" w:rsidP="005A07E6">
            <w:pPr>
              <w:rPr>
                <w:rFonts w:ascii="Calibri" w:hAnsi="Calibri" w:cs="Calibri"/>
                <w:b/>
                <w:bCs/>
                <w:color w:val="000000"/>
                <w:sz w:val="18"/>
                <w:szCs w:val="20"/>
              </w:rPr>
            </w:pPr>
          </w:p>
        </w:tc>
      </w:tr>
      <w:tr w:rsidR="00E92343" w:rsidRPr="005A07E6" w:rsidTr="002170D8">
        <w:trPr>
          <w:trHeight w:val="284"/>
          <w:jc w:val="center"/>
        </w:trPr>
        <w:tc>
          <w:tcPr>
            <w:tcW w:w="165" w:type="pct"/>
            <w:vMerge/>
            <w:vAlign w:val="center"/>
          </w:tcPr>
          <w:p w:rsidR="00E92343" w:rsidRPr="00A77432" w:rsidRDefault="00E92343" w:rsidP="005A07E6">
            <w:pPr>
              <w:rPr>
                <w:rFonts w:ascii="Calibri" w:hAnsi="Calibri" w:cs="Calibri"/>
                <w:b/>
                <w:bCs/>
                <w:color w:val="000000"/>
                <w:sz w:val="18"/>
                <w:szCs w:val="20"/>
              </w:rPr>
            </w:pPr>
          </w:p>
        </w:tc>
        <w:tc>
          <w:tcPr>
            <w:tcW w:w="3637" w:type="pct"/>
          </w:tcPr>
          <w:p w:rsidR="00E92343" w:rsidRPr="002170D8" w:rsidRDefault="00E92343" w:rsidP="008A0848">
            <w:pPr>
              <w:rPr>
                <w:rFonts w:ascii="Calibri" w:hAnsi="Calibri" w:cs="Calibri"/>
                <w:bCs/>
                <w:color w:val="000000"/>
                <w:sz w:val="18"/>
                <w:szCs w:val="20"/>
              </w:rPr>
            </w:pPr>
            <w:r w:rsidRPr="002170D8">
              <w:rPr>
                <w:rFonts w:ascii="Calibri" w:hAnsi="Calibri" w:cs="Calibri"/>
                <w:bCs/>
                <w:color w:val="000000"/>
                <w:sz w:val="18"/>
                <w:szCs w:val="20"/>
              </w:rPr>
              <w:t xml:space="preserve">E.13.3(4) charakteryzuje usługi serwerowe; </w:t>
            </w: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663A5E" w:rsidRDefault="00E92343" w:rsidP="00A83220">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30"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46" w:type="pct"/>
            <w:vMerge/>
            <w:shd w:val="clear" w:color="000000" w:fill="FFFFFF"/>
            <w:vAlign w:val="center"/>
          </w:tcPr>
          <w:p w:rsidR="00E92343" w:rsidRPr="002170D8" w:rsidRDefault="00E92343" w:rsidP="005A07E6">
            <w:pPr>
              <w:rPr>
                <w:rFonts w:ascii="Calibri" w:hAnsi="Calibri" w:cs="Calibri"/>
                <w:b/>
                <w:bCs/>
                <w:color w:val="000000"/>
                <w:sz w:val="18"/>
                <w:szCs w:val="20"/>
              </w:rPr>
            </w:pPr>
          </w:p>
        </w:tc>
      </w:tr>
      <w:tr w:rsidR="00E92343" w:rsidRPr="005A07E6" w:rsidTr="002170D8">
        <w:trPr>
          <w:trHeight w:val="284"/>
          <w:jc w:val="center"/>
        </w:trPr>
        <w:tc>
          <w:tcPr>
            <w:tcW w:w="165" w:type="pct"/>
            <w:vMerge/>
            <w:vAlign w:val="center"/>
          </w:tcPr>
          <w:p w:rsidR="00E92343" w:rsidRPr="00A77432" w:rsidRDefault="00E92343" w:rsidP="005A07E6">
            <w:pPr>
              <w:rPr>
                <w:rFonts w:ascii="Calibri" w:hAnsi="Calibri" w:cs="Calibri"/>
                <w:b/>
                <w:bCs/>
                <w:color w:val="000000"/>
                <w:sz w:val="18"/>
                <w:szCs w:val="20"/>
              </w:rPr>
            </w:pPr>
          </w:p>
        </w:tc>
        <w:tc>
          <w:tcPr>
            <w:tcW w:w="3637" w:type="pct"/>
          </w:tcPr>
          <w:p w:rsidR="00E92343" w:rsidRPr="002170D8" w:rsidRDefault="00E92343" w:rsidP="008A0848">
            <w:pPr>
              <w:rPr>
                <w:rFonts w:ascii="Calibri" w:hAnsi="Calibri" w:cs="Calibri"/>
                <w:bCs/>
                <w:color w:val="000000"/>
                <w:sz w:val="18"/>
                <w:szCs w:val="20"/>
              </w:rPr>
            </w:pPr>
            <w:r w:rsidRPr="002170D8">
              <w:rPr>
                <w:rFonts w:ascii="Calibri" w:hAnsi="Calibri" w:cs="Calibri"/>
                <w:bCs/>
                <w:color w:val="000000"/>
                <w:sz w:val="18"/>
                <w:szCs w:val="20"/>
              </w:rPr>
              <w:t xml:space="preserve">E.13.3(5) określa funkcje profili użytkowników i zasady grup użytkowników; </w:t>
            </w: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663A5E" w:rsidRDefault="00E92343" w:rsidP="00A83220">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30"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46" w:type="pct"/>
            <w:vMerge/>
            <w:shd w:val="clear" w:color="000000" w:fill="FFFFFF"/>
            <w:vAlign w:val="center"/>
          </w:tcPr>
          <w:p w:rsidR="00E92343" w:rsidRPr="002170D8" w:rsidRDefault="00E92343" w:rsidP="005A07E6">
            <w:pPr>
              <w:rPr>
                <w:rFonts w:ascii="Calibri" w:hAnsi="Calibri" w:cs="Calibri"/>
                <w:b/>
                <w:bCs/>
                <w:color w:val="000000"/>
                <w:sz w:val="18"/>
                <w:szCs w:val="20"/>
              </w:rPr>
            </w:pPr>
          </w:p>
        </w:tc>
      </w:tr>
      <w:tr w:rsidR="00E92343" w:rsidRPr="005A07E6" w:rsidTr="002170D8">
        <w:trPr>
          <w:trHeight w:val="284"/>
          <w:jc w:val="center"/>
        </w:trPr>
        <w:tc>
          <w:tcPr>
            <w:tcW w:w="165" w:type="pct"/>
            <w:vMerge/>
            <w:vAlign w:val="center"/>
          </w:tcPr>
          <w:p w:rsidR="00E92343" w:rsidRPr="00A77432" w:rsidRDefault="00E92343" w:rsidP="005A07E6">
            <w:pPr>
              <w:rPr>
                <w:rFonts w:ascii="Calibri" w:hAnsi="Calibri" w:cs="Calibri"/>
                <w:b/>
                <w:bCs/>
                <w:color w:val="000000"/>
                <w:sz w:val="18"/>
                <w:szCs w:val="20"/>
              </w:rPr>
            </w:pPr>
          </w:p>
        </w:tc>
        <w:tc>
          <w:tcPr>
            <w:tcW w:w="3637" w:type="pct"/>
          </w:tcPr>
          <w:p w:rsidR="00E92343" w:rsidRPr="002170D8" w:rsidRDefault="00E92343" w:rsidP="008A0848">
            <w:pPr>
              <w:rPr>
                <w:rFonts w:ascii="Calibri" w:hAnsi="Calibri" w:cs="Calibri"/>
                <w:bCs/>
                <w:color w:val="000000"/>
                <w:sz w:val="18"/>
                <w:szCs w:val="20"/>
              </w:rPr>
            </w:pPr>
            <w:r w:rsidRPr="002170D8">
              <w:rPr>
                <w:rFonts w:ascii="Calibri" w:hAnsi="Calibri" w:cs="Calibri"/>
                <w:bCs/>
                <w:color w:val="000000"/>
                <w:sz w:val="18"/>
                <w:szCs w:val="20"/>
              </w:rPr>
              <w:t xml:space="preserve">E.13.3(6) zarządza kontami użytkowników i grup użytkowników systemu operacyjnego lub komputera; </w:t>
            </w: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663A5E" w:rsidRDefault="00E92343" w:rsidP="00A83220">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30"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46" w:type="pct"/>
            <w:vMerge/>
            <w:shd w:val="clear" w:color="000000" w:fill="FFFFFF"/>
            <w:vAlign w:val="center"/>
          </w:tcPr>
          <w:p w:rsidR="00E92343" w:rsidRPr="002170D8" w:rsidRDefault="00E92343" w:rsidP="005A07E6">
            <w:pPr>
              <w:rPr>
                <w:rFonts w:ascii="Calibri" w:hAnsi="Calibri" w:cs="Calibri"/>
                <w:b/>
                <w:bCs/>
                <w:color w:val="000000"/>
                <w:sz w:val="18"/>
                <w:szCs w:val="20"/>
              </w:rPr>
            </w:pPr>
          </w:p>
        </w:tc>
      </w:tr>
      <w:tr w:rsidR="00E92343" w:rsidRPr="005A07E6" w:rsidTr="002170D8">
        <w:trPr>
          <w:trHeight w:val="284"/>
          <w:jc w:val="center"/>
        </w:trPr>
        <w:tc>
          <w:tcPr>
            <w:tcW w:w="165" w:type="pct"/>
            <w:vMerge/>
            <w:vAlign w:val="center"/>
          </w:tcPr>
          <w:p w:rsidR="00E92343" w:rsidRPr="00A77432" w:rsidRDefault="00E92343" w:rsidP="005A07E6">
            <w:pPr>
              <w:rPr>
                <w:rFonts w:ascii="Calibri" w:hAnsi="Calibri" w:cs="Calibri"/>
                <w:b/>
                <w:bCs/>
                <w:color w:val="000000"/>
                <w:sz w:val="18"/>
                <w:szCs w:val="20"/>
              </w:rPr>
            </w:pPr>
          </w:p>
        </w:tc>
        <w:tc>
          <w:tcPr>
            <w:tcW w:w="3637" w:type="pct"/>
          </w:tcPr>
          <w:p w:rsidR="00E92343" w:rsidRPr="002170D8" w:rsidRDefault="00E92343" w:rsidP="008A0848">
            <w:pPr>
              <w:rPr>
                <w:rFonts w:ascii="Calibri" w:hAnsi="Calibri" w:cs="Calibri"/>
                <w:bCs/>
                <w:color w:val="000000"/>
                <w:sz w:val="18"/>
                <w:szCs w:val="20"/>
              </w:rPr>
            </w:pPr>
            <w:r w:rsidRPr="002170D8">
              <w:rPr>
                <w:rFonts w:ascii="Calibri" w:hAnsi="Calibri" w:cs="Calibri"/>
                <w:bCs/>
                <w:color w:val="000000"/>
                <w:sz w:val="18"/>
                <w:szCs w:val="20"/>
              </w:rPr>
              <w:t xml:space="preserve">E.13.3(7) konfiguruje usługi katalogowe lokalnej sieci komputerowej; </w:t>
            </w: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663A5E" w:rsidRDefault="00E92343" w:rsidP="00A83220">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30"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46" w:type="pct"/>
            <w:vMerge/>
            <w:shd w:val="clear" w:color="000000" w:fill="FFFFFF"/>
            <w:vAlign w:val="center"/>
          </w:tcPr>
          <w:p w:rsidR="00E92343" w:rsidRPr="002170D8" w:rsidRDefault="00E92343" w:rsidP="005A07E6">
            <w:pPr>
              <w:rPr>
                <w:rFonts w:ascii="Calibri" w:hAnsi="Calibri" w:cs="Calibri"/>
                <w:b/>
                <w:bCs/>
                <w:color w:val="000000"/>
                <w:sz w:val="18"/>
                <w:szCs w:val="20"/>
              </w:rPr>
            </w:pPr>
          </w:p>
        </w:tc>
      </w:tr>
      <w:tr w:rsidR="00E92343" w:rsidRPr="005A07E6" w:rsidTr="002170D8">
        <w:trPr>
          <w:trHeight w:val="284"/>
          <w:jc w:val="center"/>
        </w:trPr>
        <w:tc>
          <w:tcPr>
            <w:tcW w:w="165" w:type="pct"/>
            <w:vMerge/>
            <w:vAlign w:val="center"/>
          </w:tcPr>
          <w:p w:rsidR="00E92343" w:rsidRPr="00A77432" w:rsidRDefault="00E92343" w:rsidP="005A07E6">
            <w:pPr>
              <w:rPr>
                <w:rFonts w:ascii="Calibri" w:hAnsi="Calibri" w:cs="Calibri"/>
                <w:b/>
                <w:bCs/>
                <w:color w:val="000000"/>
                <w:sz w:val="18"/>
                <w:szCs w:val="20"/>
              </w:rPr>
            </w:pPr>
          </w:p>
        </w:tc>
        <w:tc>
          <w:tcPr>
            <w:tcW w:w="3637" w:type="pct"/>
          </w:tcPr>
          <w:p w:rsidR="00E92343" w:rsidRPr="002170D8" w:rsidRDefault="00E92343" w:rsidP="008A0848">
            <w:pPr>
              <w:rPr>
                <w:rFonts w:ascii="Calibri" w:hAnsi="Calibri" w:cs="Calibri"/>
                <w:bCs/>
                <w:color w:val="000000"/>
                <w:sz w:val="18"/>
                <w:szCs w:val="20"/>
              </w:rPr>
            </w:pPr>
            <w:r w:rsidRPr="002170D8">
              <w:rPr>
                <w:rFonts w:ascii="Calibri" w:hAnsi="Calibri" w:cs="Calibri"/>
                <w:bCs/>
                <w:color w:val="000000"/>
                <w:sz w:val="18"/>
                <w:szCs w:val="20"/>
              </w:rPr>
              <w:t xml:space="preserve">E.13.3(8) zarządza centralnie stacjami roboczymi; </w:t>
            </w: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663A5E" w:rsidRDefault="00E92343" w:rsidP="00A83220">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30"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46" w:type="pct"/>
            <w:vMerge/>
            <w:shd w:val="clear" w:color="000000" w:fill="FFFFFF"/>
            <w:vAlign w:val="center"/>
          </w:tcPr>
          <w:p w:rsidR="00E92343" w:rsidRPr="002170D8" w:rsidRDefault="00E92343" w:rsidP="005A07E6">
            <w:pPr>
              <w:rPr>
                <w:rFonts w:ascii="Calibri" w:hAnsi="Calibri" w:cs="Calibri"/>
                <w:b/>
                <w:bCs/>
                <w:color w:val="000000"/>
                <w:sz w:val="18"/>
                <w:szCs w:val="20"/>
              </w:rPr>
            </w:pPr>
          </w:p>
        </w:tc>
      </w:tr>
      <w:tr w:rsidR="00E92343" w:rsidRPr="005A07E6" w:rsidTr="002170D8">
        <w:trPr>
          <w:trHeight w:val="284"/>
          <w:jc w:val="center"/>
        </w:trPr>
        <w:tc>
          <w:tcPr>
            <w:tcW w:w="165" w:type="pct"/>
            <w:vMerge/>
            <w:vAlign w:val="center"/>
          </w:tcPr>
          <w:p w:rsidR="00E92343" w:rsidRPr="00A77432" w:rsidRDefault="00E92343" w:rsidP="005A07E6">
            <w:pPr>
              <w:rPr>
                <w:rFonts w:ascii="Calibri" w:hAnsi="Calibri" w:cs="Calibri"/>
                <w:b/>
                <w:bCs/>
                <w:color w:val="000000"/>
                <w:sz w:val="18"/>
                <w:szCs w:val="20"/>
              </w:rPr>
            </w:pPr>
          </w:p>
        </w:tc>
        <w:tc>
          <w:tcPr>
            <w:tcW w:w="3637" w:type="pct"/>
          </w:tcPr>
          <w:p w:rsidR="00E92343" w:rsidRPr="002170D8" w:rsidRDefault="00E92343" w:rsidP="008A0848">
            <w:pPr>
              <w:rPr>
                <w:rFonts w:ascii="Calibri" w:hAnsi="Calibri" w:cs="Calibri"/>
                <w:bCs/>
                <w:color w:val="000000"/>
                <w:sz w:val="18"/>
                <w:szCs w:val="20"/>
              </w:rPr>
            </w:pPr>
            <w:r w:rsidRPr="002170D8">
              <w:rPr>
                <w:rFonts w:ascii="Calibri" w:hAnsi="Calibri" w:cs="Calibri"/>
                <w:bCs/>
                <w:color w:val="000000"/>
                <w:sz w:val="18"/>
                <w:szCs w:val="20"/>
              </w:rPr>
              <w:t xml:space="preserve">E.13.3(9) rozpoznaje protokoły aplikacyjne; </w:t>
            </w: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663A5E" w:rsidRDefault="00E92343" w:rsidP="00A83220">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30"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46" w:type="pct"/>
            <w:vMerge/>
            <w:shd w:val="clear" w:color="000000" w:fill="FFFFFF"/>
            <w:vAlign w:val="center"/>
          </w:tcPr>
          <w:p w:rsidR="00E92343" w:rsidRPr="002170D8" w:rsidRDefault="00E92343" w:rsidP="005A07E6">
            <w:pPr>
              <w:rPr>
                <w:rFonts w:ascii="Calibri" w:hAnsi="Calibri" w:cs="Calibri"/>
                <w:b/>
                <w:bCs/>
                <w:color w:val="000000"/>
                <w:sz w:val="18"/>
                <w:szCs w:val="20"/>
              </w:rPr>
            </w:pPr>
          </w:p>
        </w:tc>
      </w:tr>
      <w:tr w:rsidR="00E92343" w:rsidRPr="005A07E6" w:rsidTr="002170D8">
        <w:trPr>
          <w:trHeight w:val="284"/>
          <w:jc w:val="center"/>
        </w:trPr>
        <w:tc>
          <w:tcPr>
            <w:tcW w:w="165" w:type="pct"/>
            <w:vMerge/>
            <w:vAlign w:val="center"/>
          </w:tcPr>
          <w:p w:rsidR="00E92343" w:rsidRPr="00A77432" w:rsidRDefault="00E92343" w:rsidP="005A07E6">
            <w:pPr>
              <w:rPr>
                <w:rFonts w:ascii="Calibri" w:hAnsi="Calibri" w:cs="Calibri"/>
                <w:b/>
                <w:bCs/>
                <w:color w:val="000000"/>
                <w:sz w:val="18"/>
                <w:szCs w:val="20"/>
              </w:rPr>
            </w:pPr>
          </w:p>
        </w:tc>
        <w:tc>
          <w:tcPr>
            <w:tcW w:w="3637" w:type="pct"/>
          </w:tcPr>
          <w:p w:rsidR="00E92343" w:rsidRPr="002170D8" w:rsidRDefault="00E92343" w:rsidP="008A0848">
            <w:pPr>
              <w:rPr>
                <w:rFonts w:ascii="Calibri" w:hAnsi="Calibri" w:cs="Calibri"/>
                <w:bCs/>
                <w:color w:val="000000"/>
                <w:sz w:val="18"/>
                <w:szCs w:val="20"/>
              </w:rPr>
            </w:pPr>
            <w:r w:rsidRPr="002170D8">
              <w:rPr>
                <w:rFonts w:ascii="Calibri" w:hAnsi="Calibri" w:cs="Calibri"/>
                <w:bCs/>
                <w:color w:val="000000"/>
                <w:sz w:val="18"/>
                <w:szCs w:val="20"/>
              </w:rPr>
              <w:t xml:space="preserve">E.13.3(10) monitoruje działania użytkowników lokalnej sieci komputerowej; </w:t>
            </w: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663A5E" w:rsidRDefault="00E92343" w:rsidP="00A83220">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30"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46" w:type="pct"/>
            <w:vMerge/>
            <w:shd w:val="clear" w:color="000000" w:fill="FFFFFF"/>
            <w:vAlign w:val="center"/>
          </w:tcPr>
          <w:p w:rsidR="00E92343" w:rsidRPr="002170D8" w:rsidRDefault="00E92343" w:rsidP="005A07E6">
            <w:pPr>
              <w:rPr>
                <w:rFonts w:ascii="Calibri" w:hAnsi="Calibri" w:cs="Calibri"/>
                <w:b/>
                <w:bCs/>
                <w:color w:val="000000"/>
                <w:sz w:val="18"/>
                <w:szCs w:val="20"/>
              </w:rPr>
            </w:pPr>
          </w:p>
        </w:tc>
      </w:tr>
      <w:tr w:rsidR="00BD6293" w:rsidRPr="005A07E6" w:rsidTr="002170D8">
        <w:trPr>
          <w:trHeight w:val="284"/>
          <w:jc w:val="center"/>
        </w:trPr>
        <w:tc>
          <w:tcPr>
            <w:tcW w:w="165" w:type="pct"/>
            <w:vMerge/>
            <w:vAlign w:val="center"/>
          </w:tcPr>
          <w:p w:rsidR="00BD6293" w:rsidRPr="00A77432" w:rsidRDefault="00BD6293" w:rsidP="005A07E6">
            <w:pPr>
              <w:rPr>
                <w:rFonts w:ascii="Calibri" w:hAnsi="Calibri" w:cs="Calibri"/>
                <w:b/>
                <w:bCs/>
                <w:color w:val="000000"/>
                <w:sz w:val="18"/>
                <w:szCs w:val="20"/>
              </w:rPr>
            </w:pPr>
          </w:p>
        </w:tc>
        <w:tc>
          <w:tcPr>
            <w:tcW w:w="3637" w:type="pct"/>
            <w:vAlign w:val="center"/>
          </w:tcPr>
          <w:p w:rsidR="00BD6293" w:rsidRPr="002170D8" w:rsidRDefault="00BD6293" w:rsidP="00D6217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3(11) modernizuje lokalną sieć komputerową;</w:t>
            </w:r>
          </w:p>
        </w:tc>
        <w:tc>
          <w:tcPr>
            <w:tcW w:w="132" w:type="pct"/>
            <w:shd w:val="clear" w:color="000000" w:fill="FFFFFF"/>
            <w:noWrap/>
            <w:vAlign w:val="center"/>
          </w:tcPr>
          <w:p w:rsidR="00BD6293" w:rsidRPr="00A77432" w:rsidRDefault="00BD6293" w:rsidP="005A07E6">
            <w:pPr>
              <w:jc w:val="center"/>
              <w:rPr>
                <w:rFonts w:ascii="Calibri" w:hAnsi="Calibri" w:cs="Calibri"/>
                <w:color w:val="000000"/>
                <w:sz w:val="18"/>
                <w:szCs w:val="20"/>
              </w:rPr>
            </w:pPr>
          </w:p>
        </w:tc>
        <w:tc>
          <w:tcPr>
            <w:tcW w:w="132" w:type="pct"/>
            <w:shd w:val="clear" w:color="000000" w:fill="FFFFFF"/>
            <w:noWrap/>
            <w:vAlign w:val="center"/>
          </w:tcPr>
          <w:p w:rsidR="00BD6293" w:rsidRPr="00A77432" w:rsidRDefault="00BD6293" w:rsidP="005A07E6">
            <w:pPr>
              <w:jc w:val="center"/>
              <w:rPr>
                <w:rFonts w:ascii="Calibri" w:hAnsi="Calibri" w:cs="Calibri"/>
                <w:color w:val="000000"/>
                <w:sz w:val="18"/>
                <w:szCs w:val="20"/>
              </w:rPr>
            </w:pPr>
          </w:p>
        </w:tc>
        <w:tc>
          <w:tcPr>
            <w:tcW w:w="132" w:type="pct"/>
            <w:shd w:val="clear" w:color="000000" w:fill="FFFFFF"/>
            <w:noWrap/>
            <w:vAlign w:val="center"/>
          </w:tcPr>
          <w:p w:rsidR="00BD6293" w:rsidRPr="00663A5E" w:rsidRDefault="00BD6293"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BD6293" w:rsidRPr="002170D8" w:rsidRDefault="00BD6293" w:rsidP="005A07E6">
            <w:pPr>
              <w:jc w:val="center"/>
              <w:rPr>
                <w:rFonts w:ascii="Calibri" w:hAnsi="Calibri" w:cs="Calibri"/>
                <w:color w:val="000000"/>
                <w:sz w:val="18"/>
                <w:szCs w:val="20"/>
              </w:rPr>
            </w:pPr>
          </w:p>
        </w:tc>
        <w:tc>
          <w:tcPr>
            <w:tcW w:w="130" w:type="pct"/>
            <w:shd w:val="clear" w:color="000000" w:fill="FFFFFF"/>
            <w:noWrap/>
            <w:vAlign w:val="center"/>
          </w:tcPr>
          <w:p w:rsidR="00BD6293" w:rsidRPr="002170D8" w:rsidRDefault="00BD6293" w:rsidP="005A07E6">
            <w:pPr>
              <w:jc w:val="center"/>
              <w:rPr>
                <w:rFonts w:ascii="Calibri" w:hAnsi="Calibri" w:cs="Calibri"/>
                <w:color w:val="000000"/>
                <w:sz w:val="18"/>
                <w:szCs w:val="20"/>
              </w:rPr>
            </w:pPr>
          </w:p>
        </w:tc>
        <w:tc>
          <w:tcPr>
            <w:tcW w:w="146" w:type="pct"/>
            <w:vMerge/>
            <w:shd w:val="clear" w:color="000000" w:fill="FFFFFF"/>
            <w:vAlign w:val="center"/>
          </w:tcPr>
          <w:p w:rsidR="00BD6293" w:rsidRPr="002170D8" w:rsidRDefault="00BD6293" w:rsidP="005A07E6">
            <w:pPr>
              <w:rPr>
                <w:rFonts w:ascii="Calibri" w:hAnsi="Calibri" w:cs="Calibri"/>
                <w:b/>
                <w:bCs/>
                <w:color w:val="000000"/>
                <w:sz w:val="18"/>
                <w:szCs w:val="20"/>
              </w:rPr>
            </w:pPr>
          </w:p>
        </w:tc>
      </w:tr>
      <w:tr w:rsidR="00E92343" w:rsidRPr="005A07E6" w:rsidTr="002170D8">
        <w:trPr>
          <w:trHeight w:val="284"/>
          <w:jc w:val="center"/>
        </w:trPr>
        <w:tc>
          <w:tcPr>
            <w:tcW w:w="165" w:type="pct"/>
            <w:vMerge/>
            <w:vAlign w:val="center"/>
          </w:tcPr>
          <w:p w:rsidR="00E92343" w:rsidRPr="00A77432" w:rsidRDefault="00E92343" w:rsidP="005A07E6">
            <w:pPr>
              <w:rPr>
                <w:rFonts w:ascii="Calibri" w:hAnsi="Calibri" w:cs="Calibri"/>
                <w:b/>
                <w:bCs/>
                <w:color w:val="000000"/>
                <w:sz w:val="18"/>
                <w:szCs w:val="20"/>
              </w:rPr>
            </w:pPr>
          </w:p>
        </w:tc>
        <w:tc>
          <w:tcPr>
            <w:tcW w:w="3637" w:type="pct"/>
          </w:tcPr>
          <w:p w:rsidR="00E92343" w:rsidRPr="002170D8" w:rsidRDefault="00E92343" w:rsidP="008A0848">
            <w:pPr>
              <w:rPr>
                <w:rFonts w:ascii="Calibri" w:hAnsi="Calibri" w:cs="Calibri"/>
                <w:bCs/>
                <w:color w:val="000000"/>
                <w:sz w:val="18"/>
                <w:szCs w:val="20"/>
              </w:rPr>
            </w:pPr>
            <w:r w:rsidRPr="002170D8">
              <w:rPr>
                <w:rFonts w:ascii="Calibri" w:hAnsi="Calibri" w:cs="Calibri"/>
                <w:bCs/>
                <w:color w:val="000000"/>
                <w:sz w:val="18"/>
                <w:szCs w:val="20"/>
              </w:rPr>
              <w:t xml:space="preserve">E.13.3(12) przestrzega zasad udostępniania i ochrony zasobów sieciowych; </w:t>
            </w: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663A5E" w:rsidRDefault="00E92343" w:rsidP="00A83220">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30"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46" w:type="pct"/>
            <w:vMerge/>
            <w:shd w:val="clear" w:color="000000" w:fill="FFFFFF"/>
            <w:vAlign w:val="center"/>
          </w:tcPr>
          <w:p w:rsidR="00E92343" w:rsidRPr="002170D8" w:rsidRDefault="00E92343" w:rsidP="005A07E6">
            <w:pPr>
              <w:rPr>
                <w:rFonts w:ascii="Calibri" w:hAnsi="Calibri" w:cs="Calibri"/>
                <w:b/>
                <w:bCs/>
                <w:color w:val="000000"/>
                <w:sz w:val="18"/>
                <w:szCs w:val="20"/>
              </w:rPr>
            </w:pPr>
          </w:p>
        </w:tc>
      </w:tr>
      <w:tr w:rsidR="00E92343" w:rsidRPr="005A07E6" w:rsidTr="002170D8">
        <w:trPr>
          <w:trHeight w:val="284"/>
          <w:jc w:val="center"/>
        </w:trPr>
        <w:tc>
          <w:tcPr>
            <w:tcW w:w="165" w:type="pct"/>
            <w:vMerge/>
            <w:vAlign w:val="center"/>
          </w:tcPr>
          <w:p w:rsidR="00E92343" w:rsidRPr="00A77432" w:rsidRDefault="00E92343" w:rsidP="005A07E6">
            <w:pPr>
              <w:rPr>
                <w:rFonts w:ascii="Calibri" w:hAnsi="Calibri" w:cs="Calibri"/>
                <w:b/>
                <w:bCs/>
                <w:color w:val="000000"/>
                <w:sz w:val="18"/>
                <w:szCs w:val="20"/>
              </w:rPr>
            </w:pPr>
          </w:p>
        </w:tc>
        <w:tc>
          <w:tcPr>
            <w:tcW w:w="3637" w:type="pct"/>
          </w:tcPr>
          <w:p w:rsidR="00E92343" w:rsidRPr="002170D8" w:rsidRDefault="00E92343" w:rsidP="008A0848">
            <w:pPr>
              <w:rPr>
                <w:rFonts w:ascii="Calibri" w:hAnsi="Calibri" w:cs="Calibri"/>
                <w:bCs/>
                <w:color w:val="000000"/>
                <w:sz w:val="18"/>
                <w:szCs w:val="20"/>
              </w:rPr>
            </w:pPr>
            <w:r w:rsidRPr="002170D8">
              <w:rPr>
                <w:rFonts w:ascii="Calibri" w:hAnsi="Calibri" w:cs="Calibri"/>
                <w:bCs/>
                <w:color w:val="000000"/>
                <w:sz w:val="18"/>
                <w:szCs w:val="20"/>
              </w:rPr>
              <w:t xml:space="preserve">E.13.3(13) wyjaśnia zasady działania protokołów lokalnej sieci komputerowej; </w:t>
            </w: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663A5E" w:rsidRDefault="00E92343" w:rsidP="00A83220">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30"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46" w:type="pct"/>
            <w:vMerge/>
            <w:shd w:val="clear" w:color="000000" w:fill="FFFFFF"/>
            <w:vAlign w:val="center"/>
          </w:tcPr>
          <w:p w:rsidR="00E92343" w:rsidRPr="002170D8" w:rsidRDefault="00E92343" w:rsidP="005A07E6">
            <w:pPr>
              <w:rPr>
                <w:rFonts w:ascii="Calibri" w:hAnsi="Calibri" w:cs="Calibri"/>
                <w:b/>
                <w:bCs/>
                <w:color w:val="000000"/>
                <w:sz w:val="18"/>
                <w:szCs w:val="20"/>
              </w:rPr>
            </w:pPr>
          </w:p>
        </w:tc>
      </w:tr>
      <w:tr w:rsidR="00E92343" w:rsidRPr="005A07E6" w:rsidTr="002170D8">
        <w:trPr>
          <w:trHeight w:val="284"/>
          <w:jc w:val="center"/>
        </w:trPr>
        <w:tc>
          <w:tcPr>
            <w:tcW w:w="165" w:type="pct"/>
            <w:vMerge/>
            <w:vAlign w:val="center"/>
          </w:tcPr>
          <w:p w:rsidR="00E92343" w:rsidRPr="00A77432" w:rsidRDefault="00E92343" w:rsidP="005A07E6">
            <w:pPr>
              <w:rPr>
                <w:rFonts w:ascii="Calibri" w:hAnsi="Calibri" w:cs="Calibri"/>
                <w:b/>
                <w:bCs/>
                <w:color w:val="000000"/>
                <w:sz w:val="18"/>
                <w:szCs w:val="20"/>
              </w:rPr>
            </w:pPr>
          </w:p>
        </w:tc>
        <w:tc>
          <w:tcPr>
            <w:tcW w:w="3637" w:type="pct"/>
          </w:tcPr>
          <w:p w:rsidR="00E92343" w:rsidRPr="002170D8" w:rsidRDefault="00E92343" w:rsidP="008A0848">
            <w:pPr>
              <w:rPr>
                <w:rFonts w:ascii="Calibri" w:hAnsi="Calibri" w:cs="Calibri"/>
                <w:bCs/>
                <w:color w:val="000000"/>
                <w:sz w:val="18"/>
                <w:szCs w:val="20"/>
              </w:rPr>
            </w:pPr>
            <w:r w:rsidRPr="002170D8">
              <w:rPr>
                <w:rFonts w:ascii="Calibri" w:hAnsi="Calibri" w:cs="Calibri"/>
                <w:bCs/>
                <w:color w:val="000000"/>
                <w:sz w:val="18"/>
                <w:szCs w:val="20"/>
              </w:rPr>
              <w:t xml:space="preserve">E.13.3(14) konfiguruje usługi odpowiedzialne za adresację hostów (adresację IP), system nazw, ruting, zabezpieczenie przed wszelkiego rodzaju atakami z sieci (firewall); </w:t>
            </w: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663A5E" w:rsidRDefault="00E92343" w:rsidP="00A83220">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30"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46" w:type="pct"/>
            <w:vMerge/>
            <w:shd w:val="clear" w:color="000000" w:fill="FFFFFF"/>
            <w:vAlign w:val="center"/>
          </w:tcPr>
          <w:p w:rsidR="00E92343" w:rsidRPr="002170D8" w:rsidRDefault="00E92343" w:rsidP="005A07E6">
            <w:pPr>
              <w:rPr>
                <w:rFonts w:ascii="Calibri" w:hAnsi="Calibri" w:cs="Calibri"/>
                <w:b/>
                <w:bCs/>
                <w:color w:val="000000"/>
                <w:sz w:val="18"/>
                <w:szCs w:val="20"/>
              </w:rPr>
            </w:pPr>
          </w:p>
        </w:tc>
      </w:tr>
      <w:tr w:rsidR="00E92343" w:rsidRPr="005A07E6" w:rsidTr="002170D8">
        <w:trPr>
          <w:trHeight w:val="284"/>
          <w:jc w:val="center"/>
        </w:trPr>
        <w:tc>
          <w:tcPr>
            <w:tcW w:w="165" w:type="pct"/>
            <w:vMerge/>
            <w:vAlign w:val="center"/>
          </w:tcPr>
          <w:p w:rsidR="00E92343" w:rsidRPr="00A77432" w:rsidRDefault="00E92343" w:rsidP="005A07E6">
            <w:pPr>
              <w:rPr>
                <w:rFonts w:ascii="Calibri" w:hAnsi="Calibri" w:cs="Calibri"/>
                <w:b/>
                <w:bCs/>
                <w:color w:val="000000"/>
                <w:sz w:val="18"/>
                <w:szCs w:val="20"/>
              </w:rPr>
            </w:pPr>
          </w:p>
        </w:tc>
        <w:tc>
          <w:tcPr>
            <w:tcW w:w="3637" w:type="pct"/>
            <w:vAlign w:val="center"/>
          </w:tcPr>
          <w:p w:rsidR="00E92343" w:rsidRPr="002170D8" w:rsidRDefault="00E92343" w:rsidP="00D6217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3(15) podłącza lokalną sieć komputerową do Internetu;</w:t>
            </w: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663A5E" w:rsidRDefault="00E92343" w:rsidP="00A83220">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30"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46" w:type="pct"/>
            <w:vMerge/>
            <w:shd w:val="clear" w:color="000000" w:fill="FFFFFF"/>
            <w:vAlign w:val="center"/>
          </w:tcPr>
          <w:p w:rsidR="00E92343" w:rsidRPr="002170D8" w:rsidRDefault="00E92343" w:rsidP="005A07E6">
            <w:pPr>
              <w:rPr>
                <w:rFonts w:ascii="Calibri" w:hAnsi="Calibri" w:cs="Calibri"/>
                <w:b/>
                <w:bCs/>
                <w:color w:val="000000"/>
                <w:sz w:val="18"/>
                <w:szCs w:val="20"/>
              </w:rPr>
            </w:pPr>
          </w:p>
        </w:tc>
      </w:tr>
      <w:tr w:rsidR="00E92343" w:rsidRPr="005A07E6" w:rsidTr="002170D8">
        <w:trPr>
          <w:trHeight w:val="284"/>
          <w:jc w:val="center"/>
        </w:trPr>
        <w:tc>
          <w:tcPr>
            <w:tcW w:w="165" w:type="pct"/>
            <w:vMerge/>
            <w:vAlign w:val="center"/>
          </w:tcPr>
          <w:p w:rsidR="00E92343" w:rsidRPr="00A77432" w:rsidRDefault="00E92343" w:rsidP="005A07E6">
            <w:pPr>
              <w:rPr>
                <w:rFonts w:ascii="Calibri" w:hAnsi="Calibri" w:cs="Calibri"/>
                <w:b/>
                <w:bCs/>
                <w:color w:val="000000"/>
                <w:sz w:val="18"/>
                <w:szCs w:val="20"/>
              </w:rPr>
            </w:pPr>
          </w:p>
        </w:tc>
        <w:tc>
          <w:tcPr>
            <w:tcW w:w="3637" w:type="pct"/>
            <w:vAlign w:val="center"/>
          </w:tcPr>
          <w:p w:rsidR="00E92343" w:rsidRPr="002170D8" w:rsidRDefault="00E92343" w:rsidP="008A0848">
            <w:pPr>
              <w:rPr>
                <w:rFonts w:ascii="Calibri" w:hAnsi="Calibri" w:cs="Calibri"/>
                <w:bCs/>
                <w:color w:val="000000"/>
                <w:sz w:val="18"/>
                <w:szCs w:val="20"/>
              </w:rPr>
            </w:pPr>
            <w:r w:rsidRPr="002170D8">
              <w:rPr>
                <w:rFonts w:ascii="Calibri" w:hAnsi="Calibri" w:cs="Calibri"/>
                <w:bCs/>
                <w:color w:val="000000"/>
                <w:sz w:val="18"/>
                <w:szCs w:val="20"/>
              </w:rPr>
              <w:t>E.13.3(16) konfiguruje usługi serwerów internetowych;</w:t>
            </w: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663A5E" w:rsidRDefault="00E92343" w:rsidP="00A83220">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30"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46" w:type="pct"/>
            <w:vMerge/>
            <w:shd w:val="clear" w:color="000000" w:fill="FFFFFF"/>
            <w:vAlign w:val="center"/>
          </w:tcPr>
          <w:p w:rsidR="00E92343" w:rsidRPr="002170D8" w:rsidRDefault="00E92343" w:rsidP="005A07E6">
            <w:pPr>
              <w:rPr>
                <w:rFonts w:ascii="Calibri" w:hAnsi="Calibri" w:cs="Calibri"/>
                <w:b/>
                <w:bCs/>
                <w:color w:val="000000"/>
                <w:sz w:val="18"/>
                <w:szCs w:val="20"/>
              </w:rPr>
            </w:pPr>
          </w:p>
        </w:tc>
      </w:tr>
      <w:tr w:rsidR="00BD6293" w:rsidRPr="005A07E6" w:rsidTr="002170D8">
        <w:trPr>
          <w:trHeight w:val="284"/>
          <w:jc w:val="center"/>
        </w:trPr>
        <w:tc>
          <w:tcPr>
            <w:tcW w:w="165" w:type="pct"/>
            <w:vMerge/>
            <w:vAlign w:val="center"/>
          </w:tcPr>
          <w:p w:rsidR="00BD6293" w:rsidRPr="00A77432" w:rsidRDefault="00BD6293" w:rsidP="005A07E6">
            <w:pPr>
              <w:rPr>
                <w:rFonts w:ascii="Calibri" w:hAnsi="Calibri" w:cs="Calibri"/>
                <w:b/>
                <w:bCs/>
                <w:color w:val="000000"/>
                <w:sz w:val="18"/>
                <w:szCs w:val="20"/>
              </w:rPr>
            </w:pPr>
          </w:p>
        </w:tc>
        <w:tc>
          <w:tcPr>
            <w:tcW w:w="3637" w:type="pct"/>
            <w:shd w:val="clear" w:color="auto" w:fill="auto"/>
            <w:vAlign w:val="center"/>
          </w:tcPr>
          <w:p w:rsidR="00BD6293" w:rsidRPr="002170D8" w:rsidRDefault="00BD6293" w:rsidP="00D6217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3(17) określa rodzaje awarii lub wadliwego działania lokalnej sieci komputerowej;</w:t>
            </w:r>
          </w:p>
        </w:tc>
        <w:tc>
          <w:tcPr>
            <w:tcW w:w="132" w:type="pct"/>
            <w:shd w:val="clear" w:color="000000" w:fill="FFFFFF"/>
            <w:noWrap/>
            <w:vAlign w:val="center"/>
          </w:tcPr>
          <w:p w:rsidR="00BD6293" w:rsidRPr="00A77432" w:rsidRDefault="00BD6293" w:rsidP="005A07E6">
            <w:pPr>
              <w:jc w:val="center"/>
              <w:rPr>
                <w:rFonts w:ascii="Calibri" w:hAnsi="Calibri" w:cs="Calibri"/>
                <w:color w:val="000000"/>
                <w:sz w:val="18"/>
                <w:szCs w:val="20"/>
              </w:rPr>
            </w:pPr>
          </w:p>
        </w:tc>
        <w:tc>
          <w:tcPr>
            <w:tcW w:w="132" w:type="pct"/>
            <w:shd w:val="clear" w:color="000000" w:fill="FFFFFF"/>
            <w:noWrap/>
            <w:vAlign w:val="center"/>
          </w:tcPr>
          <w:p w:rsidR="00BD6293" w:rsidRPr="00A77432" w:rsidRDefault="00BD6293" w:rsidP="005A07E6">
            <w:pPr>
              <w:jc w:val="center"/>
              <w:rPr>
                <w:rFonts w:ascii="Calibri" w:hAnsi="Calibri" w:cs="Calibri"/>
                <w:color w:val="000000"/>
                <w:sz w:val="18"/>
                <w:szCs w:val="20"/>
              </w:rPr>
            </w:pPr>
          </w:p>
        </w:tc>
        <w:tc>
          <w:tcPr>
            <w:tcW w:w="132" w:type="pct"/>
            <w:shd w:val="clear" w:color="000000" w:fill="FFFFFF"/>
            <w:noWrap/>
            <w:vAlign w:val="center"/>
          </w:tcPr>
          <w:p w:rsidR="00BD6293" w:rsidRPr="00663A5E" w:rsidRDefault="00BD6293"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BD6293" w:rsidRPr="002170D8" w:rsidRDefault="00BD6293" w:rsidP="005A07E6">
            <w:pPr>
              <w:jc w:val="center"/>
              <w:rPr>
                <w:rFonts w:ascii="Calibri" w:hAnsi="Calibri" w:cs="Calibri"/>
                <w:color w:val="000000"/>
                <w:sz w:val="18"/>
                <w:szCs w:val="20"/>
              </w:rPr>
            </w:pPr>
          </w:p>
        </w:tc>
        <w:tc>
          <w:tcPr>
            <w:tcW w:w="130" w:type="pct"/>
            <w:shd w:val="clear" w:color="000000" w:fill="FFFFFF"/>
            <w:noWrap/>
            <w:vAlign w:val="center"/>
          </w:tcPr>
          <w:p w:rsidR="00BD6293" w:rsidRPr="002170D8" w:rsidRDefault="00BD6293" w:rsidP="005A07E6">
            <w:pPr>
              <w:jc w:val="center"/>
              <w:rPr>
                <w:rFonts w:ascii="Calibri" w:hAnsi="Calibri" w:cs="Calibri"/>
                <w:color w:val="000000"/>
                <w:sz w:val="18"/>
                <w:szCs w:val="20"/>
              </w:rPr>
            </w:pPr>
          </w:p>
        </w:tc>
        <w:tc>
          <w:tcPr>
            <w:tcW w:w="146" w:type="pct"/>
            <w:vMerge/>
            <w:shd w:val="clear" w:color="000000" w:fill="FFFFFF"/>
            <w:vAlign w:val="center"/>
          </w:tcPr>
          <w:p w:rsidR="00BD6293" w:rsidRPr="002170D8" w:rsidRDefault="00BD6293" w:rsidP="005A07E6">
            <w:pPr>
              <w:rPr>
                <w:rFonts w:ascii="Calibri" w:hAnsi="Calibri" w:cs="Calibri"/>
                <w:b/>
                <w:bCs/>
                <w:color w:val="000000"/>
                <w:sz w:val="18"/>
                <w:szCs w:val="20"/>
              </w:rPr>
            </w:pPr>
          </w:p>
        </w:tc>
      </w:tr>
      <w:tr w:rsidR="00E92343" w:rsidRPr="005A07E6" w:rsidTr="002170D8">
        <w:trPr>
          <w:trHeight w:val="284"/>
          <w:jc w:val="center"/>
        </w:trPr>
        <w:tc>
          <w:tcPr>
            <w:tcW w:w="165" w:type="pct"/>
            <w:vMerge/>
            <w:vAlign w:val="center"/>
          </w:tcPr>
          <w:p w:rsidR="00E92343" w:rsidRPr="00A77432" w:rsidRDefault="00E92343" w:rsidP="005A07E6">
            <w:pPr>
              <w:rPr>
                <w:rFonts w:ascii="Calibri" w:hAnsi="Calibri" w:cs="Calibri"/>
                <w:b/>
                <w:bCs/>
                <w:color w:val="000000"/>
                <w:sz w:val="18"/>
                <w:szCs w:val="20"/>
              </w:rPr>
            </w:pPr>
          </w:p>
        </w:tc>
        <w:tc>
          <w:tcPr>
            <w:tcW w:w="3637" w:type="pct"/>
            <w:shd w:val="clear" w:color="auto" w:fill="auto"/>
            <w:vAlign w:val="center"/>
          </w:tcPr>
          <w:p w:rsidR="00E92343" w:rsidRPr="002170D8" w:rsidRDefault="00E92343" w:rsidP="008A0848">
            <w:pPr>
              <w:rPr>
                <w:rFonts w:ascii="Calibri" w:hAnsi="Calibri" w:cs="Calibri"/>
                <w:bCs/>
                <w:color w:val="000000"/>
                <w:sz w:val="18"/>
                <w:szCs w:val="20"/>
              </w:rPr>
            </w:pPr>
            <w:r w:rsidRPr="002170D8">
              <w:rPr>
                <w:rFonts w:ascii="Calibri" w:hAnsi="Calibri" w:cs="Calibri"/>
                <w:bCs/>
                <w:color w:val="000000"/>
                <w:sz w:val="18"/>
                <w:szCs w:val="20"/>
              </w:rPr>
              <w:t>E.13.3(18) lokalizuje i usuwa przyczyny wadliwego działania systemów sieciowych;</w:t>
            </w: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663A5E" w:rsidRDefault="00E92343" w:rsidP="00A83220">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30" w:type="pct"/>
            <w:shd w:val="clear" w:color="000000" w:fill="FFFFFF"/>
            <w:noWrap/>
            <w:vAlign w:val="center"/>
          </w:tcPr>
          <w:p w:rsidR="00E92343" w:rsidRPr="002170D8" w:rsidRDefault="00E92343" w:rsidP="00D62173">
            <w:pPr>
              <w:rPr>
                <w:rFonts w:ascii="Calibri" w:hAnsi="Calibri" w:cs="Calibri"/>
                <w:b/>
                <w:bCs/>
                <w:color w:val="000000"/>
                <w:sz w:val="18"/>
                <w:szCs w:val="20"/>
              </w:rPr>
            </w:pPr>
          </w:p>
        </w:tc>
        <w:tc>
          <w:tcPr>
            <w:tcW w:w="146" w:type="pct"/>
            <w:vMerge/>
            <w:shd w:val="clear" w:color="000000" w:fill="FFFFFF"/>
            <w:vAlign w:val="center"/>
          </w:tcPr>
          <w:p w:rsidR="00E92343" w:rsidRPr="002170D8" w:rsidRDefault="00E92343" w:rsidP="005A07E6">
            <w:pPr>
              <w:rPr>
                <w:rFonts w:ascii="Calibri" w:hAnsi="Calibri" w:cs="Calibri"/>
                <w:b/>
                <w:bCs/>
                <w:color w:val="000000"/>
                <w:sz w:val="18"/>
                <w:szCs w:val="20"/>
              </w:rPr>
            </w:pPr>
          </w:p>
        </w:tc>
      </w:tr>
      <w:tr w:rsidR="00BD6293" w:rsidRPr="005A07E6" w:rsidTr="002170D8">
        <w:trPr>
          <w:trHeight w:val="284"/>
          <w:jc w:val="center"/>
        </w:trPr>
        <w:tc>
          <w:tcPr>
            <w:tcW w:w="165" w:type="pct"/>
            <w:vMerge/>
            <w:vAlign w:val="center"/>
          </w:tcPr>
          <w:p w:rsidR="00BD6293" w:rsidRPr="00A77432" w:rsidRDefault="00BD6293" w:rsidP="005A07E6">
            <w:pPr>
              <w:rPr>
                <w:rFonts w:ascii="Calibri" w:hAnsi="Calibri" w:cs="Calibri"/>
                <w:b/>
                <w:bCs/>
                <w:color w:val="000000"/>
                <w:sz w:val="18"/>
                <w:szCs w:val="20"/>
              </w:rPr>
            </w:pPr>
          </w:p>
        </w:tc>
        <w:tc>
          <w:tcPr>
            <w:tcW w:w="3637" w:type="pct"/>
            <w:shd w:val="clear" w:color="auto" w:fill="auto"/>
            <w:vAlign w:val="center"/>
          </w:tcPr>
          <w:p w:rsidR="00BD6293" w:rsidRPr="002170D8" w:rsidRDefault="00BD6293" w:rsidP="00D62173">
            <w:pPr>
              <w:rPr>
                <w:rFonts w:ascii="Calibri" w:hAnsi="Calibri" w:cs="Calibri"/>
                <w:bCs/>
                <w:color w:val="000000"/>
                <w:sz w:val="18"/>
                <w:szCs w:val="20"/>
              </w:rPr>
            </w:pPr>
            <w:r w:rsidRPr="002170D8">
              <w:rPr>
                <w:rFonts w:ascii="Calibri" w:hAnsi="Calibri" w:cs="Calibri"/>
                <w:bCs/>
                <w:color w:val="000000"/>
                <w:sz w:val="18"/>
                <w:szCs w:val="20"/>
              </w:rPr>
              <w:t>E.13.</w:t>
            </w:r>
            <w:r w:rsidRPr="002170D8">
              <w:rPr>
                <w:rFonts w:ascii="Calibri" w:hAnsi="Calibri" w:cs="Calibri"/>
                <w:color w:val="000000"/>
                <w:sz w:val="18"/>
                <w:szCs w:val="20"/>
              </w:rPr>
              <w:t>3(19) zabezpiecza komputery przed zawirusowaniem, niekontrolowanym przepływem informacji oraz utratą danych;</w:t>
            </w:r>
          </w:p>
        </w:tc>
        <w:tc>
          <w:tcPr>
            <w:tcW w:w="132" w:type="pct"/>
            <w:shd w:val="clear" w:color="000000" w:fill="FFFFFF"/>
            <w:noWrap/>
            <w:vAlign w:val="center"/>
          </w:tcPr>
          <w:p w:rsidR="00BD6293" w:rsidRPr="00A77432" w:rsidRDefault="00BD6293" w:rsidP="005A07E6">
            <w:pPr>
              <w:jc w:val="center"/>
              <w:rPr>
                <w:rFonts w:ascii="Calibri" w:hAnsi="Calibri" w:cs="Calibri"/>
                <w:color w:val="000000"/>
                <w:sz w:val="18"/>
                <w:szCs w:val="20"/>
              </w:rPr>
            </w:pPr>
          </w:p>
        </w:tc>
        <w:tc>
          <w:tcPr>
            <w:tcW w:w="132" w:type="pct"/>
            <w:shd w:val="clear" w:color="000000" w:fill="FFFFFF"/>
            <w:noWrap/>
            <w:vAlign w:val="center"/>
          </w:tcPr>
          <w:p w:rsidR="00BD6293" w:rsidRPr="00A77432" w:rsidRDefault="00BD6293" w:rsidP="005A07E6">
            <w:pPr>
              <w:jc w:val="center"/>
              <w:rPr>
                <w:rFonts w:ascii="Calibri" w:hAnsi="Calibri" w:cs="Calibri"/>
                <w:color w:val="000000"/>
                <w:sz w:val="18"/>
                <w:szCs w:val="20"/>
              </w:rPr>
            </w:pPr>
          </w:p>
        </w:tc>
        <w:tc>
          <w:tcPr>
            <w:tcW w:w="132" w:type="pct"/>
            <w:shd w:val="clear" w:color="000000" w:fill="FFFFFF"/>
            <w:noWrap/>
            <w:vAlign w:val="center"/>
          </w:tcPr>
          <w:p w:rsidR="00BD6293" w:rsidRPr="00663A5E" w:rsidRDefault="00BD6293"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BD6293" w:rsidRPr="002170D8" w:rsidRDefault="00BD6293" w:rsidP="005A07E6">
            <w:pPr>
              <w:jc w:val="center"/>
              <w:rPr>
                <w:rFonts w:ascii="Calibri" w:hAnsi="Calibri" w:cs="Calibri"/>
                <w:color w:val="000000"/>
                <w:sz w:val="18"/>
                <w:szCs w:val="20"/>
              </w:rPr>
            </w:pPr>
          </w:p>
        </w:tc>
        <w:tc>
          <w:tcPr>
            <w:tcW w:w="130" w:type="pct"/>
            <w:shd w:val="clear" w:color="000000" w:fill="FFFFFF"/>
            <w:noWrap/>
            <w:vAlign w:val="center"/>
          </w:tcPr>
          <w:p w:rsidR="00BD6293" w:rsidRPr="002170D8" w:rsidRDefault="00BD6293" w:rsidP="00D62173">
            <w:pPr>
              <w:rPr>
                <w:rFonts w:ascii="Calibri" w:hAnsi="Calibri" w:cs="Calibri"/>
                <w:b/>
                <w:bCs/>
                <w:color w:val="000000"/>
                <w:sz w:val="18"/>
                <w:szCs w:val="20"/>
              </w:rPr>
            </w:pPr>
          </w:p>
        </w:tc>
        <w:tc>
          <w:tcPr>
            <w:tcW w:w="146" w:type="pct"/>
            <w:vMerge/>
            <w:shd w:val="clear" w:color="000000" w:fill="FFFFFF"/>
            <w:vAlign w:val="center"/>
          </w:tcPr>
          <w:p w:rsidR="00BD6293" w:rsidRPr="002170D8" w:rsidRDefault="00BD6293" w:rsidP="005A07E6">
            <w:pPr>
              <w:rPr>
                <w:rFonts w:ascii="Calibri" w:hAnsi="Calibri" w:cs="Calibri"/>
                <w:b/>
                <w:bCs/>
                <w:color w:val="000000"/>
                <w:sz w:val="18"/>
                <w:szCs w:val="20"/>
              </w:rPr>
            </w:pPr>
          </w:p>
        </w:tc>
      </w:tr>
      <w:tr w:rsidR="00BD6293" w:rsidRPr="005A07E6" w:rsidTr="002170D8">
        <w:trPr>
          <w:trHeight w:val="284"/>
          <w:jc w:val="center"/>
        </w:trPr>
        <w:tc>
          <w:tcPr>
            <w:tcW w:w="165" w:type="pct"/>
            <w:vMerge/>
            <w:vAlign w:val="center"/>
          </w:tcPr>
          <w:p w:rsidR="00BD6293" w:rsidRPr="00A77432" w:rsidRDefault="00BD6293" w:rsidP="005A07E6">
            <w:pPr>
              <w:rPr>
                <w:rFonts w:ascii="Calibri" w:hAnsi="Calibri" w:cs="Calibri"/>
                <w:b/>
                <w:bCs/>
                <w:color w:val="000000"/>
                <w:sz w:val="18"/>
                <w:szCs w:val="20"/>
              </w:rPr>
            </w:pPr>
          </w:p>
        </w:tc>
        <w:tc>
          <w:tcPr>
            <w:tcW w:w="3637" w:type="pct"/>
            <w:shd w:val="clear" w:color="auto" w:fill="auto"/>
            <w:vAlign w:val="center"/>
          </w:tcPr>
          <w:p w:rsidR="00BD6293" w:rsidRPr="002170D8" w:rsidRDefault="00BD6293" w:rsidP="00D62173">
            <w:pPr>
              <w:rPr>
                <w:rFonts w:ascii="Calibri" w:hAnsi="Calibri" w:cs="Calibri"/>
                <w:bCs/>
                <w:color w:val="000000"/>
                <w:sz w:val="18"/>
                <w:szCs w:val="20"/>
              </w:rPr>
            </w:pPr>
            <w:r w:rsidRPr="002170D8">
              <w:rPr>
                <w:rFonts w:ascii="Calibri" w:hAnsi="Calibri" w:cs="Calibri"/>
                <w:color w:val="000000"/>
                <w:sz w:val="18"/>
                <w:szCs w:val="20"/>
              </w:rPr>
              <w:t>KPS(1) przestrzega zasad kultury i etyki;</w:t>
            </w:r>
          </w:p>
        </w:tc>
        <w:tc>
          <w:tcPr>
            <w:tcW w:w="132" w:type="pct"/>
            <w:shd w:val="clear" w:color="000000" w:fill="FFFFFF"/>
            <w:noWrap/>
            <w:vAlign w:val="center"/>
          </w:tcPr>
          <w:p w:rsidR="00BD6293" w:rsidRPr="00A77432" w:rsidRDefault="00BD6293" w:rsidP="005A07E6">
            <w:pPr>
              <w:jc w:val="center"/>
              <w:rPr>
                <w:rFonts w:ascii="Calibri" w:hAnsi="Calibri" w:cs="Calibri"/>
                <w:color w:val="000000"/>
                <w:sz w:val="18"/>
                <w:szCs w:val="20"/>
              </w:rPr>
            </w:pPr>
          </w:p>
        </w:tc>
        <w:tc>
          <w:tcPr>
            <w:tcW w:w="132" w:type="pct"/>
            <w:shd w:val="clear" w:color="000000" w:fill="FFFFFF"/>
            <w:noWrap/>
            <w:vAlign w:val="center"/>
          </w:tcPr>
          <w:p w:rsidR="00BD6293" w:rsidRPr="00A77432" w:rsidRDefault="00BD6293" w:rsidP="005A07E6">
            <w:pPr>
              <w:jc w:val="center"/>
              <w:rPr>
                <w:rFonts w:ascii="Calibri" w:hAnsi="Calibri" w:cs="Calibri"/>
                <w:color w:val="000000"/>
                <w:sz w:val="18"/>
                <w:szCs w:val="20"/>
              </w:rPr>
            </w:pPr>
          </w:p>
        </w:tc>
        <w:tc>
          <w:tcPr>
            <w:tcW w:w="132" w:type="pct"/>
            <w:shd w:val="clear" w:color="000000" w:fill="FFFFFF"/>
            <w:noWrap/>
            <w:vAlign w:val="center"/>
          </w:tcPr>
          <w:p w:rsidR="00BD6293" w:rsidRPr="00663A5E" w:rsidRDefault="00BD6293"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BD6293" w:rsidRPr="002170D8" w:rsidRDefault="00BD6293" w:rsidP="005A07E6">
            <w:pPr>
              <w:jc w:val="center"/>
              <w:rPr>
                <w:rFonts w:ascii="Calibri" w:hAnsi="Calibri" w:cs="Calibri"/>
                <w:color w:val="000000"/>
                <w:sz w:val="18"/>
                <w:szCs w:val="20"/>
              </w:rPr>
            </w:pPr>
          </w:p>
        </w:tc>
        <w:tc>
          <w:tcPr>
            <w:tcW w:w="130" w:type="pct"/>
            <w:shd w:val="clear" w:color="000000" w:fill="FFFFFF"/>
            <w:noWrap/>
            <w:vAlign w:val="center"/>
          </w:tcPr>
          <w:p w:rsidR="00BD6293" w:rsidRPr="002170D8" w:rsidRDefault="00BD6293" w:rsidP="005A07E6">
            <w:pPr>
              <w:jc w:val="center"/>
              <w:rPr>
                <w:rFonts w:ascii="Calibri" w:hAnsi="Calibri" w:cs="Calibri"/>
                <w:color w:val="000000"/>
                <w:sz w:val="18"/>
                <w:szCs w:val="20"/>
              </w:rPr>
            </w:pPr>
          </w:p>
        </w:tc>
        <w:tc>
          <w:tcPr>
            <w:tcW w:w="146" w:type="pct"/>
            <w:vMerge/>
            <w:shd w:val="clear" w:color="000000" w:fill="FFFFFF"/>
            <w:vAlign w:val="center"/>
          </w:tcPr>
          <w:p w:rsidR="00BD6293" w:rsidRPr="002170D8" w:rsidRDefault="00BD6293" w:rsidP="005A07E6">
            <w:pPr>
              <w:rPr>
                <w:rFonts w:ascii="Calibri" w:hAnsi="Calibri" w:cs="Calibri"/>
                <w:b/>
                <w:bCs/>
                <w:color w:val="000000"/>
                <w:sz w:val="18"/>
                <w:szCs w:val="20"/>
              </w:rPr>
            </w:pPr>
          </w:p>
        </w:tc>
      </w:tr>
      <w:tr w:rsidR="00BD6293" w:rsidRPr="005A07E6" w:rsidTr="002170D8">
        <w:trPr>
          <w:trHeight w:val="284"/>
          <w:jc w:val="center"/>
        </w:trPr>
        <w:tc>
          <w:tcPr>
            <w:tcW w:w="165" w:type="pct"/>
            <w:vMerge/>
            <w:vAlign w:val="center"/>
          </w:tcPr>
          <w:p w:rsidR="00BD6293" w:rsidRPr="00A77432" w:rsidRDefault="00BD6293" w:rsidP="005A07E6">
            <w:pPr>
              <w:rPr>
                <w:rFonts w:ascii="Calibri" w:hAnsi="Calibri" w:cs="Calibri"/>
                <w:b/>
                <w:bCs/>
                <w:color w:val="000000"/>
                <w:sz w:val="18"/>
                <w:szCs w:val="20"/>
              </w:rPr>
            </w:pPr>
          </w:p>
        </w:tc>
        <w:tc>
          <w:tcPr>
            <w:tcW w:w="3637" w:type="pct"/>
            <w:shd w:val="clear" w:color="auto" w:fill="auto"/>
            <w:vAlign w:val="center"/>
          </w:tcPr>
          <w:p w:rsidR="00BD6293" w:rsidRPr="002170D8" w:rsidRDefault="00BD6293" w:rsidP="00D62173">
            <w:pPr>
              <w:rPr>
                <w:rFonts w:ascii="Calibri" w:hAnsi="Calibri" w:cs="Calibri"/>
                <w:bCs/>
                <w:color w:val="000000"/>
                <w:sz w:val="18"/>
                <w:szCs w:val="20"/>
              </w:rPr>
            </w:pPr>
            <w:r w:rsidRPr="002170D8">
              <w:rPr>
                <w:rFonts w:ascii="Calibri" w:hAnsi="Calibri" w:cs="Calibri"/>
                <w:color w:val="000000"/>
                <w:sz w:val="18"/>
                <w:szCs w:val="20"/>
              </w:rPr>
              <w:t>KPS(2) jest kreatywny i konsekwentny w realizacji zadań;</w:t>
            </w:r>
          </w:p>
        </w:tc>
        <w:tc>
          <w:tcPr>
            <w:tcW w:w="132" w:type="pct"/>
            <w:shd w:val="clear" w:color="000000" w:fill="FFFFFF"/>
            <w:noWrap/>
            <w:vAlign w:val="center"/>
          </w:tcPr>
          <w:p w:rsidR="00BD6293" w:rsidRPr="00A77432" w:rsidRDefault="00BD6293" w:rsidP="005A07E6">
            <w:pPr>
              <w:jc w:val="center"/>
              <w:rPr>
                <w:rFonts w:ascii="Calibri" w:hAnsi="Calibri" w:cs="Calibri"/>
                <w:color w:val="000000"/>
                <w:sz w:val="18"/>
                <w:szCs w:val="20"/>
              </w:rPr>
            </w:pPr>
          </w:p>
        </w:tc>
        <w:tc>
          <w:tcPr>
            <w:tcW w:w="132" w:type="pct"/>
            <w:shd w:val="clear" w:color="000000" w:fill="FFFFFF"/>
            <w:noWrap/>
            <w:vAlign w:val="center"/>
          </w:tcPr>
          <w:p w:rsidR="00BD6293" w:rsidRPr="00A77432" w:rsidRDefault="00BD6293" w:rsidP="005A07E6">
            <w:pPr>
              <w:jc w:val="center"/>
              <w:rPr>
                <w:rFonts w:ascii="Calibri" w:hAnsi="Calibri" w:cs="Calibri"/>
                <w:color w:val="000000"/>
                <w:sz w:val="18"/>
                <w:szCs w:val="20"/>
              </w:rPr>
            </w:pPr>
          </w:p>
        </w:tc>
        <w:tc>
          <w:tcPr>
            <w:tcW w:w="132" w:type="pct"/>
            <w:shd w:val="clear" w:color="000000" w:fill="FFFFFF"/>
            <w:noWrap/>
            <w:vAlign w:val="center"/>
          </w:tcPr>
          <w:p w:rsidR="00BD6293" w:rsidRPr="00663A5E" w:rsidRDefault="00BD6293"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BD6293" w:rsidRPr="002170D8" w:rsidRDefault="00BD6293" w:rsidP="005A07E6">
            <w:pPr>
              <w:jc w:val="center"/>
              <w:rPr>
                <w:rFonts w:ascii="Calibri" w:hAnsi="Calibri" w:cs="Calibri"/>
                <w:color w:val="000000"/>
                <w:sz w:val="18"/>
                <w:szCs w:val="20"/>
              </w:rPr>
            </w:pPr>
          </w:p>
        </w:tc>
        <w:tc>
          <w:tcPr>
            <w:tcW w:w="130" w:type="pct"/>
            <w:shd w:val="clear" w:color="000000" w:fill="FFFFFF"/>
            <w:noWrap/>
            <w:vAlign w:val="center"/>
          </w:tcPr>
          <w:p w:rsidR="00BD6293" w:rsidRPr="002170D8" w:rsidRDefault="00BD6293" w:rsidP="005A07E6">
            <w:pPr>
              <w:jc w:val="center"/>
              <w:rPr>
                <w:rFonts w:ascii="Calibri" w:hAnsi="Calibri" w:cs="Calibri"/>
                <w:color w:val="000000"/>
                <w:sz w:val="18"/>
                <w:szCs w:val="20"/>
              </w:rPr>
            </w:pPr>
          </w:p>
        </w:tc>
        <w:tc>
          <w:tcPr>
            <w:tcW w:w="146" w:type="pct"/>
            <w:vMerge/>
            <w:shd w:val="clear" w:color="000000" w:fill="FFFFFF"/>
            <w:vAlign w:val="center"/>
          </w:tcPr>
          <w:p w:rsidR="00BD6293" w:rsidRPr="002170D8" w:rsidRDefault="00BD6293" w:rsidP="005A07E6">
            <w:pPr>
              <w:rPr>
                <w:rFonts w:ascii="Calibri" w:hAnsi="Calibri" w:cs="Calibri"/>
                <w:b/>
                <w:bCs/>
                <w:color w:val="000000"/>
                <w:sz w:val="18"/>
                <w:szCs w:val="20"/>
              </w:rPr>
            </w:pPr>
          </w:p>
        </w:tc>
      </w:tr>
      <w:tr w:rsidR="00BD6293" w:rsidRPr="005A07E6" w:rsidTr="002170D8">
        <w:trPr>
          <w:trHeight w:val="284"/>
          <w:jc w:val="center"/>
        </w:trPr>
        <w:tc>
          <w:tcPr>
            <w:tcW w:w="165" w:type="pct"/>
            <w:vMerge/>
            <w:vAlign w:val="center"/>
          </w:tcPr>
          <w:p w:rsidR="00BD6293" w:rsidRPr="00A77432" w:rsidRDefault="00BD6293" w:rsidP="005A07E6">
            <w:pPr>
              <w:rPr>
                <w:rFonts w:ascii="Calibri" w:hAnsi="Calibri" w:cs="Calibri"/>
                <w:b/>
                <w:bCs/>
                <w:color w:val="000000"/>
                <w:sz w:val="18"/>
                <w:szCs w:val="20"/>
              </w:rPr>
            </w:pPr>
          </w:p>
        </w:tc>
        <w:tc>
          <w:tcPr>
            <w:tcW w:w="3637" w:type="pct"/>
            <w:shd w:val="clear" w:color="auto" w:fill="auto"/>
            <w:vAlign w:val="center"/>
          </w:tcPr>
          <w:p w:rsidR="00BD6293" w:rsidRPr="002170D8" w:rsidRDefault="00BD6293" w:rsidP="00D62173">
            <w:pPr>
              <w:rPr>
                <w:rFonts w:ascii="Calibri" w:hAnsi="Calibri" w:cs="Calibri"/>
                <w:bCs/>
                <w:color w:val="000000"/>
                <w:sz w:val="18"/>
                <w:szCs w:val="20"/>
              </w:rPr>
            </w:pPr>
            <w:r w:rsidRPr="002170D8">
              <w:rPr>
                <w:rFonts w:ascii="Calibri" w:hAnsi="Calibri" w:cs="Calibri"/>
                <w:color w:val="000000"/>
                <w:sz w:val="18"/>
                <w:szCs w:val="20"/>
              </w:rPr>
              <w:t>KPS(3) przewiduje skutki podejmowanych działań;</w:t>
            </w:r>
          </w:p>
        </w:tc>
        <w:tc>
          <w:tcPr>
            <w:tcW w:w="132" w:type="pct"/>
            <w:shd w:val="clear" w:color="000000" w:fill="FFFFFF"/>
            <w:noWrap/>
            <w:vAlign w:val="center"/>
          </w:tcPr>
          <w:p w:rsidR="00BD6293" w:rsidRPr="00A77432" w:rsidRDefault="00BD6293" w:rsidP="005A07E6">
            <w:pPr>
              <w:jc w:val="center"/>
              <w:rPr>
                <w:rFonts w:ascii="Calibri" w:hAnsi="Calibri" w:cs="Calibri"/>
                <w:color w:val="000000"/>
                <w:sz w:val="18"/>
                <w:szCs w:val="20"/>
              </w:rPr>
            </w:pPr>
          </w:p>
        </w:tc>
        <w:tc>
          <w:tcPr>
            <w:tcW w:w="132" w:type="pct"/>
            <w:shd w:val="clear" w:color="000000" w:fill="FFFFFF"/>
            <w:noWrap/>
            <w:vAlign w:val="center"/>
          </w:tcPr>
          <w:p w:rsidR="00BD6293" w:rsidRPr="00A77432" w:rsidRDefault="00BD6293" w:rsidP="005A07E6">
            <w:pPr>
              <w:jc w:val="center"/>
              <w:rPr>
                <w:rFonts w:ascii="Calibri" w:hAnsi="Calibri" w:cs="Calibri"/>
                <w:color w:val="000000"/>
                <w:sz w:val="18"/>
                <w:szCs w:val="20"/>
              </w:rPr>
            </w:pPr>
          </w:p>
        </w:tc>
        <w:tc>
          <w:tcPr>
            <w:tcW w:w="132" w:type="pct"/>
            <w:shd w:val="clear" w:color="000000" w:fill="FFFFFF"/>
            <w:noWrap/>
            <w:vAlign w:val="center"/>
          </w:tcPr>
          <w:p w:rsidR="00BD6293" w:rsidRPr="00663A5E" w:rsidRDefault="00BD6293"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BD6293" w:rsidRPr="002170D8" w:rsidRDefault="00BD6293" w:rsidP="005A07E6">
            <w:pPr>
              <w:jc w:val="center"/>
              <w:rPr>
                <w:rFonts w:ascii="Calibri" w:hAnsi="Calibri" w:cs="Calibri"/>
                <w:color w:val="000000"/>
                <w:sz w:val="18"/>
                <w:szCs w:val="20"/>
              </w:rPr>
            </w:pPr>
          </w:p>
        </w:tc>
        <w:tc>
          <w:tcPr>
            <w:tcW w:w="130" w:type="pct"/>
            <w:shd w:val="clear" w:color="000000" w:fill="FFFFFF"/>
            <w:noWrap/>
            <w:vAlign w:val="center"/>
          </w:tcPr>
          <w:p w:rsidR="00BD6293" w:rsidRPr="002170D8" w:rsidRDefault="00BD6293" w:rsidP="005A07E6">
            <w:pPr>
              <w:jc w:val="center"/>
              <w:rPr>
                <w:rFonts w:ascii="Calibri" w:hAnsi="Calibri" w:cs="Calibri"/>
                <w:color w:val="000000"/>
                <w:sz w:val="18"/>
                <w:szCs w:val="20"/>
              </w:rPr>
            </w:pPr>
          </w:p>
        </w:tc>
        <w:tc>
          <w:tcPr>
            <w:tcW w:w="146" w:type="pct"/>
            <w:vMerge/>
            <w:shd w:val="clear" w:color="000000" w:fill="FFFFFF"/>
            <w:vAlign w:val="center"/>
          </w:tcPr>
          <w:p w:rsidR="00BD6293" w:rsidRPr="002170D8" w:rsidRDefault="00BD6293" w:rsidP="005A07E6">
            <w:pPr>
              <w:rPr>
                <w:rFonts w:ascii="Calibri" w:hAnsi="Calibri" w:cs="Calibri"/>
                <w:b/>
                <w:bCs/>
                <w:color w:val="000000"/>
                <w:sz w:val="18"/>
                <w:szCs w:val="20"/>
              </w:rPr>
            </w:pPr>
          </w:p>
        </w:tc>
      </w:tr>
      <w:tr w:rsidR="00BD6293" w:rsidRPr="005A07E6" w:rsidTr="002170D8">
        <w:trPr>
          <w:trHeight w:val="284"/>
          <w:jc w:val="center"/>
        </w:trPr>
        <w:tc>
          <w:tcPr>
            <w:tcW w:w="165" w:type="pct"/>
            <w:vMerge/>
            <w:vAlign w:val="center"/>
          </w:tcPr>
          <w:p w:rsidR="00BD6293" w:rsidRPr="00A77432" w:rsidRDefault="00BD6293" w:rsidP="005A07E6">
            <w:pPr>
              <w:rPr>
                <w:rFonts w:ascii="Calibri" w:hAnsi="Calibri" w:cs="Calibri"/>
                <w:b/>
                <w:bCs/>
                <w:color w:val="000000"/>
                <w:sz w:val="18"/>
                <w:szCs w:val="20"/>
              </w:rPr>
            </w:pPr>
          </w:p>
        </w:tc>
        <w:tc>
          <w:tcPr>
            <w:tcW w:w="3637" w:type="pct"/>
            <w:shd w:val="clear" w:color="auto" w:fill="auto"/>
            <w:vAlign w:val="center"/>
          </w:tcPr>
          <w:p w:rsidR="00BD6293" w:rsidRPr="002170D8" w:rsidRDefault="00BD6293" w:rsidP="00D62173">
            <w:pPr>
              <w:rPr>
                <w:rFonts w:ascii="Calibri" w:hAnsi="Calibri" w:cs="Calibri"/>
                <w:bCs/>
                <w:color w:val="000000"/>
                <w:sz w:val="18"/>
                <w:szCs w:val="20"/>
              </w:rPr>
            </w:pPr>
            <w:r w:rsidRPr="002170D8">
              <w:rPr>
                <w:rFonts w:ascii="Calibri" w:hAnsi="Calibri" w:cs="Calibri"/>
                <w:color w:val="000000"/>
                <w:sz w:val="18"/>
                <w:szCs w:val="20"/>
              </w:rPr>
              <w:t>KPS(4) jest otwarty na zmiany;</w:t>
            </w:r>
          </w:p>
        </w:tc>
        <w:tc>
          <w:tcPr>
            <w:tcW w:w="132" w:type="pct"/>
            <w:shd w:val="clear" w:color="000000" w:fill="FFFFFF"/>
            <w:noWrap/>
            <w:vAlign w:val="center"/>
          </w:tcPr>
          <w:p w:rsidR="00BD6293" w:rsidRPr="00A77432" w:rsidRDefault="00BD6293" w:rsidP="005A07E6">
            <w:pPr>
              <w:jc w:val="center"/>
              <w:rPr>
                <w:rFonts w:ascii="Calibri" w:hAnsi="Calibri" w:cs="Calibri"/>
                <w:color w:val="000000"/>
                <w:sz w:val="18"/>
                <w:szCs w:val="20"/>
              </w:rPr>
            </w:pPr>
          </w:p>
        </w:tc>
        <w:tc>
          <w:tcPr>
            <w:tcW w:w="132" w:type="pct"/>
            <w:shd w:val="clear" w:color="000000" w:fill="FFFFFF"/>
            <w:noWrap/>
            <w:vAlign w:val="center"/>
          </w:tcPr>
          <w:p w:rsidR="00BD6293" w:rsidRPr="00A77432" w:rsidRDefault="00BD6293" w:rsidP="005A07E6">
            <w:pPr>
              <w:jc w:val="center"/>
              <w:rPr>
                <w:rFonts w:ascii="Calibri" w:hAnsi="Calibri" w:cs="Calibri"/>
                <w:color w:val="000000"/>
                <w:sz w:val="18"/>
                <w:szCs w:val="20"/>
              </w:rPr>
            </w:pPr>
          </w:p>
        </w:tc>
        <w:tc>
          <w:tcPr>
            <w:tcW w:w="132" w:type="pct"/>
            <w:shd w:val="clear" w:color="000000" w:fill="FFFFFF"/>
            <w:noWrap/>
            <w:vAlign w:val="center"/>
          </w:tcPr>
          <w:p w:rsidR="00BD6293" w:rsidRPr="00663A5E" w:rsidRDefault="00BD6293"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BD6293" w:rsidRPr="002170D8" w:rsidRDefault="00BD6293" w:rsidP="005A07E6">
            <w:pPr>
              <w:jc w:val="center"/>
              <w:rPr>
                <w:rFonts w:ascii="Calibri" w:hAnsi="Calibri" w:cs="Calibri"/>
                <w:color w:val="000000"/>
                <w:sz w:val="18"/>
                <w:szCs w:val="20"/>
              </w:rPr>
            </w:pPr>
          </w:p>
        </w:tc>
        <w:tc>
          <w:tcPr>
            <w:tcW w:w="130" w:type="pct"/>
            <w:shd w:val="clear" w:color="000000" w:fill="FFFFFF"/>
            <w:noWrap/>
            <w:vAlign w:val="center"/>
          </w:tcPr>
          <w:p w:rsidR="00BD6293" w:rsidRPr="002170D8" w:rsidRDefault="00BD6293" w:rsidP="005A07E6">
            <w:pPr>
              <w:jc w:val="center"/>
              <w:rPr>
                <w:rFonts w:ascii="Calibri" w:hAnsi="Calibri" w:cs="Calibri"/>
                <w:color w:val="000000"/>
                <w:sz w:val="18"/>
                <w:szCs w:val="20"/>
              </w:rPr>
            </w:pPr>
          </w:p>
        </w:tc>
        <w:tc>
          <w:tcPr>
            <w:tcW w:w="146" w:type="pct"/>
            <w:vMerge/>
            <w:shd w:val="clear" w:color="000000" w:fill="FFFFFF"/>
            <w:vAlign w:val="center"/>
          </w:tcPr>
          <w:p w:rsidR="00BD6293" w:rsidRPr="002170D8" w:rsidRDefault="00BD6293" w:rsidP="005A07E6">
            <w:pPr>
              <w:rPr>
                <w:rFonts w:ascii="Calibri" w:hAnsi="Calibri" w:cs="Calibri"/>
                <w:b/>
                <w:bCs/>
                <w:color w:val="000000"/>
                <w:sz w:val="18"/>
                <w:szCs w:val="20"/>
              </w:rPr>
            </w:pPr>
          </w:p>
        </w:tc>
      </w:tr>
      <w:tr w:rsidR="00E92343" w:rsidRPr="005A07E6" w:rsidTr="002170D8">
        <w:trPr>
          <w:trHeight w:val="284"/>
          <w:jc w:val="center"/>
        </w:trPr>
        <w:tc>
          <w:tcPr>
            <w:tcW w:w="165" w:type="pct"/>
            <w:vMerge/>
            <w:vAlign w:val="center"/>
          </w:tcPr>
          <w:p w:rsidR="00E92343" w:rsidRPr="00A77432" w:rsidRDefault="00E92343" w:rsidP="005A07E6">
            <w:pPr>
              <w:rPr>
                <w:rFonts w:ascii="Calibri" w:hAnsi="Calibri" w:cs="Calibri"/>
                <w:b/>
                <w:bCs/>
                <w:color w:val="000000"/>
                <w:sz w:val="18"/>
                <w:szCs w:val="20"/>
              </w:rPr>
            </w:pPr>
          </w:p>
        </w:tc>
        <w:tc>
          <w:tcPr>
            <w:tcW w:w="3637" w:type="pct"/>
            <w:shd w:val="clear" w:color="auto" w:fill="auto"/>
            <w:vAlign w:val="center"/>
          </w:tcPr>
          <w:p w:rsidR="00E92343" w:rsidRPr="002170D8" w:rsidRDefault="00E92343" w:rsidP="00D62173">
            <w:pPr>
              <w:rPr>
                <w:rFonts w:ascii="Calibri" w:hAnsi="Calibri" w:cs="Calibri"/>
                <w:color w:val="000000"/>
                <w:sz w:val="18"/>
                <w:szCs w:val="20"/>
              </w:rPr>
            </w:pPr>
            <w:r w:rsidRPr="002170D8">
              <w:rPr>
                <w:rFonts w:ascii="Calibri" w:hAnsi="Calibri" w:cs="Calibri"/>
                <w:color w:val="000000"/>
                <w:sz w:val="18"/>
                <w:szCs w:val="20"/>
              </w:rPr>
              <w:t>KPS(5) potrafi radzić sobie ze stresem;</w:t>
            </w: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663A5E" w:rsidRDefault="00E92343" w:rsidP="00A83220">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30"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46" w:type="pct"/>
            <w:vMerge/>
            <w:shd w:val="clear" w:color="000000" w:fill="FFFFFF"/>
            <w:vAlign w:val="center"/>
          </w:tcPr>
          <w:p w:rsidR="00E92343" w:rsidRPr="002170D8" w:rsidRDefault="00E92343" w:rsidP="005A07E6">
            <w:pPr>
              <w:rPr>
                <w:rFonts w:ascii="Calibri" w:hAnsi="Calibri" w:cs="Calibri"/>
                <w:b/>
                <w:bCs/>
                <w:color w:val="000000"/>
                <w:sz w:val="18"/>
                <w:szCs w:val="20"/>
              </w:rPr>
            </w:pPr>
          </w:p>
        </w:tc>
      </w:tr>
      <w:tr w:rsidR="00E92343" w:rsidRPr="005A07E6" w:rsidTr="002170D8">
        <w:trPr>
          <w:trHeight w:val="284"/>
          <w:jc w:val="center"/>
        </w:trPr>
        <w:tc>
          <w:tcPr>
            <w:tcW w:w="165" w:type="pct"/>
            <w:vMerge/>
            <w:vAlign w:val="center"/>
          </w:tcPr>
          <w:p w:rsidR="00E92343" w:rsidRPr="00A77432" w:rsidRDefault="00E92343" w:rsidP="005A07E6">
            <w:pPr>
              <w:rPr>
                <w:rFonts w:ascii="Calibri" w:hAnsi="Calibri" w:cs="Calibri"/>
                <w:b/>
                <w:bCs/>
                <w:color w:val="000000"/>
                <w:sz w:val="18"/>
                <w:szCs w:val="20"/>
              </w:rPr>
            </w:pPr>
          </w:p>
        </w:tc>
        <w:tc>
          <w:tcPr>
            <w:tcW w:w="3637" w:type="pct"/>
            <w:shd w:val="clear" w:color="auto" w:fill="auto"/>
            <w:vAlign w:val="center"/>
          </w:tcPr>
          <w:p w:rsidR="00E92343" w:rsidRPr="002170D8" w:rsidRDefault="00E92343" w:rsidP="00D62173">
            <w:pPr>
              <w:rPr>
                <w:rFonts w:ascii="Calibri" w:hAnsi="Calibri" w:cs="Calibri"/>
                <w:color w:val="000000"/>
                <w:sz w:val="18"/>
                <w:szCs w:val="20"/>
              </w:rPr>
            </w:pPr>
            <w:r w:rsidRPr="002170D8">
              <w:rPr>
                <w:rFonts w:ascii="Calibri" w:hAnsi="Calibri" w:cs="Calibri"/>
                <w:color w:val="000000"/>
                <w:sz w:val="18"/>
                <w:szCs w:val="20"/>
              </w:rPr>
              <w:t>KPS(6) aktualizuje wiedzę i doskonali umiejętności zawodowe;</w:t>
            </w: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663A5E" w:rsidRDefault="00E92343" w:rsidP="00A83220">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30"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46" w:type="pct"/>
            <w:vMerge/>
            <w:shd w:val="clear" w:color="000000" w:fill="FFFFFF"/>
            <w:vAlign w:val="center"/>
          </w:tcPr>
          <w:p w:rsidR="00E92343" w:rsidRPr="002170D8" w:rsidRDefault="00E92343" w:rsidP="005A07E6">
            <w:pPr>
              <w:rPr>
                <w:rFonts w:ascii="Calibri" w:hAnsi="Calibri" w:cs="Calibri"/>
                <w:b/>
                <w:bCs/>
                <w:color w:val="000000"/>
                <w:sz w:val="18"/>
                <w:szCs w:val="20"/>
              </w:rPr>
            </w:pPr>
          </w:p>
        </w:tc>
      </w:tr>
      <w:tr w:rsidR="00E92343" w:rsidRPr="005A07E6" w:rsidTr="002170D8">
        <w:trPr>
          <w:trHeight w:val="284"/>
          <w:jc w:val="center"/>
        </w:trPr>
        <w:tc>
          <w:tcPr>
            <w:tcW w:w="165" w:type="pct"/>
            <w:vMerge/>
            <w:vAlign w:val="center"/>
          </w:tcPr>
          <w:p w:rsidR="00E92343" w:rsidRPr="00A77432" w:rsidRDefault="00E92343" w:rsidP="005A07E6">
            <w:pPr>
              <w:rPr>
                <w:rFonts w:ascii="Calibri" w:hAnsi="Calibri" w:cs="Calibri"/>
                <w:b/>
                <w:bCs/>
                <w:color w:val="000000"/>
                <w:sz w:val="18"/>
                <w:szCs w:val="20"/>
              </w:rPr>
            </w:pPr>
          </w:p>
        </w:tc>
        <w:tc>
          <w:tcPr>
            <w:tcW w:w="3637" w:type="pct"/>
            <w:shd w:val="clear" w:color="auto" w:fill="auto"/>
            <w:vAlign w:val="center"/>
          </w:tcPr>
          <w:p w:rsidR="00E92343" w:rsidRPr="002170D8" w:rsidRDefault="00E92343" w:rsidP="00D62173">
            <w:pPr>
              <w:rPr>
                <w:rFonts w:ascii="Calibri" w:hAnsi="Calibri" w:cs="Calibri"/>
                <w:color w:val="000000"/>
                <w:sz w:val="18"/>
                <w:szCs w:val="20"/>
              </w:rPr>
            </w:pPr>
            <w:r w:rsidRPr="002170D8">
              <w:rPr>
                <w:rFonts w:ascii="Calibri" w:hAnsi="Calibri" w:cs="Calibri"/>
                <w:color w:val="000000"/>
                <w:sz w:val="18"/>
                <w:szCs w:val="20"/>
              </w:rPr>
              <w:t>KPS(7) przestrzega tajemnicy zawodowej;</w:t>
            </w: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A77432" w:rsidRDefault="00E92343" w:rsidP="005A07E6">
            <w:pPr>
              <w:jc w:val="center"/>
              <w:rPr>
                <w:rFonts w:ascii="Calibri" w:hAnsi="Calibri" w:cs="Calibri"/>
                <w:color w:val="000000"/>
                <w:sz w:val="18"/>
                <w:szCs w:val="20"/>
              </w:rPr>
            </w:pPr>
          </w:p>
        </w:tc>
        <w:tc>
          <w:tcPr>
            <w:tcW w:w="132" w:type="pct"/>
            <w:shd w:val="clear" w:color="000000" w:fill="FFFFFF"/>
            <w:noWrap/>
            <w:vAlign w:val="center"/>
          </w:tcPr>
          <w:p w:rsidR="00E92343" w:rsidRPr="00663A5E" w:rsidRDefault="00E92343" w:rsidP="00A83220">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E92343" w:rsidRPr="002170D8" w:rsidRDefault="00E92343" w:rsidP="00A83220">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30" w:type="pct"/>
            <w:shd w:val="clear" w:color="000000" w:fill="FFFFFF"/>
            <w:noWrap/>
            <w:vAlign w:val="center"/>
          </w:tcPr>
          <w:p w:rsidR="00E92343" w:rsidRPr="002170D8" w:rsidRDefault="00E92343" w:rsidP="005A07E6">
            <w:pPr>
              <w:jc w:val="center"/>
              <w:rPr>
                <w:rFonts w:ascii="Calibri" w:hAnsi="Calibri" w:cs="Calibri"/>
                <w:color w:val="000000"/>
                <w:sz w:val="18"/>
                <w:szCs w:val="20"/>
              </w:rPr>
            </w:pPr>
          </w:p>
        </w:tc>
        <w:tc>
          <w:tcPr>
            <w:tcW w:w="146" w:type="pct"/>
            <w:vMerge/>
            <w:shd w:val="clear" w:color="000000" w:fill="FFFFFF"/>
            <w:vAlign w:val="center"/>
          </w:tcPr>
          <w:p w:rsidR="00E92343" w:rsidRPr="002170D8" w:rsidRDefault="00E92343" w:rsidP="005A07E6">
            <w:pPr>
              <w:rPr>
                <w:rFonts w:ascii="Calibri" w:hAnsi="Calibri" w:cs="Calibri"/>
                <w:b/>
                <w:bCs/>
                <w:color w:val="000000"/>
                <w:sz w:val="18"/>
                <w:szCs w:val="20"/>
              </w:rPr>
            </w:pPr>
          </w:p>
        </w:tc>
      </w:tr>
      <w:tr w:rsidR="00BD6293" w:rsidRPr="005A07E6" w:rsidTr="002170D8">
        <w:trPr>
          <w:trHeight w:val="284"/>
          <w:jc w:val="center"/>
        </w:trPr>
        <w:tc>
          <w:tcPr>
            <w:tcW w:w="165" w:type="pct"/>
            <w:vMerge/>
            <w:vAlign w:val="center"/>
          </w:tcPr>
          <w:p w:rsidR="00BD6293" w:rsidRPr="00A77432" w:rsidRDefault="00BD6293" w:rsidP="005A07E6">
            <w:pPr>
              <w:rPr>
                <w:rFonts w:ascii="Calibri" w:hAnsi="Calibri" w:cs="Calibri"/>
                <w:b/>
                <w:bCs/>
                <w:color w:val="000000"/>
                <w:sz w:val="18"/>
                <w:szCs w:val="20"/>
              </w:rPr>
            </w:pPr>
          </w:p>
        </w:tc>
        <w:tc>
          <w:tcPr>
            <w:tcW w:w="3637" w:type="pct"/>
            <w:shd w:val="clear" w:color="auto" w:fill="auto"/>
            <w:vAlign w:val="center"/>
          </w:tcPr>
          <w:p w:rsidR="00BD6293" w:rsidRPr="002170D8" w:rsidRDefault="00BD6293" w:rsidP="00D62173">
            <w:pPr>
              <w:rPr>
                <w:rFonts w:ascii="Calibri" w:hAnsi="Calibri" w:cs="Calibri"/>
                <w:bCs/>
                <w:color w:val="000000"/>
                <w:sz w:val="18"/>
                <w:szCs w:val="20"/>
              </w:rPr>
            </w:pPr>
            <w:r w:rsidRPr="002170D8">
              <w:rPr>
                <w:rFonts w:ascii="Calibri" w:hAnsi="Calibri" w:cs="Calibri"/>
                <w:color w:val="000000"/>
                <w:sz w:val="18"/>
                <w:szCs w:val="20"/>
              </w:rPr>
              <w:t>KPS(8) potrafi ponosić odpowiedzialność za podejmowane działania;</w:t>
            </w:r>
          </w:p>
        </w:tc>
        <w:tc>
          <w:tcPr>
            <w:tcW w:w="132" w:type="pct"/>
            <w:shd w:val="clear" w:color="000000" w:fill="FFFFFF"/>
            <w:noWrap/>
            <w:vAlign w:val="center"/>
          </w:tcPr>
          <w:p w:rsidR="00BD6293" w:rsidRPr="00A77432" w:rsidRDefault="00BD6293" w:rsidP="005A07E6">
            <w:pPr>
              <w:jc w:val="center"/>
              <w:rPr>
                <w:rFonts w:ascii="Calibri" w:hAnsi="Calibri" w:cs="Calibri"/>
                <w:color w:val="000000"/>
                <w:sz w:val="18"/>
                <w:szCs w:val="20"/>
              </w:rPr>
            </w:pPr>
          </w:p>
        </w:tc>
        <w:tc>
          <w:tcPr>
            <w:tcW w:w="132" w:type="pct"/>
            <w:shd w:val="clear" w:color="000000" w:fill="FFFFFF"/>
            <w:noWrap/>
            <w:vAlign w:val="center"/>
          </w:tcPr>
          <w:p w:rsidR="00BD6293" w:rsidRPr="00A77432" w:rsidRDefault="00BD6293" w:rsidP="005A07E6">
            <w:pPr>
              <w:jc w:val="center"/>
              <w:rPr>
                <w:rFonts w:ascii="Calibri" w:hAnsi="Calibri" w:cs="Calibri"/>
                <w:color w:val="000000"/>
                <w:sz w:val="18"/>
                <w:szCs w:val="20"/>
              </w:rPr>
            </w:pPr>
          </w:p>
        </w:tc>
        <w:tc>
          <w:tcPr>
            <w:tcW w:w="132" w:type="pct"/>
            <w:shd w:val="clear" w:color="000000" w:fill="FFFFFF"/>
            <w:noWrap/>
            <w:vAlign w:val="center"/>
          </w:tcPr>
          <w:p w:rsidR="00BD6293" w:rsidRPr="00663A5E" w:rsidRDefault="00BD6293"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BD6293" w:rsidRPr="002170D8" w:rsidRDefault="00BD6293" w:rsidP="005A07E6">
            <w:pPr>
              <w:jc w:val="center"/>
              <w:rPr>
                <w:rFonts w:ascii="Calibri" w:hAnsi="Calibri" w:cs="Calibri"/>
                <w:color w:val="000000"/>
                <w:sz w:val="18"/>
                <w:szCs w:val="20"/>
              </w:rPr>
            </w:pPr>
          </w:p>
        </w:tc>
        <w:tc>
          <w:tcPr>
            <w:tcW w:w="130" w:type="pct"/>
            <w:shd w:val="clear" w:color="000000" w:fill="FFFFFF"/>
            <w:noWrap/>
            <w:vAlign w:val="center"/>
          </w:tcPr>
          <w:p w:rsidR="00BD6293" w:rsidRPr="002170D8" w:rsidRDefault="00BD6293" w:rsidP="005A07E6">
            <w:pPr>
              <w:jc w:val="center"/>
              <w:rPr>
                <w:rFonts w:ascii="Calibri" w:hAnsi="Calibri" w:cs="Calibri"/>
                <w:color w:val="000000"/>
                <w:sz w:val="18"/>
                <w:szCs w:val="20"/>
              </w:rPr>
            </w:pPr>
          </w:p>
        </w:tc>
        <w:tc>
          <w:tcPr>
            <w:tcW w:w="146" w:type="pct"/>
            <w:vMerge/>
            <w:shd w:val="clear" w:color="000000" w:fill="FFFFFF"/>
            <w:vAlign w:val="center"/>
          </w:tcPr>
          <w:p w:rsidR="00BD6293" w:rsidRPr="002170D8" w:rsidRDefault="00BD6293" w:rsidP="005A07E6">
            <w:pPr>
              <w:rPr>
                <w:rFonts w:ascii="Calibri" w:hAnsi="Calibri" w:cs="Calibri"/>
                <w:b/>
                <w:bCs/>
                <w:color w:val="000000"/>
                <w:sz w:val="18"/>
                <w:szCs w:val="20"/>
              </w:rPr>
            </w:pPr>
          </w:p>
        </w:tc>
      </w:tr>
      <w:tr w:rsidR="00BD6293" w:rsidRPr="005A07E6" w:rsidTr="002170D8">
        <w:trPr>
          <w:trHeight w:val="284"/>
          <w:jc w:val="center"/>
        </w:trPr>
        <w:tc>
          <w:tcPr>
            <w:tcW w:w="165" w:type="pct"/>
            <w:vMerge/>
            <w:vAlign w:val="center"/>
          </w:tcPr>
          <w:p w:rsidR="00BD6293" w:rsidRPr="00A77432" w:rsidRDefault="00BD6293" w:rsidP="005A07E6">
            <w:pPr>
              <w:rPr>
                <w:rFonts w:ascii="Calibri" w:hAnsi="Calibri" w:cs="Calibri"/>
                <w:b/>
                <w:bCs/>
                <w:color w:val="000000"/>
                <w:sz w:val="18"/>
                <w:szCs w:val="20"/>
              </w:rPr>
            </w:pPr>
          </w:p>
        </w:tc>
        <w:tc>
          <w:tcPr>
            <w:tcW w:w="3637" w:type="pct"/>
            <w:shd w:val="clear" w:color="auto" w:fill="auto"/>
            <w:vAlign w:val="center"/>
          </w:tcPr>
          <w:p w:rsidR="00BD6293" w:rsidRPr="002170D8" w:rsidRDefault="00BD6293" w:rsidP="00D62173">
            <w:pPr>
              <w:rPr>
                <w:rFonts w:ascii="Calibri" w:hAnsi="Calibri" w:cs="Calibri"/>
                <w:bCs/>
                <w:color w:val="000000"/>
                <w:sz w:val="18"/>
                <w:szCs w:val="20"/>
              </w:rPr>
            </w:pPr>
            <w:r w:rsidRPr="002170D8">
              <w:rPr>
                <w:rFonts w:ascii="Calibri" w:hAnsi="Calibri" w:cs="Calibri"/>
                <w:color w:val="000000"/>
                <w:sz w:val="18"/>
                <w:szCs w:val="20"/>
              </w:rPr>
              <w:t>KPS(10) współpracuje w zespole.</w:t>
            </w:r>
          </w:p>
        </w:tc>
        <w:tc>
          <w:tcPr>
            <w:tcW w:w="132" w:type="pct"/>
            <w:shd w:val="clear" w:color="000000" w:fill="FFFFFF"/>
            <w:noWrap/>
            <w:vAlign w:val="center"/>
          </w:tcPr>
          <w:p w:rsidR="00BD6293" w:rsidRPr="00A77432" w:rsidRDefault="00BD6293" w:rsidP="005A07E6">
            <w:pPr>
              <w:jc w:val="center"/>
              <w:rPr>
                <w:rFonts w:ascii="Calibri" w:hAnsi="Calibri" w:cs="Calibri"/>
                <w:color w:val="000000"/>
                <w:sz w:val="18"/>
                <w:szCs w:val="20"/>
              </w:rPr>
            </w:pPr>
          </w:p>
        </w:tc>
        <w:tc>
          <w:tcPr>
            <w:tcW w:w="132" w:type="pct"/>
            <w:shd w:val="clear" w:color="000000" w:fill="FFFFFF"/>
            <w:noWrap/>
            <w:vAlign w:val="center"/>
          </w:tcPr>
          <w:p w:rsidR="00BD6293" w:rsidRPr="00A77432" w:rsidRDefault="00BD6293" w:rsidP="005A07E6">
            <w:pPr>
              <w:jc w:val="center"/>
              <w:rPr>
                <w:rFonts w:ascii="Calibri" w:hAnsi="Calibri" w:cs="Calibri"/>
                <w:color w:val="000000"/>
                <w:sz w:val="18"/>
                <w:szCs w:val="20"/>
              </w:rPr>
            </w:pPr>
          </w:p>
        </w:tc>
        <w:tc>
          <w:tcPr>
            <w:tcW w:w="132" w:type="pct"/>
            <w:shd w:val="clear" w:color="000000" w:fill="FFFFFF"/>
            <w:noWrap/>
            <w:vAlign w:val="center"/>
          </w:tcPr>
          <w:p w:rsidR="00BD6293" w:rsidRPr="00663A5E" w:rsidRDefault="00BD6293" w:rsidP="004D02D8">
            <w:pPr>
              <w:jc w:val="center"/>
              <w:rPr>
                <w:rFonts w:ascii="Calibri" w:hAnsi="Calibri" w:cs="Calibri"/>
                <w:color w:val="000000"/>
                <w:sz w:val="18"/>
                <w:szCs w:val="20"/>
                <w:highlight w:val="yellow"/>
              </w:rPr>
            </w:pPr>
            <w:r>
              <w:rPr>
                <w:rFonts w:ascii="Calibri" w:hAnsi="Calibri" w:cs="Calibri"/>
                <w:color w:val="000000"/>
                <w:sz w:val="18"/>
                <w:szCs w:val="20"/>
                <w:highlight w:val="yellow"/>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2" w:type="pct"/>
            <w:shd w:val="clear" w:color="000000" w:fill="FFFFFF"/>
            <w:noWrap/>
            <w:vAlign w:val="center"/>
          </w:tcPr>
          <w:p w:rsidR="00BD6293" w:rsidRPr="002170D8" w:rsidRDefault="00BD6293" w:rsidP="004D02D8">
            <w:pPr>
              <w:jc w:val="center"/>
              <w:rPr>
                <w:rFonts w:ascii="Calibri" w:hAnsi="Calibri" w:cs="Calibri"/>
                <w:color w:val="000000"/>
                <w:sz w:val="18"/>
                <w:szCs w:val="20"/>
              </w:rPr>
            </w:pPr>
            <w:r w:rsidRPr="002170D8">
              <w:rPr>
                <w:rFonts w:ascii="Calibri" w:hAnsi="Calibri" w:cs="Calibri"/>
                <w:color w:val="000000"/>
                <w:sz w:val="18"/>
                <w:szCs w:val="20"/>
              </w:rPr>
              <w:t>x</w:t>
            </w:r>
          </w:p>
        </w:tc>
        <w:tc>
          <w:tcPr>
            <w:tcW w:w="134" w:type="pct"/>
            <w:shd w:val="clear" w:color="000000" w:fill="FFFFFF"/>
            <w:noWrap/>
            <w:vAlign w:val="center"/>
          </w:tcPr>
          <w:p w:rsidR="00BD6293" w:rsidRPr="002170D8" w:rsidRDefault="00BD6293" w:rsidP="005A07E6">
            <w:pPr>
              <w:jc w:val="center"/>
              <w:rPr>
                <w:rFonts w:ascii="Calibri" w:hAnsi="Calibri" w:cs="Calibri"/>
                <w:color w:val="000000"/>
                <w:sz w:val="18"/>
                <w:szCs w:val="20"/>
              </w:rPr>
            </w:pPr>
          </w:p>
        </w:tc>
        <w:tc>
          <w:tcPr>
            <w:tcW w:w="130" w:type="pct"/>
            <w:shd w:val="clear" w:color="000000" w:fill="FFFFFF"/>
            <w:noWrap/>
            <w:vAlign w:val="center"/>
          </w:tcPr>
          <w:p w:rsidR="00BD6293" w:rsidRPr="002170D8" w:rsidRDefault="00BD6293" w:rsidP="005A07E6">
            <w:pPr>
              <w:jc w:val="center"/>
              <w:rPr>
                <w:rFonts w:ascii="Calibri" w:hAnsi="Calibri" w:cs="Calibri"/>
                <w:color w:val="000000"/>
                <w:sz w:val="18"/>
                <w:szCs w:val="20"/>
              </w:rPr>
            </w:pPr>
          </w:p>
        </w:tc>
        <w:tc>
          <w:tcPr>
            <w:tcW w:w="146" w:type="pct"/>
            <w:vMerge/>
            <w:shd w:val="clear" w:color="000000" w:fill="FFFFFF"/>
            <w:vAlign w:val="center"/>
          </w:tcPr>
          <w:p w:rsidR="00BD6293" w:rsidRPr="002170D8" w:rsidRDefault="00BD6293" w:rsidP="005A07E6">
            <w:pPr>
              <w:rPr>
                <w:rFonts w:ascii="Calibri" w:hAnsi="Calibri" w:cs="Calibri"/>
                <w:b/>
                <w:bCs/>
                <w:color w:val="000000"/>
                <w:sz w:val="18"/>
                <w:szCs w:val="20"/>
              </w:rPr>
            </w:pPr>
          </w:p>
        </w:tc>
      </w:tr>
      <w:tr w:rsidR="00BD6293" w:rsidRPr="005A07E6" w:rsidTr="002170D8">
        <w:trPr>
          <w:trHeight w:val="284"/>
          <w:jc w:val="center"/>
        </w:trPr>
        <w:tc>
          <w:tcPr>
            <w:tcW w:w="165" w:type="pct"/>
            <w:vMerge/>
            <w:vAlign w:val="center"/>
          </w:tcPr>
          <w:p w:rsidR="00BD6293" w:rsidRPr="00A77432" w:rsidRDefault="00BD6293" w:rsidP="005A07E6">
            <w:pPr>
              <w:rPr>
                <w:rFonts w:ascii="Calibri" w:hAnsi="Calibri" w:cs="Calibri"/>
                <w:b/>
                <w:bCs/>
                <w:color w:val="000000"/>
                <w:sz w:val="18"/>
                <w:szCs w:val="20"/>
              </w:rPr>
            </w:pPr>
          </w:p>
        </w:tc>
        <w:tc>
          <w:tcPr>
            <w:tcW w:w="4689" w:type="pct"/>
            <w:gridSpan w:val="9"/>
            <w:vAlign w:val="center"/>
          </w:tcPr>
          <w:p w:rsidR="00BD6293" w:rsidRPr="002170D8" w:rsidRDefault="00BD6293" w:rsidP="005A07E6">
            <w:pPr>
              <w:jc w:val="right"/>
              <w:rPr>
                <w:rFonts w:ascii="Calibri" w:hAnsi="Calibri" w:cs="Calibri"/>
                <w:b/>
                <w:bCs/>
                <w:color w:val="000000"/>
                <w:sz w:val="18"/>
                <w:szCs w:val="20"/>
              </w:rPr>
            </w:pPr>
            <w:r w:rsidRPr="002170D8">
              <w:rPr>
                <w:rFonts w:ascii="Calibri" w:hAnsi="Calibri" w:cs="Calibri"/>
                <w:b/>
                <w:bCs/>
                <w:color w:val="000000"/>
                <w:sz w:val="18"/>
                <w:szCs w:val="20"/>
              </w:rPr>
              <w:t>Łączna liczba godzin</w:t>
            </w:r>
          </w:p>
        </w:tc>
        <w:tc>
          <w:tcPr>
            <w:tcW w:w="146" w:type="pct"/>
            <w:vAlign w:val="center"/>
          </w:tcPr>
          <w:p w:rsidR="00BD6293" w:rsidRPr="002170D8" w:rsidRDefault="008A0848" w:rsidP="005A07E6">
            <w:pPr>
              <w:jc w:val="center"/>
              <w:rPr>
                <w:rFonts w:ascii="Calibri" w:hAnsi="Calibri" w:cs="Calibri"/>
                <w:b/>
                <w:bCs/>
                <w:color w:val="000000"/>
                <w:sz w:val="18"/>
                <w:szCs w:val="20"/>
              </w:rPr>
            </w:pPr>
            <w:r w:rsidRPr="002170D8">
              <w:rPr>
                <w:rFonts w:ascii="Calibri" w:hAnsi="Calibri" w:cs="Calibri"/>
                <w:b/>
                <w:bCs/>
                <w:color w:val="000000"/>
                <w:sz w:val="18"/>
                <w:szCs w:val="20"/>
              </w:rPr>
              <w:t>345</w:t>
            </w:r>
          </w:p>
        </w:tc>
      </w:tr>
      <w:tr w:rsidR="00BD6293" w:rsidRPr="005A07E6" w:rsidTr="002170D8">
        <w:trPr>
          <w:trHeight w:val="284"/>
          <w:jc w:val="center"/>
        </w:trPr>
        <w:tc>
          <w:tcPr>
            <w:tcW w:w="4854" w:type="pct"/>
            <w:gridSpan w:val="10"/>
            <w:vAlign w:val="center"/>
          </w:tcPr>
          <w:p w:rsidR="00BD6293" w:rsidRPr="002170D8" w:rsidRDefault="00BD6293" w:rsidP="005A07E6">
            <w:pPr>
              <w:jc w:val="right"/>
              <w:rPr>
                <w:rFonts w:ascii="Calibri" w:hAnsi="Calibri" w:cs="Calibri"/>
                <w:b/>
                <w:bCs/>
                <w:color w:val="000000"/>
                <w:sz w:val="18"/>
                <w:szCs w:val="20"/>
              </w:rPr>
            </w:pPr>
            <w:r w:rsidRPr="002170D8">
              <w:rPr>
                <w:rFonts w:ascii="Calibri" w:hAnsi="Calibri" w:cs="Calibri"/>
                <w:b/>
                <w:bCs/>
                <w:color w:val="000000"/>
                <w:sz w:val="18"/>
                <w:szCs w:val="20"/>
              </w:rPr>
              <w:t>Łączna liczba godzin przeznaczona na kształcenie zawodowe praktyczne</w:t>
            </w:r>
          </w:p>
        </w:tc>
        <w:tc>
          <w:tcPr>
            <w:tcW w:w="146" w:type="pct"/>
            <w:noWrap/>
            <w:vAlign w:val="center"/>
          </w:tcPr>
          <w:p w:rsidR="00BD6293" w:rsidRPr="002170D8" w:rsidRDefault="00BD6293" w:rsidP="009525F4">
            <w:pPr>
              <w:jc w:val="center"/>
              <w:rPr>
                <w:rFonts w:ascii="Calibri" w:hAnsi="Calibri" w:cs="Calibri"/>
                <w:b/>
                <w:bCs/>
                <w:color w:val="000000"/>
                <w:sz w:val="18"/>
                <w:szCs w:val="20"/>
              </w:rPr>
            </w:pPr>
            <w:r w:rsidRPr="002170D8">
              <w:rPr>
                <w:rFonts w:ascii="Calibri" w:hAnsi="Calibri" w:cs="Calibri"/>
                <w:b/>
                <w:bCs/>
                <w:color w:val="000000"/>
                <w:sz w:val="18"/>
                <w:szCs w:val="20"/>
              </w:rPr>
              <w:t>7</w:t>
            </w:r>
            <w:r w:rsidR="009525F4" w:rsidRPr="002170D8">
              <w:rPr>
                <w:rFonts w:ascii="Calibri" w:hAnsi="Calibri" w:cs="Calibri"/>
                <w:b/>
                <w:bCs/>
                <w:color w:val="000000"/>
                <w:sz w:val="18"/>
                <w:szCs w:val="20"/>
              </w:rPr>
              <w:t>3</w:t>
            </w:r>
            <w:r w:rsidRPr="002170D8">
              <w:rPr>
                <w:rFonts w:ascii="Calibri" w:hAnsi="Calibri" w:cs="Calibri"/>
                <w:b/>
                <w:bCs/>
                <w:color w:val="000000"/>
                <w:sz w:val="18"/>
                <w:szCs w:val="20"/>
              </w:rPr>
              <w:t>5</w:t>
            </w:r>
          </w:p>
        </w:tc>
      </w:tr>
    </w:tbl>
    <w:p w:rsidR="00D06A60" w:rsidRPr="00A77432" w:rsidRDefault="00D06A60" w:rsidP="005A07E6">
      <w:pPr>
        <w:rPr>
          <w:rFonts w:ascii="Calibri" w:hAnsi="Calibri"/>
          <w:b/>
          <w:bCs/>
          <w:color w:val="000000"/>
          <w:sz w:val="18"/>
        </w:rPr>
      </w:pPr>
    </w:p>
    <w:p w:rsidR="00D06A60" w:rsidRPr="00A77432" w:rsidRDefault="00D06A60" w:rsidP="005A07E6">
      <w:pPr>
        <w:jc w:val="right"/>
        <w:rPr>
          <w:rFonts w:ascii="Calibri" w:hAnsi="Calibri"/>
          <w:b/>
          <w:bCs/>
          <w:color w:val="000000"/>
          <w:sz w:val="18"/>
        </w:rPr>
      </w:pPr>
      <w:r w:rsidRPr="00A77432">
        <w:rPr>
          <w:rFonts w:ascii="Calibri" w:hAnsi="Calibri"/>
          <w:b/>
          <w:bCs/>
          <w:color w:val="000000"/>
          <w:sz w:val="18"/>
        </w:rPr>
        <w:br w:type="page"/>
      </w:r>
      <w:r w:rsidRPr="00A77432">
        <w:rPr>
          <w:rFonts w:ascii="Calibri" w:hAnsi="Calibri"/>
          <w:b/>
          <w:bCs/>
          <w:color w:val="000000"/>
          <w:sz w:val="18"/>
        </w:rPr>
        <w:lastRenderedPageBreak/>
        <w:t>Załącznik 3</w:t>
      </w:r>
    </w:p>
    <w:p w:rsidR="00D06A60" w:rsidRPr="00A77432" w:rsidRDefault="00D06A60" w:rsidP="005A07E6">
      <w:pPr>
        <w:rPr>
          <w:rFonts w:ascii="Calibri" w:hAnsi="Calibri"/>
          <w:b/>
          <w:bCs/>
          <w:color w:val="000000"/>
          <w:sz w:val="18"/>
        </w:rPr>
      </w:pPr>
      <w:r w:rsidRPr="00A77432">
        <w:rPr>
          <w:rFonts w:ascii="Calibri" w:hAnsi="Calibri"/>
          <w:b/>
          <w:bCs/>
          <w:color w:val="000000"/>
          <w:sz w:val="18"/>
        </w:rPr>
        <w:t xml:space="preserve">USZCZEGÓŁOWIONE EFEKTY KSZTAŁCENIA </w:t>
      </w:r>
    </w:p>
    <w:p w:rsidR="00D06A60" w:rsidRPr="00A77432" w:rsidRDefault="00D06A60" w:rsidP="005A07E6">
      <w:pPr>
        <w:pStyle w:val="Akapitzlist"/>
        <w:spacing w:after="0" w:line="240" w:lineRule="auto"/>
        <w:ind w:left="0"/>
        <w:jc w:val="both"/>
        <w:rPr>
          <w:rFonts w:cs="Calibri"/>
          <w:color w:val="000000"/>
          <w:sz w:val="18"/>
        </w:rPr>
      </w:pPr>
    </w:p>
    <w:p w:rsidR="00D06A60" w:rsidRPr="00A77432" w:rsidRDefault="00D06A60" w:rsidP="005A07E6">
      <w:pPr>
        <w:pStyle w:val="Akapitzlist"/>
        <w:spacing w:after="0" w:line="240" w:lineRule="auto"/>
        <w:ind w:left="0"/>
        <w:jc w:val="both"/>
        <w:rPr>
          <w:rFonts w:cs="Calibri"/>
          <w:color w:val="000000"/>
          <w:sz w:val="18"/>
        </w:rPr>
      </w:pPr>
      <w:r w:rsidRPr="00A77432">
        <w:rPr>
          <w:rFonts w:cs="Calibri"/>
          <w:color w:val="000000"/>
          <w:sz w:val="18"/>
        </w:rPr>
        <w:t>Tabela 4. Uszczegółowione efekty kształcenia</w:t>
      </w:r>
    </w:p>
    <w:p w:rsidR="00D06A60" w:rsidRPr="00A77432" w:rsidRDefault="00D06A60" w:rsidP="005A07E6">
      <w:pPr>
        <w:pStyle w:val="Akapitzlist"/>
        <w:spacing w:after="0" w:line="240" w:lineRule="auto"/>
        <w:ind w:left="0"/>
        <w:jc w:val="both"/>
        <w:rPr>
          <w:rFonts w:cs="Calibri"/>
          <w:color w:val="000000"/>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259"/>
        <w:gridCol w:w="5824"/>
        <w:gridCol w:w="7061"/>
      </w:tblGrid>
      <w:tr w:rsidR="00D06A60" w:rsidRPr="005A07E6" w:rsidTr="00C62628">
        <w:trPr>
          <w:trHeight w:val="284"/>
          <w:jc w:val="center"/>
        </w:trPr>
        <w:tc>
          <w:tcPr>
            <w:tcW w:w="445"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Nazwa przedmiotu</w:t>
            </w:r>
          </w:p>
        </w:tc>
        <w:tc>
          <w:tcPr>
            <w:tcW w:w="2059"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Efekty kształcenia z podstawy programowej</w:t>
            </w:r>
            <w:r w:rsidRPr="00A77432">
              <w:rPr>
                <w:rFonts w:ascii="Calibri" w:hAnsi="Calibri" w:cs="Calibri"/>
                <w:b/>
                <w:bCs/>
                <w:color w:val="000000"/>
                <w:sz w:val="18"/>
                <w:szCs w:val="20"/>
              </w:rPr>
              <w:br/>
              <w:t>Uczeń:</w:t>
            </w:r>
          </w:p>
        </w:tc>
        <w:tc>
          <w:tcPr>
            <w:tcW w:w="2497"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Uszczegółowione efekty kształcenia.</w:t>
            </w:r>
            <w:r w:rsidRPr="00A77432">
              <w:rPr>
                <w:rFonts w:ascii="Calibri" w:hAnsi="Calibri" w:cs="Calibri"/>
                <w:b/>
                <w:bCs/>
                <w:color w:val="000000"/>
                <w:sz w:val="18"/>
                <w:szCs w:val="20"/>
              </w:rPr>
              <w:br/>
              <w:t>Uczeń po zrealizowaniu zajęć potrafi:</w:t>
            </w:r>
          </w:p>
        </w:tc>
      </w:tr>
      <w:tr w:rsidR="00D06A60" w:rsidRPr="005A07E6" w:rsidTr="00FE5863">
        <w:trPr>
          <w:trHeight w:val="284"/>
          <w:jc w:val="center"/>
        </w:trPr>
        <w:tc>
          <w:tcPr>
            <w:tcW w:w="445" w:type="pct"/>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2059" w:type="pct"/>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2497" w:type="pct"/>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r>
      <w:tr w:rsidR="00D06A60" w:rsidRPr="005A07E6" w:rsidTr="00FE5863">
        <w:trPr>
          <w:trHeight w:val="284"/>
          <w:jc w:val="center"/>
        </w:trPr>
        <w:tc>
          <w:tcPr>
            <w:tcW w:w="445" w:type="pct"/>
            <w:vMerge w:val="restart"/>
            <w:noWrap/>
            <w:textDirection w:val="btLr"/>
            <w:vAlign w:val="center"/>
          </w:tcPr>
          <w:p w:rsidR="00D06A60" w:rsidRPr="00A77432" w:rsidRDefault="00D06A60" w:rsidP="00937599">
            <w:pPr>
              <w:ind w:left="113"/>
              <w:jc w:val="center"/>
              <w:rPr>
                <w:rFonts w:ascii="Calibri" w:hAnsi="Calibri" w:cs="Calibri"/>
                <w:b/>
                <w:bCs/>
                <w:color w:val="000000"/>
                <w:sz w:val="18"/>
                <w:szCs w:val="20"/>
              </w:rPr>
            </w:pPr>
            <w:r w:rsidRPr="00A77432">
              <w:rPr>
                <w:rFonts w:ascii="Calibri" w:hAnsi="Calibri" w:cs="Calibri"/>
                <w:b/>
                <w:bCs/>
                <w:color w:val="000000"/>
                <w:sz w:val="18"/>
                <w:szCs w:val="20"/>
              </w:rPr>
              <w:t>Język obcy</w:t>
            </w:r>
            <w:r w:rsidR="00937599">
              <w:rPr>
                <w:rFonts w:ascii="Calibri" w:hAnsi="Calibri" w:cs="Calibri"/>
                <w:b/>
                <w:bCs/>
                <w:color w:val="000000"/>
                <w:sz w:val="18"/>
                <w:szCs w:val="20"/>
              </w:rPr>
              <w:t xml:space="preserve"> zawodowy</w:t>
            </w:r>
          </w:p>
        </w:tc>
        <w:tc>
          <w:tcPr>
            <w:tcW w:w="2059"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JOZ(1) posługuje się zasobem środków językowych (leksykalnych, gramatycznych, ortograficznych oraz fonetycznych), umożliwiających realizację zadań zawodowych;</w:t>
            </w: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JOZ(1)1. posłużyć się poprawnie kontekstem w zrozumieniu wypowiedzi z użyciem specjalistycznego słownictwa stosowanego w branży teleinformatycznej;</w:t>
            </w:r>
          </w:p>
        </w:tc>
      </w:tr>
      <w:tr w:rsidR="00D06A60" w:rsidRPr="005A07E6" w:rsidTr="00FE5863">
        <w:trPr>
          <w:trHeight w:val="284"/>
          <w:jc w:val="center"/>
        </w:trPr>
        <w:tc>
          <w:tcPr>
            <w:tcW w:w="445"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2059"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JOZ(1)2. obsłużyć klienta w języku obcym zgodnie z jego oczekiwaniami;</w:t>
            </w:r>
          </w:p>
        </w:tc>
      </w:tr>
      <w:tr w:rsidR="00D06A60" w:rsidRPr="005A07E6" w:rsidTr="00FE5863">
        <w:trPr>
          <w:trHeight w:val="284"/>
          <w:jc w:val="center"/>
        </w:trPr>
        <w:tc>
          <w:tcPr>
            <w:tcW w:w="445"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2059"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JOZ(1)3. przeczytać i prawidłowo przetłumaczyć ofertę handlową dotyczącą informatycznych systemów komputerowych;</w:t>
            </w:r>
          </w:p>
        </w:tc>
      </w:tr>
      <w:tr w:rsidR="00D06A60" w:rsidRPr="005A07E6" w:rsidTr="00FE5863">
        <w:trPr>
          <w:trHeight w:val="284"/>
          <w:jc w:val="center"/>
        </w:trPr>
        <w:tc>
          <w:tcPr>
            <w:tcW w:w="445"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2059"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JOZ(1)4. prawidłowo zredagować w języku obcym korespondencję wysyłaną za pomocą poczty elektronicznej;</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JOZ(2) interpretuje wypowiedzi dotyczące wykonywania typowych czynności zawodowych artykułowane powoli i wyraźnie, w standardowej odmianie języka;</w:t>
            </w: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JOZ(2)1. zaplanować poprawnie przeprowadzoną rozmowę kontrahencką w języku obcym zawodowym z uwzględnieniem wypowiedzi projektanta-wykonawcy oraz kontrahenta;</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JOZ(2)2. przeprowadzić rozmowę kontrahencką z klientem w języku obcym z uwzględnieniem rodzaju proponowanych usług;</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JOZ(2)3. zastosować w prawidłowy sposób zwroty grzecznościowe w rozmowach kontrahenckich.</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JOZ(2)4. posłużyć się językiem obcym w zakresie wspomagającym wykonywane zadań zawodowych technika teleinformatyka z zastosowaniem poprawnej terminologii;</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ign w:val="center"/>
          </w:tcPr>
          <w:p w:rsidR="00D06A60" w:rsidRPr="00A77432" w:rsidRDefault="00D06A60" w:rsidP="005A07E6">
            <w:pPr>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JOZ(2)5. zinterpretować poprawnie typowe pytania stawiane przez klientów w języku obcym;</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ign w:val="center"/>
          </w:tcPr>
          <w:p w:rsidR="00D06A60" w:rsidRPr="00A77432" w:rsidRDefault="00D06A60" w:rsidP="005A07E6">
            <w:pPr>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JOZ(2)6. wydać polecenia w języku obcym dotyczące realizacji prac zawodowych zgodnie z zasadami gramatyki;</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ign w:val="center"/>
          </w:tcPr>
          <w:p w:rsidR="00D06A60" w:rsidRPr="00A77432" w:rsidRDefault="00D06A60" w:rsidP="005A07E6">
            <w:pPr>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JOZ(2)7. zastosować zwroty grzecznościowe w języku obcym zgodnie z zasadami;</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ign w:val="center"/>
          </w:tcPr>
          <w:p w:rsidR="00D06A60" w:rsidRPr="00A77432" w:rsidRDefault="00D06A60" w:rsidP="005A07E6">
            <w:pPr>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JOZ(2)8. negocjować warunki zakupu określonego sprzętu w języku obcym zgodnie z zasadami gramatyki i z wykorzystaniem odpowiedniej terminologii;</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ign w:val="center"/>
          </w:tcPr>
          <w:p w:rsidR="00D06A60" w:rsidRPr="00A77432" w:rsidRDefault="00D06A60" w:rsidP="005A07E6">
            <w:pPr>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JOZ(2)9. opracować w języku obcym porozumienie o współpracy z kontrahentem zgodnie z zasadami gramatyki;</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JOZ(3) analizuje i interpretuje krótkie teksty pisemne dotyczące wykonywania typowych czynności zawodowych;</w:t>
            </w: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JOZ(3)1. przetłumaczyć na język obcy z zachowaniem podstawowych zasad gramatyki i ortografii, teksty zawodowe napisane w języku polskim;</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ign w:val="center"/>
          </w:tcPr>
          <w:p w:rsidR="00D06A60" w:rsidRPr="00A77432" w:rsidRDefault="00D06A60" w:rsidP="005A07E6">
            <w:pPr>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JOZ(3)2. sporządzić notatkę na temat wysłuchanego tekstu;</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ign w:val="center"/>
          </w:tcPr>
          <w:p w:rsidR="00D06A60" w:rsidRPr="00A77432" w:rsidRDefault="00D06A60" w:rsidP="005A07E6">
            <w:pPr>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JOZ(3)3. przeczytać i przetłumaczyć obcojęzyczną korespondencję dotycząca zamawianej usługi;</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ign w:val="center"/>
          </w:tcPr>
          <w:p w:rsidR="00D06A60" w:rsidRPr="00A77432" w:rsidRDefault="00D06A60" w:rsidP="005A07E6">
            <w:pPr>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JOZ(3)4. przeczytać i przetłumaczyć obcojęzyczne instrukcje dotyczące zasad obsługi urządzeń teleinformatycznych;</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ign w:val="center"/>
          </w:tcPr>
          <w:p w:rsidR="00D06A60" w:rsidRPr="00A77432" w:rsidRDefault="00D06A60" w:rsidP="005A07E6">
            <w:pPr>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JOZ(3)5. zredagować notatkę w języku obcym z tekstu zawodowego słuchanego i czytanego;</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ign w:val="center"/>
          </w:tcPr>
          <w:p w:rsidR="00D06A60" w:rsidRPr="00A77432" w:rsidRDefault="00D06A60" w:rsidP="005A07E6">
            <w:pPr>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JOZ(3)6. odczytać informacje zamieszczone w dokumentacji technicznej i instrukcjach obsługi w języku obcym;</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JOZ(4) formułuje krótkie i zrozumiałe wypowiedzi oraz teksty pisemne umożliwiające komunikowanie się w środowisku pracy;</w:t>
            </w: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JOZ(4)1. porozumieć się z uczestnikami procesu pracy w języku obcym wykorzystując słownictwo zawodowe;</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ign w:val="center"/>
          </w:tcPr>
          <w:p w:rsidR="00D06A60" w:rsidRPr="00A77432" w:rsidRDefault="00D06A60" w:rsidP="005A07E6">
            <w:pPr>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JOZ(4)2. przekazać w języku obcym informacje dotyczące wykonywanych prac zgodnie z zasadami gramatyki;</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ign w:val="center"/>
          </w:tcPr>
          <w:p w:rsidR="00D06A60" w:rsidRPr="00A77432" w:rsidRDefault="00D06A60" w:rsidP="005A07E6">
            <w:pPr>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JOZ(4)3. przeczytać i przetłumaczyć obcojęzyczne instrukcje dotyczące stosowanego oprogramowania;</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ign w:val="center"/>
          </w:tcPr>
          <w:p w:rsidR="00D06A60" w:rsidRPr="00A77432" w:rsidRDefault="00D06A60" w:rsidP="005A07E6">
            <w:pPr>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JOZ(4)4. dokonać analizy informacji zamieszczonych w obcojęzycznej dokumentacji urządzeń i sprzętu;</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ign w:val="center"/>
          </w:tcPr>
          <w:p w:rsidR="00D06A60" w:rsidRPr="00A77432" w:rsidRDefault="00D06A60" w:rsidP="005A07E6">
            <w:pPr>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JOZ(4)5. słuchać ze zrozumieniem wypowiedzi w języku obcym kontrahentów zgodnie z zasadami aktywnego słuchania;</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ign w:val="center"/>
          </w:tcPr>
          <w:p w:rsidR="00D06A60" w:rsidRPr="00A77432" w:rsidRDefault="00D06A60" w:rsidP="005A07E6">
            <w:pPr>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JOZ(4)6. porozumiewać się z zespołem współpracowników poprawnie w języku obcym zgodnie z zasadami;</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JOZ(5) korzysta z obcojęzycznych źródeł informacji.</w:t>
            </w: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JOZ(5)1. skorzystać z obcojęzycznych zasobów Internetu związanych z tematyką zawodową;</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ign w:val="center"/>
          </w:tcPr>
          <w:p w:rsidR="00D06A60" w:rsidRPr="00A77432" w:rsidRDefault="00D06A60" w:rsidP="005A07E6">
            <w:pPr>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JOZ(5)2. dokonać analizy informacji zawartych na towarach w języku obcym;</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ign w:val="center"/>
          </w:tcPr>
          <w:p w:rsidR="00D06A60" w:rsidRPr="00A77432" w:rsidRDefault="00D06A60" w:rsidP="005A07E6">
            <w:pPr>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JOZ(5)3. wyszukać w różnych źródłach informacje towaroznawcze;</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ign w:val="center"/>
          </w:tcPr>
          <w:p w:rsidR="00D06A60" w:rsidRPr="00A77432" w:rsidRDefault="00D06A60" w:rsidP="005A07E6">
            <w:pPr>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 (5)4. skorzystać z obcojęzycznych portali internetowych przy wyszukiwaniu ofert szkoleniowych;</w:t>
            </w:r>
          </w:p>
        </w:tc>
      </w:tr>
      <w:tr w:rsidR="00D06A60" w:rsidRPr="005A07E6" w:rsidTr="00FE5863">
        <w:trPr>
          <w:trHeight w:val="284"/>
          <w:jc w:val="center"/>
        </w:trPr>
        <w:tc>
          <w:tcPr>
            <w:tcW w:w="445" w:type="pct"/>
            <w:vMerge/>
            <w:noWrap/>
            <w:vAlign w:val="center"/>
          </w:tcPr>
          <w:p w:rsidR="00D06A60" w:rsidRPr="00A77432" w:rsidRDefault="00D06A60" w:rsidP="005A07E6">
            <w:pPr>
              <w:jc w:val="center"/>
              <w:rPr>
                <w:rFonts w:ascii="Calibri" w:hAnsi="Calibri" w:cs="Calibri"/>
                <w:b/>
                <w:bCs/>
                <w:color w:val="000000"/>
                <w:sz w:val="18"/>
                <w:szCs w:val="20"/>
              </w:rPr>
            </w:pPr>
          </w:p>
        </w:tc>
        <w:tc>
          <w:tcPr>
            <w:tcW w:w="2059" w:type="pct"/>
            <w:vMerge/>
            <w:vAlign w:val="center"/>
          </w:tcPr>
          <w:p w:rsidR="00D06A60" w:rsidRPr="00A77432" w:rsidRDefault="00D06A60" w:rsidP="005A07E6">
            <w:pPr>
              <w:rPr>
                <w:rFonts w:ascii="Calibri" w:hAnsi="Calibri" w:cs="Calibri"/>
                <w:color w:val="000000"/>
                <w:sz w:val="18"/>
                <w:szCs w:val="20"/>
              </w:rPr>
            </w:pPr>
          </w:p>
        </w:tc>
        <w:tc>
          <w:tcPr>
            <w:tcW w:w="249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JOZ (5)5. zgromadzić i przetłumaczyć poprawnie oferty szkoleniowe dla branży teleinformatycznej;</w:t>
            </w:r>
          </w:p>
        </w:tc>
      </w:tr>
    </w:tbl>
    <w:p w:rsidR="00D06A60" w:rsidRPr="00A77432" w:rsidRDefault="00D06A60" w:rsidP="005A07E6">
      <w:pPr>
        <w:pStyle w:val="Akapitzlist"/>
        <w:spacing w:after="0" w:line="240" w:lineRule="auto"/>
        <w:ind w:left="0"/>
        <w:jc w:val="both"/>
        <w:rPr>
          <w:rFonts w:cs="Calibri"/>
          <w:color w:val="000000"/>
          <w:sz w:val="18"/>
        </w:rPr>
      </w:pPr>
    </w:p>
    <w:p w:rsidR="00D06A60" w:rsidRPr="00A77432" w:rsidRDefault="00D06A60" w:rsidP="005A07E6">
      <w:pPr>
        <w:pStyle w:val="Akapitzlist"/>
        <w:spacing w:after="0" w:line="240" w:lineRule="auto"/>
        <w:ind w:left="0"/>
        <w:jc w:val="both"/>
        <w:rPr>
          <w:rFonts w:cs="Calibri"/>
          <w:color w:val="000000"/>
          <w:sz w:val="18"/>
        </w:rPr>
      </w:pPr>
      <w:r w:rsidRPr="00A77432">
        <w:rPr>
          <w:rFonts w:cs="Calibri"/>
          <w:color w:val="000000"/>
          <w:sz w:val="18"/>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5842"/>
        <w:gridCol w:w="7136"/>
      </w:tblGrid>
      <w:tr w:rsidR="00D06A60" w:rsidRPr="005A07E6" w:rsidTr="00FE5863">
        <w:trPr>
          <w:trHeight w:val="284"/>
          <w:jc w:val="center"/>
        </w:trPr>
        <w:tc>
          <w:tcPr>
            <w:tcW w:w="437" w:type="pct"/>
            <w:vMerge w:val="restart"/>
            <w:textDirection w:val="btLr"/>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Działalność gospodarcza w branży teleinformatycznej</w:t>
            </w:r>
          </w:p>
        </w:tc>
        <w:tc>
          <w:tcPr>
            <w:tcW w:w="2054"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BHP(2) rozróżnia zadania i uprawnienia instytucji oraz służb działających w zakresie ochrony pracy i ochrony środowiska w Polsce;</w:t>
            </w: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BHP(2)1. rozróżnić zadania instytucji oraz służb działających w zakresie ochrony pracy i ochrony środowiska w Polsce;</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BHP(2)2. rozróżnić uprawnienia instytucji oraz służb działających w zakresie ochrony pracy i ochrony środowiska w Polsce;</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BHP(1) rozróżnia pojęcia związane z bezpieczeństwem i higieną pracy, ochroną przeciwpożarową, ochroną środowiska i ergonomią;</w:t>
            </w: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BHP(1)1. rozróżnić pojęcia związane z bezpieczeństwem i higieną pracy, ochroną przeciwpożarową, ochroną środowiska i ergonomią;</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BHP(3) określa prawa i obowiązki pracownika oraz pracodawcy w zakresie bezpieczeństwa i higieny pracy;</w:t>
            </w: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BHP(3)1. określić prawa i obowiązki pracownika oraz pracodawcy w zakresie bezpieczeństwa i higieny pracy;</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KPS(2) jest kreatywny i konsekwentny w realizacji zadań;</w:t>
            </w: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KPS(2)1. być kreatywny i konsekwentny w realizacji zadań;</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KPS(3) przewiduje skutki podejmowanych działań;</w:t>
            </w: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KPS(3)1. przewidzieć skutki podejmowanych działań;</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KPS(4) jest otwarty na zmiany;</w:t>
            </w: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KPS(4)1. być otwarty na zmiany;</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KPS(8) potrafi ponosić odpowiedzialność za podejmowane działania;</w:t>
            </w: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KPS(8)1. ponieść odpowiedzialność za podejmowane działania;</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KPS(9) potrafi negocjować warunki porozumień;</w:t>
            </w: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KPS(9)1. potrafić negocjować warunki porozumień;</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 stosuje pojęcia z obszaru funkcjonowania gospodarki rynkowej;</w:t>
            </w: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PDG(1)1.rozróżniać podstawowe pojęcia z obszaru gospodarki rynkowej;</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PDG(1)2.zdefiniować pojęcia: działalność gospodarcza, osobowość prawna, własność prywatna;</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PDG(1)3.scharakteryzować pojęcia mikroprzedsiębiorca, małe, średnie i duże przedsiębiorstwo;</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PDG(2) stosuje przepisy prawa pracy, przepisy prawa dotyczące ochrony danych osobowych oraz przepisy prawa podatkowego i prawa autorskiego;</w:t>
            </w: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PDG(2)1.zanalizować przepisy prawa pracy, przepisy prawa dotyczące ochrony danych osobowych oraz przepisy prawa podatkowego i prawa autorskiego.</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PDG(2)2.sporządzać umowy o pracę, zlecenie oraz o dzieło;</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PDG(2)3.stworzyć wewnętrzne procedury polityki ochrony danych osobowych;</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PDG(2)4.zidentyfikować przepisy prawa podatkowego i prawa autorskiego;</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PDG(2)5.określić konsekwencje wynikające z nieprzestrzegania przepisów o ochronie danych osobowych oraz przepisy prawa podatkowego i prawa autorskiego;</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PDG(3) stosuje przepisy prawa dotyczące prowadzenia działalności gospodarczej.</w:t>
            </w: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PDG(3)1.zidentyfikować przepisy dotyczące prowadzenia działalności gospodarczej w branży teleinformatycznej;</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PDG(3)2.zanalizować przepisy dotyczące prowadzenia działalności gospodarczej w branży teleinformatycznej;</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PDG(3)3.przewidywać konsekwencje wynikające z nieprzestrzegania przepisów z zakresu prowadzenia działalności gospodarczej;</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PDG(4) rozróżnia przedsiębiorstwa i instytucje występujące w branży i powiązania między nimi;</w:t>
            </w: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PDG(4)1.scharakteryzować formy organizacyjno-prawne przedsiębiorstw;</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PDG(4)2.zidentyfikować przedsiębiorstwa i instytucje występujące na rynku i powiązania między nimi;</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PDG(5) analizuje działania prowadzone przez firmy funkcjonujące w branży;</w:t>
            </w: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PDG(5)1.dokonać analizy konkurencji;</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PDG(5)2.sporządzić analizę SWOT prowadzonej działalności gospodarczej;</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PDG(5)3.zaplanować rozwój działalności gospodarczej.</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PDG(6) inicjuje wspólne przedsięwzięcia z różnymi przedsiębiorstwami z branży;</w:t>
            </w: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PDG(6)1.zdefiniować pojęcia: inkubator przedsiębiorczości, venture capital, franszczyzna, factoring;</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PDG(6)2.zorganizować współpracę z kontrahentami w zakresie zaopatrzenia dystrybucji i serwisu.</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PDG(6)3.dobierać partnerów handlowych i finansowych według oferty warunków współpracy;</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PDG(7) przygotowuje dokumentację niezbędną do uruchomienia i prowadzenia działalności gospodarczej;</w:t>
            </w: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PDG(7)1.zaplanować strategię własnej działalności gospodarczej;</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PDG(7)2. wybrać odpowiednią do zamierzonego przedsięwzięcia formę opodatkowania działalności gospodarczej;</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PDG(7)3.sporządzić biznesplan dla wybranej działalności gospodarczej;</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PDG(7)4.sporządzić wniosek o dofinansowanie działalności gospodarczej;</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PDG(7)5.sporządzić dokumenty niezbędne do uruchomienia działalności gospodarczej;</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PDG(7)6.sporządzić dokumenty niezbędne do ewidencjonowania i rozliczania działalności gospodarczej;</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PDG(8) prowadzi korespondencję związaną z prowadzeniem działalności gospodarczej;</w:t>
            </w: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PDG(8)1.zidentyfikować zasady prowadzenia korespondencji związanej z działalnością gospodarczą;</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PDG(8)2.sporządzić pisma związane z prowadzeniem działalności gospodarczej;</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PDG(8)3.zidentyfikować przepisy dotyczące obrotu i przechowywania dokumentów w przedsiębiorstwie;</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PDG(9) obsługuje urządzenia biurowe oraz stosuje programy komputerowe wspomagające prowadzenie działalności gospodarczej;</w:t>
            </w: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PDG(9)1.skorzystać z elektronicznych usług administracji publicznej (e-PUAP, e-Deklaracje);</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PDG(9)2.zdefiniować pojęcia: profil zaufany, podpis elektroniczny;</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PDG(9)3.obsługiwać biurowe urządzenia techniczne;</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PDG(9)4. zastosować programy komputerowe wspomagające prowadzenie handlowej i usługowej działalności gospodarczej;</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PDG(10) planuje i podejmuje działania marketingowe prowadzonej działalności gospodarczej;</w:t>
            </w: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PDG(10)1.zastosować zasady marketing-mix;</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PDG(10)2.zanalizować potrzeby rynku w zakresie oferty własnej działalności gospodarczej;</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PDG(10)3.dobierać rodzaj reklamy właściwy dla realizacji określonych celów;</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PDG(10)4.zaplanować budżet na marketing i reklamę własnej działalności gospodarczej;</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PDG(11) optymalizuje koszty i przychody prowadzonej działalności gospodarczej.</w:t>
            </w: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PDG(11)1.zidentyfikować składniki kosztów i przychodów prowadzonej działalności gospodarczej;</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PDG(11)2.określić wpływ kosztów i przychodów na wynik finansowy działalności gospodarczej;</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PDG(11)3.zastosować zasady optymalizacji kosztów i przychodów;</w:t>
            </w:r>
          </w:p>
        </w:tc>
      </w:tr>
      <w:tr w:rsidR="00D06A60" w:rsidRPr="005A07E6" w:rsidTr="00FE5863">
        <w:trPr>
          <w:trHeight w:val="284"/>
          <w:jc w:val="center"/>
        </w:trPr>
        <w:tc>
          <w:tcPr>
            <w:tcW w:w="437" w:type="pct"/>
            <w:vMerge/>
            <w:vAlign w:val="center"/>
          </w:tcPr>
          <w:p w:rsidR="00D06A60" w:rsidRPr="00A77432" w:rsidRDefault="00D06A60" w:rsidP="005A07E6">
            <w:pPr>
              <w:rPr>
                <w:rFonts w:ascii="Calibri" w:hAnsi="Calibri" w:cs="Calibri"/>
                <w:b/>
                <w:bCs/>
                <w:color w:val="000000"/>
                <w:sz w:val="18"/>
                <w:szCs w:val="20"/>
              </w:rPr>
            </w:pPr>
          </w:p>
        </w:tc>
        <w:tc>
          <w:tcPr>
            <w:tcW w:w="2054" w:type="pct"/>
            <w:vMerge/>
            <w:vAlign w:val="center"/>
          </w:tcPr>
          <w:p w:rsidR="00D06A60" w:rsidRPr="00A77432" w:rsidRDefault="00D06A60" w:rsidP="005A07E6">
            <w:pPr>
              <w:rPr>
                <w:rFonts w:ascii="Calibri" w:hAnsi="Calibri" w:cs="Calibri"/>
                <w:color w:val="000000"/>
                <w:sz w:val="18"/>
                <w:szCs w:val="20"/>
              </w:rPr>
            </w:pPr>
          </w:p>
        </w:tc>
        <w:tc>
          <w:tcPr>
            <w:tcW w:w="2509"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PDG(11)4.zidentyfikować formy pozyskiwania kapitału oraz kredytowania działalności gospodarczej;</w:t>
            </w:r>
          </w:p>
        </w:tc>
      </w:tr>
    </w:tbl>
    <w:p w:rsidR="00D06A60" w:rsidRPr="00A77432" w:rsidRDefault="00D06A60" w:rsidP="005A07E6">
      <w:pPr>
        <w:pStyle w:val="Akapitzlist"/>
        <w:spacing w:after="0" w:line="240" w:lineRule="auto"/>
        <w:ind w:left="0"/>
        <w:jc w:val="both"/>
        <w:rPr>
          <w:rFonts w:cs="Calibri"/>
          <w:color w:val="000000"/>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943"/>
        <w:gridCol w:w="4263"/>
        <w:gridCol w:w="7938"/>
      </w:tblGrid>
      <w:tr w:rsidR="00D06A60" w:rsidRPr="005A07E6" w:rsidTr="00C62628">
        <w:trPr>
          <w:trHeight w:val="284"/>
          <w:jc w:val="center"/>
        </w:trPr>
        <w:tc>
          <w:tcPr>
            <w:tcW w:w="687"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Nazwa przedmiotu</w:t>
            </w:r>
          </w:p>
        </w:tc>
        <w:tc>
          <w:tcPr>
            <w:tcW w:w="1507"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Efekty kształcenia z podstawy programowej</w:t>
            </w:r>
            <w:r w:rsidRPr="00A77432">
              <w:rPr>
                <w:rFonts w:ascii="Calibri" w:hAnsi="Calibri" w:cs="Calibri"/>
                <w:b/>
                <w:bCs/>
                <w:color w:val="000000"/>
                <w:sz w:val="18"/>
                <w:szCs w:val="20"/>
              </w:rPr>
              <w:br/>
              <w:t>Uczeń:</w:t>
            </w:r>
          </w:p>
        </w:tc>
        <w:tc>
          <w:tcPr>
            <w:tcW w:w="2807"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Uszczegółowione efekty kształcenia.</w:t>
            </w:r>
            <w:r w:rsidRPr="00A77432">
              <w:rPr>
                <w:rFonts w:ascii="Calibri" w:hAnsi="Calibri" w:cs="Calibri"/>
                <w:b/>
                <w:bCs/>
                <w:color w:val="000000"/>
                <w:sz w:val="18"/>
                <w:szCs w:val="20"/>
              </w:rPr>
              <w:br/>
              <w:t>Uczeń po zrealizowaniu zajęć potrafi:</w:t>
            </w:r>
          </w:p>
        </w:tc>
      </w:tr>
      <w:tr w:rsidR="00D06A60" w:rsidRPr="005A07E6" w:rsidTr="00FE5863">
        <w:trPr>
          <w:trHeight w:val="284"/>
          <w:jc w:val="center"/>
        </w:trPr>
        <w:tc>
          <w:tcPr>
            <w:tcW w:w="687" w:type="pct"/>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1507" w:type="pct"/>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2807" w:type="pct"/>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r>
      <w:tr w:rsidR="00D06A60" w:rsidRPr="005A07E6" w:rsidTr="00FE5863">
        <w:trPr>
          <w:trHeight w:val="284"/>
          <w:jc w:val="center"/>
        </w:trPr>
        <w:tc>
          <w:tcPr>
            <w:tcW w:w="687" w:type="pct"/>
            <w:vMerge w:val="restart"/>
            <w:noWrap/>
            <w:textDirection w:val="btLr"/>
            <w:vAlign w:val="center"/>
          </w:tcPr>
          <w:p w:rsidR="00D06A60" w:rsidRPr="00A77432" w:rsidRDefault="00D06A60" w:rsidP="005A07E6">
            <w:pPr>
              <w:ind w:left="113"/>
              <w:jc w:val="center"/>
              <w:rPr>
                <w:rFonts w:ascii="Calibri" w:hAnsi="Calibri" w:cs="Calibri"/>
                <w:b/>
                <w:bCs/>
                <w:color w:val="000000"/>
                <w:sz w:val="18"/>
                <w:szCs w:val="20"/>
              </w:rPr>
            </w:pPr>
            <w:r w:rsidRPr="00A77432">
              <w:rPr>
                <w:rFonts w:ascii="Calibri" w:hAnsi="Calibri" w:cs="Calibri"/>
                <w:b/>
                <w:bCs/>
                <w:color w:val="000000"/>
                <w:sz w:val="18"/>
                <w:szCs w:val="20"/>
              </w:rPr>
              <w:t>Elektrotechnika i elektronika</w:t>
            </w:r>
          </w:p>
        </w:tc>
        <w:tc>
          <w:tcPr>
            <w:tcW w:w="1507" w:type="pct"/>
            <w:vMerge w:val="restar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 posługuje się pojęciami z dziedziny elektrotechniki i elektroniki;</w:t>
            </w:r>
          </w:p>
        </w:tc>
        <w:tc>
          <w:tcPr>
            <w:tcW w:w="2807" w:type="pct"/>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PKZ(E.a)(1)1. posługiwać się pojęciami dotyczącymi jednostek układu SI oraz stosowanych w elektrotechnice i elektronice: podstawowe i pochodne, główne i pokrewne, notacja wykładnicza;</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PKZ(E.a)(1)2. posługiwać się pojęciami dotyczącymi obwodów elektrycznych i elektronicznych;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PKZ(E.a)(1)3. zdefiniować okres oraz częstotliwość wielkości okresowej;</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PKZ(E.a)(1)4. narysować wykres wielkości okresowej tętniącej i przemiennej</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PKZ(E.a)(1)5. scharakteryzować budowę oraz zasadę działania cewki indukcyjnej i kondensatora;</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PKZ(E.a)(1)7. posługiwać się pojęciami dotyczącymi elementów półprzewodnikowych: półprzewodnik samoistny, półprzewodnik domieszkowany, model pasmowy półprzewodnika;</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PKZ(E.a)(1)8. posługiwać się pojęciami dotyczącymi elementów optoelektronicznych: detektor i źródło promieniowania, wyświetlacz;</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PKZ(E.a)(1)9. posługiwać się pojęciami dotyczącymi wzmacniaczy;</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PKZ(E.a)(1)10. posługiwać się pojęciami dotyczącymi układów prostowniczych, stabilizacyjnych i zasilających;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PKZ(E.a)(1)11. posługiwać się pojęciami dotyczącymi generatorów;</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PKZ(E.a)(1)12. posługiwać się pojęciami dotyczącymi układów kombinacyjnych;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PKZ(E.a)(1)13. posługiwać się pojęciami dotyczącymi układów sekwencyjnych;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PKZ(E.a)(2) opisuje zjawiska związane z prądem stałym i zmiennym;</w:t>
            </w:r>
          </w:p>
        </w:tc>
        <w:tc>
          <w:tcPr>
            <w:tcW w:w="2807"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PKZ(E.a)(2)1. zdefiniować napięcie;</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PKZ(E.a)(2)2. wyznaczyć pojemność kondensatora oraz układu kondensatorów;</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PKZ(E.a)(2)3. wyznaczyć indukcyjność własną cewki oraz układu cewek;</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PKZ(E.a)(2)4. wyznaczyć indukcyjność wzajemną układu dwóch cewek sprzężonych magnetycznie</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 xml:space="preserve">PKZ(E.a)(2)5. scharakteryzować zjawisko rezonansu w obwodach zawierających elementy RLC </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PKZ(E.a)(3) interpretuje wielkości fizyczne związane z prądem zmiennym;</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PKZ(E.a)(3)1. interpretować wartość skuteczną</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PKZ(E.a)(3)2. interpretować wartość średnią</w:t>
            </w:r>
          </w:p>
        </w:tc>
      </w:tr>
      <w:tr w:rsidR="00D06A60" w:rsidRPr="005A07E6" w:rsidTr="00FE5863">
        <w:trPr>
          <w:cantSplit/>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PKZ(E.a)(3)3. interpretować przesunięcie fazowe przebiegów prądu i napięcia</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PKZ(E.a)(4) wyznacza wielkości charakteryzujące przebiegi sinusoidalne typu y = A sin(ωt+ϕ)</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PKZ(E.a)(4)1. wyznaczyć wartość skuteczną przebiegu sinusoidalnego;</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PKZ(E.a)(4)2. wyznaczyć częstotliwość przebiegu sinusoidalnego;</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PKZ(E.a)(4)3. wyznaczyć fazę początkową przebiegu sinusoidalnego;</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PKZ(E.a)(5) stosuje prawa elektrotechniki do obliczania i szacowania wartości wielkości elektrycznych w obwodach elektrycznych i układach elektronicznych;</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PKZ(E.a)(5)1. zastosować I i II prawo Kirchoffa oraz prawo Ohma;</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PKZ(E.a)(5)2. wyznaczyć rezystancję zastępczą;</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PKZ(E.a)(5)3. zapisać dzielnik prądowy i napięciowy;</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PKZ(E.a)(5)4. stosować metodę kolejnych przekształceń oraz metodę superpozycji do wyznaczenia rozpływu prądów w obwodzie oraz spadków napięć na elementach;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PKZ(E.a)(5)5. stosować twierdzenie Thevenina do zastępowania połączenia równoległego dwóch rzeczywistych źródeł napięcia;</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PKZ(E.a)(5)6. stosować definicję mocy czynnej do sprawdzenia bilansu mocy czynnej, wyznaczania dopasowania odbiornika do rzeczywistego źródła napięcia oraz sprawności układu;</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PKZ(E.a)(5)7. zastosować I i II prawo Kirchhoffa oraz prawo Ohma;</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PKZ(E.a)(5)8. wyznaczyć impedancję i admitancję układów złożonych z elementów RLC i określić na tej podstawie charakter obwodu;</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 xml:space="preserve">PKZ(E.a)(5)8. wyznaczać moc czynną, bierną, pozorną </w:t>
            </w:r>
            <w:r w:rsidRPr="00A77432">
              <w:rPr>
                <w:rFonts w:ascii="Calibri" w:hAnsi="Calibri" w:cs="Calibri"/>
                <w:color w:val="000000"/>
                <w:sz w:val="18"/>
                <w:szCs w:val="20"/>
              </w:rPr>
              <w:br/>
              <w:t>i zespoloną;</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PKZ(E.a)(5)9. oszacować wartości parametrów wzmacniaczy;</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PKZ(E.a)(5)10. oszacować wartości parametrów prostowników, stabilizatorów i zasilaczy;</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PKZ(E.a)(5)11. oszacować wartości parametrów generatorów</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PKZ(E.a)(6) rozpoznaje elementy oraz układy elektryczne i elektroniczne;</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PKZ(E.a)(6)1. rozpoznać na schemacie</w:t>
            </w:r>
            <w:r w:rsidRPr="00A77432">
              <w:rPr>
                <w:rStyle w:val="Odwoaniedokomentarza"/>
                <w:rFonts w:ascii="Calibri" w:hAnsi="Calibri" w:cs="Calibri"/>
                <w:color w:val="000000"/>
                <w:sz w:val="18"/>
                <w:szCs w:val="20"/>
              </w:rPr>
              <w:t xml:space="preserve"> o</w:t>
            </w:r>
            <w:r w:rsidRPr="00A77432">
              <w:rPr>
                <w:rFonts w:ascii="Calibri" w:hAnsi="Calibri" w:cs="Calibri"/>
                <w:color w:val="000000"/>
                <w:sz w:val="18"/>
                <w:szCs w:val="20"/>
              </w:rPr>
              <w:t>bwodu wymuszenia oraz odbiorniki;</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PKZ(E.a)(6)2. rozpoznać elementy układu elektrycznego na podstawie symbolu i opisu,</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PKZ(E.a)(6)3. rozpoznać elementy półprzewodnikowe na podstawie opisu i symbolu;</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PKZ(E.a)(6)4. rozpoznać elementy optoelektroniczne na podstawie opisu i symbolu;</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 xml:space="preserve">PKZ(E.a)(6)5. rozpoznać wzmacniacz na podstawie opisu </w:t>
            </w:r>
            <w:r w:rsidRPr="00A77432">
              <w:rPr>
                <w:rFonts w:ascii="Calibri" w:hAnsi="Calibri" w:cs="Calibri"/>
                <w:color w:val="000000"/>
                <w:sz w:val="18"/>
                <w:szCs w:val="20"/>
              </w:rPr>
              <w:br/>
              <w:t>i schematu;</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PKZ(E.a)(6)6. rozpoznać prostownik, stabilizator, zasilacz na podstawie opisu i schematu,</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 xml:space="preserve">PKZ(E.a)(6)7. rozpoznać generator na podstawie opisu </w:t>
            </w:r>
            <w:r w:rsidRPr="00A77432">
              <w:rPr>
                <w:rFonts w:ascii="Calibri" w:hAnsi="Calibri" w:cs="Calibri"/>
                <w:color w:val="000000"/>
                <w:sz w:val="18"/>
                <w:szCs w:val="20"/>
              </w:rPr>
              <w:br/>
              <w:t>i schematu.</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PKZ(E.a)(6)8. rozpoznać bramkę logiczną na podstawie symbolu, równania, tabeli prawdy;</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PKZ(E.a)(6)9. rozpoznać przerzutnik na podstawie symbolu, równania, tabeli wzbudzeń, tabeli przejść wejść-wyjść (prawdy);</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PKZ(E.a)(7) sporządza schematy ideowe i montażowe układów elektrycznych i elektronicznych;</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PKZ(E.a)(7)1. sporządzić schemat ideowy analogowego układu elektronicznego;</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PKZ(E.a)(7)2. sporządzić schemat logiczny układu kombinacyjnego na podstawie realizowanej formuły boolowskiej;</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PKZ(E.a)(8) rozróżnia parametry elementów oraz układów elektrycznych i elektronicznych;</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PKZ(E.a)(8)1. rozróżniać parametry elementów półprzewodnikowych;;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PKZ(E.a)(8)2. rozróżniać parametry elementów optoelektronicznych;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PKZ(E.a)(8)3. rozróżniać parametry wzmacniaczy;</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PKZ(E.a)(8)4. rozróżniać parametry prostowników, stabilizatorów i zasilaczy;</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PKZ(E.a)(8)5. rozróżniać parametry generatorów;</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 xml:space="preserve">PKZ(E.a)(8)6. rozróżniać parametry statyczne elementów </w:t>
            </w:r>
            <w:r w:rsidRPr="00A77432">
              <w:rPr>
                <w:rFonts w:ascii="Calibri" w:hAnsi="Calibri" w:cs="Calibri"/>
                <w:color w:val="000000"/>
                <w:sz w:val="18"/>
                <w:szCs w:val="20"/>
              </w:rPr>
              <w:br/>
              <w:t>i układów techniki cyfrowej;</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 xml:space="preserve">PKZ(E.a)(8)7. rozróżniać parametry dynamiczne elementów </w:t>
            </w:r>
            <w:r w:rsidRPr="00A77432">
              <w:rPr>
                <w:rFonts w:ascii="Calibri" w:hAnsi="Calibri" w:cs="Calibri"/>
                <w:color w:val="000000"/>
                <w:sz w:val="18"/>
                <w:szCs w:val="20"/>
              </w:rPr>
              <w:br/>
              <w:t>i układów techniki cyfrowej;</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PKZ(E.a)(12) określa funkcje elementów i układów elektrycznych i elektronicznych na podstawie dokumentacji technicznej;</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PKZ(E.a)(12)1. określać funkcje elementów półprzewodnikowych;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PKZ(E.a)(12)2. określać funkcje elementów optoelektronicznych;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PKZ(E.a)(12)3. określać funkcje analogowych układów elektronicznych na podstawie dokumentacji technicznej;</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PKZ(E.a)(12)4. określać funkcje scalonych układów techniki cyfrowej na podstawie dokumentacji technicznej;</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PKZ(E.a)(17) posługuje się dokumentacją techniczną, katalogami i instrukcjami obsługi oraz przestrzega norm w tym zakresie;</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PKZ(E.a)(17)1. znajdować w katalogu lub instrukcji informacje dotyczące elektronicznych układów analogowych;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PKZ(E.a)(17)2. znajdować w katalogu lub instrukcji informacje dotyczące elektronicznych układów cyfrowych;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PKZ(E.a)(18) stosuje programy komputerowe wspomagające wykonywanie zadań;</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 xml:space="preserve">PKZ(E.a)(18)1. zastosować oprogramowanie komputerowe </w:t>
            </w:r>
            <w:r w:rsidRPr="00A77432">
              <w:rPr>
                <w:rFonts w:ascii="Calibri" w:hAnsi="Calibri" w:cs="Calibri"/>
                <w:color w:val="000000"/>
                <w:sz w:val="18"/>
                <w:szCs w:val="20"/>
              </w:rPr>
              <w:br/>
              <w:t>do wyznaczenia szukanych parametrów liniowego obwodu elektrycznego prądu stałego;</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PKZ(E.a)(18)2. zastosować oprogramowanie komputerowe</w:t>
            </w:r>
            <w:r w:rsidRPr="00A77432">
              <w:rPr>
                <w:rFonts w:ascii="Calibri" w:hAnsi="Calibri" w:cs="Calibri"/>
                <w:color w:val="000000"/>
                <w:sz w:val="18"/>
                <w:szCs w:val="20"/>
              </w:rPr>
              <w:br/>
              <w:t>do wyznaczenia szukanych parametrów liniowego obwodu elektrycznego prądu sinusoidalnego;</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 xml:space="preserve">PKZ(E.a)(18)3. zastosować oprogramowanie komputerowe </w:t>
            </w:r>
            <w:r w:rsidRPr="00A77432">
              <w:rPr>
                <w:rFonts w:ascii="Calibri" w:hAnsi="Calibri" w:cs="Calibri"/>
                <w:color w:val="000000"/>
                <w:sz w:val="18"/>
                <w:szCs w:val="20"/>
              </w:rPr>
              <w:br/>
              <w:t>do wyznaczenia charakterystyk napięciowo – prądowych elementów półprzewodnikowych i optoelektronicznych;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 xml:space="preserve">PKZ(E.a)(18)4. zastosować oprogramowanie komputerowe </w:t>
            </w:r>
            <w:r w:rsidRPr="00A77432">
              <w:rPr>
                <w:rFonts w:ascii="Calibri" w:hAnsi="Calibri" w:cs="Calibri"/>
                <w:color w:val="000000"/>
                <w:sz w:val="18"/>
                <w:szCs w:val="20"/>
              </w:rPr>
              <w:br/>
              <w:t>do wyznaczenia charakterystyk statycznych i dynamicznych analogowych układów elektronicznych;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 xml:space="preserve">PKZ(E.a)(18)5. zastosować oprogramowanie komputerowe </w:t>
            </w:r>
            <w:r w:rsidRPr="00A77432">
              <w:rPr>
                <w:rFonts w:ascii="Calibri" w:hAnsi="Calibri" w:cs="Calibri"/>
                <w:color w:val="000000"/>
                <w:sz w:val="18"/>
                <w:szCs w:val="20"/>
              </w:rPr>
              <w:br/>
              <w:t xml:space="preserve">do testowania oraz wyznaczenia charakterystyk statycznych </w:t>
            </w:r>
            <w:r w:rsidRPr="00A77432">
              <w:rPr>
                <w:rFonts w:ascii="Calibri" w:hAnsi="Calibri" w:cs="Calibri"/>
                <w:color w:val="000000"/>
                <w:sz w:val="18"/>
                <w:szCs w:val="20"/>
              </w:rPr>
              <w:br/>
              <w:t>i dynamicznych cyfrowych układów elektronicznych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PKZ(E.c)(1) wykonuje operacje matematyczne na liczbach zespolonych;</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 xml:space="preserve">PKZ(E.c)(1)1. wyznaczyć impedancję i admitancję w oparciu </w:t>
            </w:r>
            <w:r w:rsidRPr="00A77432">
              <w:rPr>
                <w:rFonts w:ascii="Calibri" w:hAnsi="Calibri" w:cs="Calibri"/>
                <w:color w:val="000000"/>
                <w:sz w:val="18"/>
                <w:szCs w:val="20"/>
              </w:rPr>
              <w:br/>
              <w:t>o liczby zespolone;</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PKZ(E.c)(1)2. wyznaczyć rozpływ prądów i spadki napięć w obwodzie zawierającym elementy RLC korzystając z liczb zespolonych;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PKZ(E.c)(2) sporządza wykresy w skali logarytmicznej;</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PKZ(E.c)(2)1. sporządzić w skali liniowej przebieg sinusoidalny o znanych parametrach;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PKZ(E.c)(2)2. sporządzić w skali liniowej wykres wskazowy szeregowego połączenia RL, RC, RLC oraz równoległego połączenia RL, RC, RLC dla elementów idealnych i rzeczywistych;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PKZ(E.c)(2)3. sporządzić w skali liniowej wykresy krzywych rezonansowych;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PKZ(E.c)(2)4. sporządzić w skali liniowej charakterystyki napięciowo – prądowe elementów półprzewodnikowych;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PKZ(E.c)(2)5. sporządzić w skali liniowej charakterystyki napięciowo – prądowe elementów optoelektronicznych;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PKZ(E.c)(2)6. sporządzić w skali liniowej i logarytmicznej podstawowe charakterystyki wzmacniaczy;</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PKZ(E.c)(2)7. sporządzić w skali liniowej charakterystyki prostowników, stabilizatorów i zasilaczy;</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PKZ(E.c)(2)8. sporządzić w skali liniowej charakterystyki generatorów;</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 xml:space="preserve">PKZ(E.c)(2)9. sporządzić w skali liniowej podstawowe charakterystyki statyczne i dynamiczne bramek logicznych </w:t>
            </w:r>
            <w:r w:rsidRPr="00A77432">
              <w:rPr>
                <w:rFonts w:ascii="Calibri" w:hAnsi="Calibri" w:cs="Calibri"/>
                <w:color w:val="000000"/>
                <w:sz w:val="18"/>
                <w:szCs w:val="20"/>
              </w:rPr>
              <w:br/>
              <w:t>i przerzutników;</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PKZ(E.c)(3) charakteryzuje parametry elementów oraz układów elektrycznych i elektronicznych;</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PKZ(E.c)(3)1. charakteryzować parametry wzmacniaczy</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PKZ(E.c)(3)2. charakteryzować parametry prostowników, stabilizatorów, zasilaczy;</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PKZ(E.c)(3)3. charakteryzować parametry generatorów;</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PKZ(E.c)(3)4. charakteryzować parametry statyczne elementów i układów techniki cyfrowej;</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PKZ(E.c)(3)5. charakteryzować parametry dynamiczne elementów i układów techniki cyfrowej;</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PKZ(E.c)(4) dobiera elementy oraz układy elektryczne i elektroniczne do określonych warunków eksploatacyjnych</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 xml:space="preserve">PKZ(E.c)(4)1. dobierać analogowe układy elektroniczne </w:t>
            </w:r>
            <w:r w:rsidRPr="00A77432">
              <w:rPr>
                <w:rFonts w:ascii="Calibri" w:hAnsi="Calibri" w:cs="Calibri"/>
                <w:color w:val="000000"/>
                <w:sz w:val="18"/>
                <w:szCs w:val="20"/>
              </w:rPr>
              <w:br/>
              <w:t>do określonych warunków eksploatacyjnych;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PKZ(E.c)(4)2. dobierać scalone układy cyfrowe do określonych warunków eksploatacyjnych;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PKZ(E.c)(5) określa wpływ parametrów poszczególnych elementów i podzespołów na pracę układów elektrycznych i elektronicznych;</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PKZ(E.c)(5)1. określać wpływ parametrów poszczególnych elementów i podzespołów na pracę analogowych układów elektronicznych;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PKZ(E.c)(5)2. określać wpływ parametrów poszczególnych elementów i podzespołów na pracę cyfrowych układów elektronicznych;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PKZ(E.c)(9) stosuje programy komputerowe wspomagające wykonywanie zadań.</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 xml:space="preserve">PKZ(E.c)(9)1. zastosować oprogramowanie komputerowe </w:t>
            </w:r>
            <w:r w:rsidRPr="00A77432">
              <w:rPr>
                <w:rFonts w:ascii="Calibri" w:hAnsi="Calibri" w:cs="Calibri"/>
                <w:color w:val="000000"/>
                <w:sz w:val="18"/>
                <w:szCs w:val="20"/>
              </w:rPr>
              <w:br/>
              <w:t>do wyznaczenia szukanych parametrów liniowego obwodu elektrycznego prądu stałego;</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 xml:space="preserve">PKZ(E.c)(9)2. zastosować oprogramowanie komputerowe </w:t>
            </w:r>
            <w:r w:rsidRPr="00A77432">
              <w:rPr>
                <w:rFonts w:ascii="Calibri" w:hAnsi="Calibri" w:cs="Calibri"/>
                <w:color w:val="000000"/>
                <w:sz w:val="18"/>
                <w:szCs w:val="20"/>
              </w:rPr>
              <w:br/>
              <w:t>do wyznaczenia szukanych parametrów liniowego obwodu elektrycznego prądu sinusoidalnego;</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 xml:space="preserve">PKZ(E.c)(9)3. zastosować oprogramowanie komputerowe </w:t>
            </w:r>
            <w:r w:rsidRPr="00A77432">
              <w:rPr>
                <w:rFonts w:ascii="Calibri" w:hAnsi="Calibri" w:cs="Calibri"/>
                <w:color w:val="000000"/>
                <w:sz w:val="18"/>
                <w:szCs w:val="20"/>
              </w:rPr>
              <w:br/>
              <w:t>do wyznaczenia charakterystyk napięciowo – prądowych elementów półprzewodnikowych i optoelektronicznych;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 xml:space="preserve">PKZ(E.c)(9)4. zastosować oprogramowanie komputerowe </w:t>
            </w:r>
            <w:r w:rsidRPr="00A77432">
              <w:rPr>
                <w:rFonts w:ascii="Calibri" w:hAnsi="Calibri" w:cs="Calibri"/>
                <w:color w:val="000000"/>
                <w:sz w:val="18"/>
                <w:szCs w:val="20"/>
              </w:rPr>
              <w:br/>
              <w:t>do wyznaczenia charakterystyk statycznych i dynamicznych analogowych układów elektronicznych;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 xml:space="preserve">PKZ(E.c)(9)5. zastosować oprogramowanie komputerowe </w:t>
            </w:r>
            <w:r w:rsidRPr="00A77432">
              <w:rPr>
                <w:rFonts w:ascii="Calibri" w:hAnsi="Calibri" w:cs="Calibri"/>
                <w:color w:val="000000"/>
                <w:sz w:val="18"/>
                <w:szCs w:val="20"/>
              </w:rPr>
              <w:br/>
              <w:t xml:space="preserve">do testowania oraz wyznaczenia charakterystyk statycznych </w:t>
            </w:r>
            <w:r w:rsidRPr="00A77432">
              <w:rPr>
                <w:rFonts w:ascii="Calibri" w:hAnsi="Calibri" w:cs="Calibri"/>
                <w:color w:val="000000"/>
                <w:sz w:val="18"/>
                <w:szCs w:val="20"/>
              </w:rPr>
              <w:br/>
              <w:t>i dynamicznych cyfrowych układów elektronicznych.</w:t>
            </w:r>
          </w:p>
        </w:tc>
      </w:tr>
    </w:tbl>
    <w:p w:rsidR="00D06A60" w:rsidRPr="00A77432" w:rsidRDefault="00D06A60" w:rsidP="005A07E6">
      <w:pPr>
        <w:pStyle w:val="Akapitzlist"/>
        <w:spacing w:after="0" w:line="240" w:lineRule="auto"/>
        <w:ind w:left="0"/>
        <w:jc w:val="both"/>
        <w:rPr>
          <w:rFonts w:cs="Calibri"/>
          <w:color w:val="000000"/>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943"/>
        <w:gridCol w:w="4263"/>
        <w:gridCol w:w="7938"/>
      </w:tblGrid>
      <w:tr w:rsidR="00D06A60" w:rsidRPr="005A07E6" w:rsidTr="00C62628">
        <w:trPr>
          <w:trHeight w:val="284"/>
          <w:jc w:val="center"/>
        </w:trPr>
        <w:tc>
          <w:tcPr>
            <w:tcW w:w="687"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Nazwa przedmiotu</w:t>
            </w:r>
          </w:p>
        </w:tc>
        <w:tc>
          <w:tcPr>
            <w:tcW w:w="1507"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Efekty kształcenia z podstawy programowej</w:t>
            </w:r>
            <w:r w:rsidRPr="00A77432">
              <w:rPr>
                <w:rFonts w:ascii="Calibri" w:hAnsi="Calibri" w:cs="Calibri"/>
                <w:b/>
                <w:bCs/>
                <w:color w:val="000000"/>
                <w:sz w:val="18"/>
                <w:szCs w:val="20"/>
              </w:rPr>
              <w:br/>
              <w:t>Uczeń:</w:t>
            </w:r>
          </w:p>
        </w:tc>
        <w:tc>
          <w:tcPr>
            <w:tcW w:w="2807"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Uszczegółowione efekty kształcenia.</w:t>
            </w:r>
            <w:r w:rsidRPr="00A77432">
              <w:rPr>
                <w:rFonts w:ascii="Calibri" w:hAnsi="Calibri" w:cs="Calibri"/>
                <w:b/>
                <w:bCs/>
                <w:color w:val="000000"/>
                <w:sz w:val="18"/>
                <w:szCs w:val="20"/>
              </w:rPr>
              <w:br/>
              <w:t>Uczeń po zrealizowaniu zajęć potrafi:</w:t>
            </w:r>
          </w:p>
        </w:tc>
      </w:tr>
      <w:tr w:rsidR="00D06A60" w:rsidRPr="005A07E6" w:rsidTr="00FE5863">
        <w:trPr>
          <w:trHeight w:val="284"/>
          <w:jc w:val="center"/>
        </w:trPr>
        <w:tc>
          <w:tcPr>
            <w:tcW w:w="687" w:type="pct"/>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1507" w:type="pct"/>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2807" w:type="pct"/>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r>
      <w:tr w:rsidR="00D06A60" w:rsidRPr="005A07E6" w:rsidTr="00FE5863">
        <w:trPr>
          <w:trHeight w:val="284"/>
          <w:jc w:val="center"/>
        </w:trPr>
        <w:tc>
          <w:tcPr>
            <w:tcW w:w="687" w:type="pct"/>
            <w:vMerge w:val="restart"/>
            <w:noWrap/>
            <w:textDirection w:val="btLr"/>
            <w:vAlign w:val="center"/>
          </w:tcPr>
          <w:p w:rsidR="00D06A60" w:rsidRPr="00A77432" w:rsidRDefault="00D06A60" w:rsidP="005A07E6">
            <w:pPr>
              <w:ind w:left="113"/>
              <w:jc w:val="center"/>
              <w:rPr>
                <w:rFonts w:ascii="Calibri" w:hAnsi="Calibri" w:cs="Calibri"/>
                <w:b/>
                <w:bCs/>
                <w:color w:val="000000"/>
                <w:sz w:val="18"/>
                <w:szCs w:val="20"/>
              </w:rPr>
            </w:pPr>
            <w:r w:rsidRPr="00A77432">
              <w:rPr>
                <w:rFonts w:ascii="Calibri" w:hAnsi="Calibri" w:cs="Calibri"/>
                <w:b/>
                <w:bCs/>
                <w:color w:val="000000"/>
                <w:sz w:val="18"/>
                <w:szCs w:val="20"/>
              </w:rPr>
              <w:t>Transmisja danych i przetwarzania sygnałów</w:t>
            </w:r>
          </w:p>
        </w:tc>
        <w:tc>
          <w:tcPr>
            <w:tcW w:w="1507" w:type="pct"/>
            <w:vMerge w:val="restar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 wyjaśnia zjawiska związane z przesyłaniem sygnałów;</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E.15.2(1)1. wyjaśnić zjawiska związane z transmisją sygnałów w torach miedzianych;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E.15.2(1)2. wyjaśnić zjawiska związane z transmisją sygnałów w torach światłowodowych;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E.15.2(1)3. wyjaśnić zjawiska związane z transmisją sygnałów w torach radiowych i satelitarnych;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E.15.2.(2) dokonuje klasyfikacji mediów transmisyjnych;</w:t>
            </w:r>
          </w:p>
        </w:tc>
        <w:tc>
          <w:tcPr>
            <w:tcW w:w="2807" w:type="pct"/>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color w:val="000000"/>
                <w:sz w:val="18"/>
                <w:szCs w:val="20"/>
              </w:rPr>
              <w:t>E.15.2(2)1. dokonać klasyfikacji mediów transmisyjnych na podstawie oznaczeń;</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E.15.2(2)2. dokonać klasyfikacji mediów transmisyjnych na podstawie parametrów katalogowych;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E.15.2(2)3. dokonać klasyfikacji mediów transmisyjnych na podstawie właściwości transmisyjnych;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 xml:space="preserve">E.15.2(3) rozpoznaje parametry jednostkowe linii </w:t>
            </w:r>
            <w:r w:rsidRPr="00A77432">
              <w:rPr>
                <w:rFonts w:ascii="Calibri" w:hAnsi="Calibri" w:cs="Calibri"/>
                <w:color w:val="000000"/>
                <w:sz w:val="18"/>
                <w:szCs w:val="20"/>
              </w:rPr>
              <w:lastRenderedPageBreak/>
              <w:t>długiej;</w:t>
            </w:r>
          </w:p>
        </w:tc>
        <w:tc>
          <w:tcPr>
            <w:tcW w:w="2807" w:type="pct"/>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lastRenderedPageBreak/>
              <w:t>E.15.2(3)1. rozpoznać parametry jednostkowe linii długiej na podstawie opisu;</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E.15.2(3)2. rozpoznać parametry jednostkowe linii długiej na podstawie jednostek;</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E.15.2(3)3. rozpoznać parametry falowe linii długiej na podstawie wzoru;</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E.15.2(4) rozpoznaje metody kodowania oraz techniki modulacji;</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E.15.2(4)1. rozpoznać metody kodowania stosowane w torach miedzianych na podstawie opisu, oznaczenia i przebiegu czasowego;</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E.15.2(4)2. rozpoznać metody kodowania stosowane w torach światłowodowych na podstawie opisu, oznaczenia i przebiegu czasowego;</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E.15.2(4)3. rozpoznać metody kodowania stosowane w torach radiowych na podstawie opisu, oznaczenia i przebiegu czasowego;</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E.15.2(4)4. rozpoznać techniki modulacji na podstawie opisu, oznaczenia i przebiegu czasowego;</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E.15.2(5) wyjaśnia zasadę działania przetworników A/C i C/A</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E.15.2(5)1. wyjaśnić zasadę działania przetwornika A/C</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E.15.2(5)2. wyjaśnić zasadę działania przetwornika C/A</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E.15.2(6) rozróżnia rodzaje przetworników i określa ich zastosowania;</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E.15.2(6)1. rozróżniać rodzaje przetworników na podstawie opisu;</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E.15.2(6)2. rozróżniać rodzaje przetworników na podstawie parametrów;</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E.15.2(6)3. wskazywać obszary zastosowań przetworników;</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E.15.2(7) rozróżnia rodzaje sygnałów na podstawie opisu, przebiegów czasowych i wyników pomiarów;</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E.15.2(7)1. rozróżnić rodzaje sygnałów na podstawie opisu;</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E.15.2(7)2. rozróżnić rodzaje sygnałów na podstawie przebiegów czasowych;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E.15.2(7)3. rozróżnić rodzaje sygnałów na podstawie wyników pomiarów;</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E.15.2(16) wykonuje pomiary transmisyjnych parametrów toru transmisyjnego;</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E.15.2(16)1. wykonać pomiary transmisyjnych parametrów toru miedzianego;</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E.15.2(16)2. wykonać pomiary transmisyjnych parametrów toru światłowodowego;</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E.15.2(16)3. wykonać pomiary transmisyjnych parametrów toru radiowego;</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E.15.3(1) rozróżnia rodzaje komutacji;</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E.15.3(1)1. rozróżnić rodzaje komutacji na podstawie opisu;</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E.15.3(1)2. rozróżnić rodzaje komutacji na podstawie obszarów zastosowań;</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E.15.3(4) rozróżnia rodzaje i typy sygnalizacji w łączach abonenckich;</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E.15.3(4)1. rozróżnić rodzaje i typy sygnalizacji w łączach abonenckich na podstawie opisu;</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E.15.3(4)2. rozróżnić rodzaje i typy sygnalizacji w łączach abonenckich na podstawie systemu transmisyjnego, w którym jest stosowana;</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E.15.3(5) rozpoznaje sygnały w łączu abonenckim;</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E.15.3(5)1. rozpoznać sygnały w łączu abonenckim na podstawie opisu;</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E.15.3(5)2. rozpoznać sygnały w łączu abonenckim na podstawie przebiegu czasowego</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E.15.3(6) wykonuje pomiary linii abonenckiej;</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E.15.3(6)1. wykonać pomiary linii abonenckiej za pomocą oscyloskopu;</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E.15.3(6)2. wykonać pomiary linii abonenckiej za pomocą multimetru cyfrowego;</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E.15.3(17) lokalizuje i usuwa uszkodzenia w liniach abonenckich na podstawie pomiarów i wyników testów;</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E.15.3(17)1. lokalizować i usuwać zwarcia w liniach abonenckich na podstawie pomiarów reflektometrem TDR</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 xml:space="preserve">E.15.3(17)2. lokalizować i usuwać przerwy w liniach abonenckich na podstawie pomiarów reflektometrem TDR </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KPS(1) przestrzega zasad kultury i etyki;</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KPS(1) przestrzegać zasad kultury i etyki;</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KPS(6) aktualizuje wiedzę i doskonali umiejętności zawodowe;</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KPS(6) aktualizować wiedzę i doskonali umiejętności zawodowe.</w:t>
            </w:r>
          </w:p>
        </w:tc>
      </w:tr>
    </w:tbl>
    <w:p w:rsidR="00D06A60" w:rsidRPr="00A77432" w:rsidRDefault="00D06A60" w:rsidP="005A07E6">
      <w:pPr>
        <w:pStyle w:val="Akapitzlist"/>
        <w:spacing w:after="0" w:line="240" w:lineRule="auto"/>
        <w:ind w:left="0"/>
        <w:jc w:val="both"/>
        <w:rPr>
          <w:rFonts w:cs="Calibri"/>
          <w:color w:val="000000"/>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943"/>
        <w:gridCol w:w="4263"/>
        <w:gridCol w:w="7938"/>
      </w:tblGrid>
      <w:tr w:rsidR="00D06A60" w:rsidRPr="005A07E6" w:rsidTr="00C62628">
        <w:trPr>
          <w:trHeight w:val="284"/>
          <w:jc w:val="center"/>
        </w:trPr>
        <w:tc>
          <w:tcPr>
            <w:tcW w:w="687" w:type="pct"/>
            <w:vAlign w:val="center"/>
          </w:tcPr>
          <w:p w:rsidR="00D06A60" w:rsidRPr="00A77432" w:rsidRDefault="00D06A60" w:rsidP="005A07E6">
            <w:pPr>
              <w:ind w:left="11"/>
              <w:jc w:val="center"/>
              <w:rPr>
                <w:rFonts w:ascii="Calibri" w:hAnsi="Calibri" w:cs="Calibri"/>
                <w:b/>
                <w:bCs/>
                <w:color w:val="000000"/>
                <w:sz w:val="18"/>
                <w:szCs w:val="20"/>
              </w:rPr>
            </w:pPr>
            <w:r w:rsidRPr="00A77432">
              <w:rPr>
                <w:rFonts w:ascii="Calibri" w:hAnsi="Calibri" w:cs="Calibri"/>
                <w:b/>
                <w:bCs/>
                <w:color w:val="000000"/>
                <w:sz w:val="18"/>
                <w:szCs w:val="20"/>
              </w:rPr>
              <w:t>Nazwa przedmiotu</w:t>
            </w:r>
          </w:p>
        </w:tc>
        <w:tc>
          <w:tcPr>
            <w:tcW w:w="1507"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Efekty kształcenia z podstawy programowej</w:t>
            </w:r>
            <w:r w:rsidRPr="00A77432">
              <w:rPr>
                <w:rFonts w:ascii="Calibri" w:hAnsi="Calibri" w:cs="Calibri"/>
                <w:b/>
                <w:bCs/>
                <w:color w:val="000000"/>
                <w:sz w:val="18"/>
                <w:szCs w:val="20"/>
              </w:rPr>
              <w:br/>
              <w:t>Uczeń:</w:t>
            </w:r>
          </w:p>
        </w:tc>
        <w:tc>
          <w:tcPr>
            <w:tcW w:w="2807"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Uszczegółowione efekty kształcenia.</w:t>
            </w:r>
            <w:r w:rsidRPr="00A77432">
              <w:rPr>
                <w:rFonts w:ascii="Calibri" w:hAnsi="Calibri" w:cs="Calibri"/>
                <w:b/>
                <w:bCs/>
                <w:color w:val="000000"/>
                <w:sz w:val="18"/>
                <w:szCs w:val="20"/>
              </w:rPr>
              <w:br/>
              <w:t>Uczeń po zrealizowaniu zajęć potrafi:</w:t>
            </w:r>
          </w:p>
        </w:tc>
      </w:tr>
      <w:tr w:rsidR="00D06A60" w:rsidRPr="005A07E6" w:rsidTr="00FE5863">
        <w:trPr>
          <w:trHeight w:val="284"/>
          <w:jc w:val="center"/>
        </w:trPr>
        <w:tc>
          <w:tcPr>
            <w:tcW w:w="687" w:type="pct"/>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1507" w:type="pct"/>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2807" w:type="pct"/>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r>
      <w:tr w:rsidR="00D06A60" w:rsidRPr="005A07E6" w:rsidTr="00FE5863">
        <w:trPr>
          <w:trHeight w:val="284"/>
          <w:jc w:val="center"/>
        </w:trPr>
        <w:tc>
          <w:tcPr>
            <w:tcW w:w="687" w:type="pct"/>
            <w:vMerge w:val="restart"/>
            <w:noWrap/>
            <w:textDirection w:val="btLr"/>
            <w:vAlign w:val="center"/>
          </w:tcPr>
          <w:p w:rsidR="00D06A60" w:rsidRPr="00A77432" w:rsidRDefault="00D06A60" w:rsidP="005A07E6">
            <w:pPr>
              <w:ind w:left="113"/>
              <w:jc w:val="center"/>
              <w:rPr>
                <w:rFonts w:ascii="Calibri" w:hAnsi="Calibri" w:cs="Calibri"/>
                <w:b/>
                <w:bCs/>
                <w:color w:val="000000"/>
                <w:sz w:val="18"/>
                <w:szCs w:val="20"/>
              </w:rPr>
            </w:pPr>
            <w:r w:rsidRPr="00A77432">
              <w:rPr>
                <w:rFonts w:ascii="Calibri" w:hAnsi="Calibri" w:cs="Calibri"/>
                <w:b/>
                <w:bCs/>
                <w:color w:val="000000"/>
                <w:sz w:val="18"/>
                <w:szCs w:val="20"/>
              </w:rPr>
              <w:t>Urządzenia teletransmisyjne</w:t>
            </w:r>
          </w:p>
        </w:tc>
        <w:tc>
          <w:tcPr>
            <w:tcW w:w="1507" w:type="pct"/>
            <w:vMerge w:val="restar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PKZ(E.b)(6) charakteryzuje informatyczne systemy komputerowe;</w:t>
            </w:r>
          </w:p>
        </w:tc>
        <w:tc>
          <w:tcPr>
            <w:tcW w:w="2807" w:type="pct"/>
            <w:vAlign w:val="center"/>
          </w:tcPr>
          <w:p w:rsidR="00D06A60" w:rsidRPr="00A77432" w:rsidRDefault="00D06A60" w:rsidP="005A07E6">
            <w:pPr>
              <w:rPr>
                <w:rFonts w:ascii="Calibri" w:hAnsi="Calibri" w:cs="Calibri"/>
                <w:b/>
                <w:bCs/>
                <w:color w:val="000000"/>
                <w:sz w:val="18"/>
                <w:szCs w:val="20"/>
              </w:rPr>
            </w:pPr>
            <w:r w:rsidRPr="00A77432">
              <w:rPr>
                <w:rFonts w:ascii="Calibri" w:hAnsi="Calibri" w:cs="Calibri"/>
                <w:color w:val="000000"/>
                <w:sz w:val="18"/>
                <w:szCs w:val="20"/>
              </w:rPr>
              <w:t>PKZ(E.b)(6)1. scharakteryzować informatyczny system komputerowy pod względem urządzeń służących do przechowywania danych;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PKZ(E.b)(6)2. scharakteryzować informatyczny system komputerowy pod względem urządzeń służących do komunikacji między sprzętowymi elementami systemu;</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PKZ(E.b)(6)3. scharakteryzować informatyczny system komputerowy pod względem urządzeń służących do odbierania danych ze świata zewnętrznego;</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PKZ(E.b)(6)4. scharakteryzować informatyczny system komputerowy pod względem urządzeń służących do wizualizacji i prezentacji danych;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PKZ(E.b)(8) posługuje się terminologią dotyczącą lokalnych sieci komputerowych;</w:t>
            </w:r>
          </w:p>
        </w:tc>
        <w:tc>
          <w:tcPr>
            <w:tcW w:w="2807" w:type="pct"/>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PKZ(E.b)(8)1. posługiwać się terminologią dotyczącą topologii sieci komputerowych;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PKZ(E.b)(8)2. posługiwać się terminologią dotyczącą parametrów sieci komputerowych;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PKZ(E.b)(9) charakteryzuje urządzenia sieciowe;</w:t>
            </w:r>
          </w:p>
        </w:tc>
        <w:tc>
          <w:tcPr>
            <w:tcW w:w="2807"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PKZ(E.b)(9)1. scharakteryzować budowę, zasadę i właściwości działania urządzeń sieci przewodowych;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PKZ(E.b)(9)2. scharakteryzować budowę, zasadę działania i właściwości urządzeń sieci bezprzewodowych;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E.15.2(8) wyjaśnia zasadę działania urządzeń dostępowych systemów transmisyjnych;</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E.15.2(8)1. wyjaśnić zasadę działania modemu i bramki VoIP</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E.15.2(8)2. wyjaśnić zasadę działania urządzeń dostępowych Ethernet;</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E.15.2(8)3. wyjaśnić zasadę działania urządzeń dostępowych PDH, SDH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E.15.2(8)4. wyjaśnić zasadę działania urządzeń umożliwiających zwiększenie zasięgu transmisji;</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E.15.2(9) dobiera urządzenia dostępowe systemów transmisyjnych w zależności od specyfikacji zastosowania;</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E.15.2(9)1. dobierać urządzenia dostępowe systemów transmisyjnych w zależności od specyfikacji;</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E.15.2(9)1. dobierać urządzenia dostępowe systemów transmisyjnych w zależności od zastosowania;</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 xml:space="preserve">E.15.2(10) dobiera parametry konfiguracyjne dla </w:t>
            </w:r>
            <w:r w:rsidRPr="00A77432">
              <w:rPr>
                <w:rFonts w:ascii="Calibri" w:hAnsi="Calibri" w:cs="Calibri"/>
                <w:color w:val="000000"/>
                <w:sz w:val="18"/>
                <w:szCs w:val="20"/>
              </w:rPr>
              <w:lastRenderedPageBreak/>
              <w:t>urządzeń dostępowych systemów transmisyjnych;</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lastRenderedPageBreak/>
              <w:t>E.15.2(10)1. dobierać parametry konfiguracyjne dla modemu i bramki VoIP</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E.15.2(10)2. dobierać parametry konfiguracyjne dla urządzeń dostępowych Ethernet;</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E.15.2(10)3. dobierać parametry konfiguracyjne dla urządzeń dostępowych PDH i SDH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E.15.2(12) posługuje się terminologią dotyczącą instalacji, uruchamiania oraz utrzymania urządzeń dostępowych systemów transmisyjnych;</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E.15.2(12)1. posługiwać się terminologią dotyczącą instalacji, uruchamiania oraz utrzymania modemów i bramek VoIP</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E.15.2(12)2. posługiwać się terminologią dotyczącą instalacji, uruchamiania oraz utrzymania urządzeń dostępowych Ethernet;</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E.15.2(12)3. posługiwać się terminologią dotyczącą instalacji, uruchamiania oraz utrzymania urządzeń dostępowych PDH i SDH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E.15.2(13) odczytuje schematy blokowe i montażowe urządzeń dostępowych systemów transmisyjnych;</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E.15.2(13)1. odczytywać schematy blokowe i montażowe modemów i bramek VoIP</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E.15.2(13)2. odczytywać schematy blokowe i montażowe urządzeń dostępowych Ethernet;</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E.15.2(13)3. odczytywać schematy blokowe i montażowe urządzeń dostępowych PDH i SDH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E.15.2(14) posługuje się instrukcjami, zaleceniami i dokumentacją techniczną;</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E.15.2(14)1. posługiwać się instrukcjami, zaleceniami i dokumentacją techniczną modemów i bramek VoIP</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E.15.2(14)2. posługiwać się instrukcjami, zaleceniami i dokumentacją techniczną urządzeń dostępowych Ethernet;</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E.15.2(14)3. posługiwać się instrukcjami, zaleceniami i dokumentacją techniczną urządzeń dostępowych PDH i SDH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E.15.2(17) wykonuje pomiary i testy urządzeń dostępowych systemów transmisyjnych;</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E.15.2(17)1. wykonać pomiary i testy routerów Ethernet;</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E.15.2(17)2. wykonać pomiary i testy krotnic PDH i SDH;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E.15.2(17)3. wykonać pomiary i testy regeneratorów i wzmacniaczy;</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E.15.2(18) ocenia jakość działania urządzeń dostępowych systemów transmisyjnych na podstawie wyników testów i pomiarów;</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E.15.2(18)1. ocenić jakość działania routerów Ethernet na podstawie wyników testów i pomiarów</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E.15.2(18)2. ocenić jakość działania krotnic PDH i SDH na podstawie wyników testów i pomiarów</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E.15.2(18)3. ocenić jakość działania regeneratorów i wzmacniaczy na podstawie wyników testów i pomiarów</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E.15.3(2) rozpoznaje elementy urządzeń komutacyjnych na podstawie charakterystyk, symboli graficznych, oznaczeń;</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E.15.3(2)1. rozpoznać elementy aparatu telefonicznego i telefaksu na podstawie charakterystyk, symboli graficznych, oznaczeń;</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E.15.3(2)2. rozpoznać elementy centrali na podstawie charakterystyk, symboli graficznych, oznaczeń;</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E.15.3(3) dobiera parametry konfiguracyjne abonenckich urządzeń sieci komutacyjnych;</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E.15.3(3)1. dobierać parametry konfiguracyjne aparatów telefonicznych i telefaksów</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E.15.3(3)2. dobierać parametry konfiguracyjne central abonenckich;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E.15.3(7) odczytuje schematy blokowe i montażowe cyfrowych urządzeń komutacyjnych, instrukcje, zalecenia, dokumentację techniczną;</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E.15.3(7)1. odczytać schematy blokowe i montażowe, instrukcje, zalecenia, dokumentację techniczną, dotyczące aparatów telefonicznych i telefaksów;</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 xml:space="preserve">E.15.3(7)2. odczytać schematy blokowe i montażowe, instrukcje, zalecenia, dokumentację techniczną, </w:t>
            </w:r>
            <w:r w:rsidRPr="00A77432">
              <w:rPr>
                <w:rFonts w:ascii="Calibri" w:hAnsi="Calibri" w:cs="Calibri"/>
                <w:color w:val="000000"/>
                <w:sz w:val="18"/>
                <w:szCs w:val="20"/>
              </w:rPr>
              <w:lastRenderedPageBreak/>
              <w:t>dotyczące central;</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E.15.3(9) identyfikuje parametry abonenckich urządzeń sieci komutacyjnych;</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E.15.3(9)1. identyfikuje parametry aparatów telefonicznych i telefaksów</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E.15.3(9)2. identyfikuje parametry central abonenckich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olor w:val="000000"/>
                <w:sz w:val="18"/>
                <w:szCs w:val="22"/>
              </w:rPr>
              <w:t>E.15.</w:t>
            </w:r>
            <w:r w:rsidRPr="00A77432">
              <w:rPr>
                <w:rFonts w:ascii="Calibri" w:hAnsi="Calibri" w:cs="Calibri"/>
                <w:color w:val="000000"/>
                <w:sz w:val="18"/>
                <w:szCs w:val="20"/>
              </w:rPr>
              <w:t>3(12) wykonuje pomiary uruchomieniowe oraz testy okresowe cyfrowych urządzeń abonenckich;</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E.15.3(12)1. wykonać pomiary uruchomieniowe oraz testy okresowe cyfrowych centralek abonenckich;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E.15.3(12)2. wykonać pomiary uruchomieniowe oraz testy okresowe modemów cyfrowych;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E.15.3(13) ocenia jakość działania cyfrowych urządzeń abonenckich na podstawie wyników testów;</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E.15.3(13)1. oceniać jakość działania cyfrowych centralek abonenckich na podstawie wyników testów;</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 xml:space="preserve">E.15.3(13)2. oceniać jakość działania modemów cyfrowych </w:t>
            </w:r>
            <w:r w:rsidRPr="00A77432">
              <w:rPr>
                <w:rFonts w:ascii="Calibri" w:hAnsi="Calibri" w:cs="Calibri"/>
                <w:color w:val="000000"/>
                <w:sz w:val="18"/>
                <w:szCs w:val="20"/>
              </w:rPr>
              <w:br/>
              <w:t>na podstawie wyników testów;</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E.15.3(16) konfiguruje i utrzymuje modemy i terminale cyfrowych sieci komutacyjnych;</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E.15.3(16)1. skonfigurować modemy i terminale cyfrowych sieci komutacyjnych;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E.15.3(16)2. utrzymywać modemy i terminale cyfrowych sieci komutacyjnych;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E.15.3(17) lokalizuje i usuwa uszkodzenia w liniach abonenckich na podstawie pomiarów i wyników testów;</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E.15.3(17)1. lokalizuje i usuwa uszkodzenia w miedzianych liniach abonenckich na podstawie pomiarów i wyników testów;</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E.15.3(17)2. lokalizuje i usuwa uszkodzenia w światłowodowych liniach abonenckich na podstawie pomiarów i wyników testów;</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E.15.3(17)3. lokalizuje i usuwa uszkodzenia w radiowych liniach abonenckich na podstawie pomiarów i wyników testów.</w:t>
            </w:r>
          </w:p>
        </w:tc>
      </w:tr>
    </w:tbl>
    <w:p w:rsidR="00D06A60" w:rsidRPr="00A77432" w:rsidRDefault="00D06A60" w:rsidP="005A07E6">
      <w:pPr>
        <w:pStyle w:val="Akapitzlist"/>
        <w:spacing w:after="0" w:line="240" w:lineRule="auto"/>
        <w:ind w:left="0"/>
        <w:jc w:val="both"/>
        <w:rPr>
          <w:rFonts w:cs="Calibri"/>
          <w:color w:val="000000"/>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17"/>
        <w:gridCol w:w="5779"/>
        <w:gridCol w:w="7124"/>
      </w:tblGrid>
      <w:tr w:rsidR="00D06A60" w:rsidRPr="005A07E6" w:rsidTr="00C62628">
        <w:trPr>
          <w:trHeight w:val="284"/>
          <w:jc w:val="center"/>
        </w:trPr>
        <w:tc>
          <w:tcPr>
            <w:tcW w:w="463" w:type="pct"/>
            <w:vAlign w:val="center"/>
          </w:tcPr>
          <w:p w:rsidR="00D06A60" w:rsidRPr="00A77432" w:rsidRDefault="00D06A60" w:rsidP="005A07E6">
            <w:pPr>
              <w:ind w:left="11"/>
              <w:jc w:val="center"/>
              <w:rPr>
                <w:rFonts w:ascii="Calibri" w:hAnsi="Calibri" w:cs="Calibri"/>
                <w:b/>
                <w:bCs/>
                <w:color w:val="000000"/>
                <w:sz w:val="18"/>
                <w:szCs w:val="20"/>
              </w:rPr>
            </w:pPr>
            <w:r w:rsidRPr="00A77432">
              <w:rPr>
                <w:rFonts w:ascii="Calibri" w:hAnsi="Calibri" w:cs="Calibri"/>
                <w:b/>
                <w:bCs/>
                <w:color w:val="000000"/>
                <w:sz w:val="18"/>
                <w:szCs w:val="20"/>
              </w:rPr>
              <w:t>Nazwa przedmiotu</w:t>
            </w:r>
          </w:p>
        </w:tc>
        <w:tc>
          <w:tcPr>
            <w:tcW w:w="2032"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Efekty kształcenia z podstawy programowej</w:t>
            </w:r>
            <w:r w:rsidRPr="00A77432">
              <w:rPr>
                <w:rFonts w:ascii="Calibri" w:hAnsi="Calibri" w:cs="Calibri"/>
                <w:b/>
                <w:bCs/>
                <w:color w:val="000000"/>
                <w:sz w:val="18"/>
                <w:szCs w:val="20"/>
              </w:rPr>
              <w:br/>
              <w:t>Uczeń:</w:t>
            </w:r>
          </w:p>
        </w:tc>
        <w:tc>
          <w:tcPr>
            <w:tcW w:w="2505"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Uszczegółowione efekty kształcenia.</w:t>
            </w:r>
            <w:r w:rsidRPr="00A77432">
              <w:rPr>
                <w:rFonts w:ascii="Calibri" w:hAnsi="Calibri" w:cs="Calibri"/>
                <w:b/>
                <w:bCs/>
                <w:color w:val="000000"/>
                <w:sz w:val="18"/>
                <w:szCs w:val="20"/>
              </w:rPr>
              <w:br/>
              <w:t>Uczeń po zrealizowaniu zajęć potrafi:</w:t>
            </w:r>
          </w:p>
        </w:tc>
      </w:tr>
      <w:tr w:rsidR="00D06A60" w:rsidRPr="005A07E6" w:rsidTr="00FE5863">
        <w:trPr>
          <w:trHeight w:val="284"/>
          <w:jc w:val="center"/>
        </w:trPr>
        <w:tc>
          <w:tcPr>
            <w:tcW w:w="463" w:type="pct"/>
            <w:vAlign w:val="center"/>
          </w:tcPr>
          <w:p w:rsidR="00D06A60" w:rsidRPr="00A77432" w:rsidRDefault="00D06A60" w:rsidP="005A07E6">
            <w:pPr>
              <w:jc w:val="center"/>
              <w:rPr>
                <w:rFonts w:ascii="Calibri" w:hAnsi="Calibri" w:cs="Calibri"/>
                <w:bCs/>
                <w:color w:val="000000"/>
                <w:sz w:val="18"/>
                <w:szCs w:val="20"/>
              </w:rPr>
            </w:pPr>
            <w:r w:rsidRPr="00A77432">
              <w:rPr>
                <w:rFonts w:ascii="Calibri" w:hAnsi="Calibri" w:cs="Calibri"/>
                <w:bCs/>
                <w:color w:val="000000"/>
                <w:sz w:val="18"/>
                <w:szCs w:val="20"/>
              </w:rPr>
              <w:t>A</w:t>
            </w:r>
          </w:p>
        </w:tc>
        <w:tc>
          <w:tcPr>
            <w:tcW w:w="2032" w:type="pct"/>
            <w:vAlign w:val="center"/>
          </w:tcPr>
          <w:p w:rsidR="00D06A60" w:rsidRPr="00A77432" w:rsidRDefault="00D06A60" w:rsidP="005A07E6">
            <w:pPr>
              <w:jc w:val="center"/>
              <w:rPr>
                <w:rFonts w:ascii="Calibri" w:hAnsi="Calibri" w:cs="Calibri"/>
                <w:bCs/>
                <w:color w:val="000000"/>
                <w:sz w:val="18"/>
                <w:szCs w:val="20"/>
              </w:rPr>
            </w:pPr>
            <w:r w:rsidRPr="00A77432">
              <w:rPr>
                <w:rFonts w:ascii="Calibri" w:hAnsi="Calibri" w:cs="Calibri"/>
                <w:bCs/>
                <w:color w:val="000000"/>
                <w:sz w:val="18"/>
                <w:szCs w:val="20"/>
              </w:rPr>
              <w:t>B</w:t>
            </w:r>
          </w:p>
        </w:tc>
        <w:tc>
          <w:tcPr>
            <w:tcW w:w="2505" w:type="pct"/>
            <w:vAlign w:val="center"/>
          </w:tcPr>
          <w:p w:rsidR="00D06A60" w:rsidRPr="00A77432" w:rsidRDefault="00D06A60" w:rsidP="005A07E6">
            <w:pPr>
              <w:jc w:val="center"/>
              <w:rPr>
                <w:rFonts w:ascii="Calibri" w:hAnsi="Calibri" w:cs="Calibri"/>
                <w:bCs/>
                <w:color w:val="000000"/>
                <w:sz w:val="18"/>
                <w:szCs w:val="20"/>
              </w:rPr>
            </w:pPr>
            <w:r w:rsidRPr="00A77432">
              <w:rPr>
                <w:rFonts w:ascii="Calibri" w:hAnsi="Calibri" w:cs="Calibri"/>
                <w:bCs/>
                <w:color w:val="000000"/>
                <w:sz w:val="18"/>
                <w:szCs w:val="20"/>
              </w:rPr>
              <w:t>C</w:t>
            </w:r>
          </w:p>
        </w:tc>
      </w:tr>
      <w:tr w:rsidR="00D06A60" w:rsidRPr="005A07E6" w:rsidTr="00FE5863">
        <w:trPr>
          <w:trHeight w:val="284"/>
          <w:jc w:val="center"/>
        </w:trPr>
        <w:tc>
          <w:tcPr>
            <w:tcW w:w="463" w:type="pct"/>
            <w:vMerge w:val="restart"/>
            <w:textDirection w:val="btLr"/>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Sieci komputerowe</w:t>
            </w:r>
          </w:p>
        </w:tc>
        <w:tc>
          <w:tcPr>
            <w:tcW w:w="2032"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 (E.b)(8) posługuje się terminologią dotyczącą lokalnych sieci komputerowych;</w:t>
            </w: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PKZ(E.b)(8)1. zdefiniować podstawowe pojęcia dotyczące lokalnych sieci komputerowych;</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PKZ(E.b)(8)2. zidentyfikować pojęcia i jednostki z zakresu lokalnych sieci komputerowych;</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restart"/>
            <w:noWrap/>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PKZ(E.b)(9) charakteryzuje urządzenia sieciowe.</w:t>
            </w: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PKZ(E.b)(9)1. sklasyfikować urządzenia sieciowe;</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PKZ(E.b)(9)2. opisać cechy charakterystyczne i parametry urządzeń sieciowych;</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restart"/>
            <w:noWrap/>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PKZ(E.b)(11) korzysta z publikacji elektronicznych;</w:t>
            </w: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PKZ(E.b)(11)1. użyć dokumentacji technicznej urządzeń i instalacji sieciowych w formie elektronicznej;</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PKZ(E.b)(11)2. zanalizować publikacje elektroniczne dotyczące sieci komputerowych;</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PKZ(E.b)(11)3. stworzyć publikacje elektroniczne na potrzeby dokumentacji instalacji sieciowych;</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 xml:space="preserve">PKZ(E.b)(13) stosuje programy komputerowe wspomagające wykonywanie </w:t>
            </w:r>
            <w:r w:rsidRPr="00A77432">
              <w:rPr>
                <w:rFonts w:ascii="Calibri" w:hAnsi="Calibri" w:cs="Calibri"/>
                <w:color w:val="000000"/>
                <w:sz w:val="18"/>
                <w:szCs w:val="20"/>
              </w:rPr>
              <w:lastRenderedPageBreak/>
              <w:t>zadań;</w:t>
            </w: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lastRenderedPageBreak/>
              <w:t>PKZ(E.b)(13)1. rozróżnić programy komputerowe wspomagające projektowanie;</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PKZ(E.b)(13)2. dobrać program do określonego zadania projektowego;</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PKZ(E.b)(13)3. zastosować programy wspomagające projektowanie, kosztorysowanie i wykonanie lokalnej sieci komputerowej;</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 rozpoznaje topologie lokalnych sieci komputerowych;</w:t>
            </w: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E.13.1(1)1. scharakteryzować pojęcia: topologia sieci, środowisko sieciowe (peer to peer, klient-serwer), sieć LAN, ramka;</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E.13.1(1)2. scharakteryzować warstwy modelu odniesienia ISO-OSI;</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E.13.1(1)3. zidentyfikować metody dostępu do sieci LAN (rywalizacja, przesyłanie tokenu, priorytet żądań oraz przełączanie);</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E.13.1(1)4. rozpoznać schematy topologii sieci LAN.</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E.13.1(2) rozpoznaje i stosuje normy dotyczące okablowania strukturalnego;</w:t>
            </w: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E.13.1(2)1. zanalizować normy dotyczące okablowania strukturalnego;</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E.13.1(2)2. zdefiniować pojęcia: okablowanie strukturalne, architektura sieciowa, punkt dystrybucyjny, punkt elektryczno-logiczny;</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E.13.1(2)3. zidentyfikować kategorie i klasy okablowania strukturalnego;</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E.13.1(2)4. zastosować normy i certyfikaty zgodności w procesie montażu okablowania strukturalnego;</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E13.1(3) rozpoznaje protokoły sieci lokalnych i protokoły dostępu do sieci rozległej;</w:t>
            </w:r>
          </w:p>
        </w:tc>
        <w:tc>
          <w:tcPr>
            <w:tcW w:w="2505" w:type="pct"/>
            <w:noWrap/>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E.13.1(3)1. zidentyfikować protokoły sieci lokalnych;</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noWrap/>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E.13.1(3)2.zidentyfikować protokoły dostępu do sieci rozległej;</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E.13.1(4) rozpoznaje urządzenia sieciowe na podstawie opisu, symboli graficznych i wyglądu;</w:t>
            </w: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E.13.1(4)1. zidentyfikować urządzenia sieciowe na podstawie opisu oraz parametrów technicznych;</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E.13.1(4)2. zidentyfikować urządzenia sieciowe na podstawie wyglądu i symboli graficznych;</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E.13.1(4)3. scharakteryzować urządzenia sieciowe na podstawie dokumentacji technicznej;</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E.13.1(5) określa funkcje komputerowego systemu sieciowego;</w:t>
            </w: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E.13.1(5)1. określić funkcje komputerowego systemu sieciowego;</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E.13.1(5)2. zanalizować komputerowe systemy sieciowe;</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E.13.1(6) wykonuje projekt lokalnej sieci komputerowej;</w:t>
            </w: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E.13.1(6)1. zastosować zasady projektowania sieci lokalnych;</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E.13.1(6)2. zanalizować wymagania inwestora/zleceniodawcy;</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E.13.1(6)3. zanalizować dokumentacje techniczną i plany budynków;</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E.13.1(6)4. sporządzić schematy sieci i dokumentacje projektu;</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E.13.1(6)5. przestrzegać harmonogramu realizacji prac oraz procedur odbioru;</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E.13.1(6)6. przewidzieć rozwój i modernizację sieci komputerowej na etapie projektu;</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 xml:space="preserve">E.13.1(7) dobiera elementy komputerowej sieci strukturalnej, urządzenia </w:t>
            </w:r>
            <w:r w:rsidRPr="00A77432">
              <w:rPr>
                <w:rFonts w:ascii="Calibri" w:hAnsi="Calibri" w:cs="Calibri"/>
                <w:color w:val="000000"/>
                <w:sz w:val="18"/>
                <w:szCs w:val="20"/>
              </w:rPr>
              <w:lastRenderedPageBreak/>
              <w:t>i oprogramowanie sieciowe;</w:t>
            </w: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lastRenderedPageBreak/>
              <w:t xml:space="preserve">E.13.1(7)1. zdefiniować pojęcia: medium transmisyjne, router, hub, switch, firewall, AP, karta </w:t>
            </w:r>
            <w:r w:rsidRPr="00A77432">
              <w:rPr>
                <w:rFonts w:ascii="Calibri" w:hAnsi="Calibri" w:cs="Calibri"/>
                <w:color w:val="000000"/>
                <w:sz w:val="18"/>
                <w:szCs w:val="20"/>
              </w:rPr>
              <w:lastRenderedPageBreak/>
              <w:t>sieciowa, modem, szafa rack;</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E.13.1(7)2. sklasyfikować elementy komputerowej sieci strukturalnej, urządzenia sieciowe i oprogramowanie sieciowe;</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E.13.1(7)3. dobrać elementy komputerowej sieci strukturalnej do określonej architektury sieci;</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E13.1(7)4. dobrać urządzenia sieciowe do określonych warunków technicznych.</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E13.1(7)5. dobrać oprogramowanie sieciowe do realizacji określonych zadań;</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E.13.1(8) sporządza kosztorys projektowanej sieci komputerowej;</w:t>
            </w: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E.13.1(8)1. zidentyfikować materiały, urządzenia i narzędzia występujące w procesie budowy lokalnej sieci komputerowej;</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E.13.1(8)2. zidentyfikować etapy robót projektowych, monterskich i konfiguracyjnych;</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E.13.1(8)3. oszacować ilości materiałów, urządzeń, narzędzi, oprogramowania oraz pracy na podstawie norm, obmiarów i założeń projektowych.;</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E.13.1(8)4. skalkulować ceny według ustalonych metod i norm;</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E.13.1(8)5. sporządzić kosztorys projektowanej sieci komputerowej jako dokument finansowy;</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restart"/>
            <w:noWrap/>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E.13.1(13) opisuje i analizuje klasy adresów IP;</w:t>
            </w: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E.13.1(13)1. zidentyfikować klasy adresów IPv4/IPv6</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E.13.1(13)2. zanalizować strukturę sieci pod względem adresacji IP;</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E.13.1(13)3. obliczyć ilość hostów w danej sieci komputerowej oraz ich przynależność do sieci.</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E.13.1(14) projektuje strukturę adresów IP w sieci.</w:t>
            </w: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E.13.1(14)1. zdefiniować elementy struktury adresów IP w sieci (adres IP, adres rozgłoszeniowy, podsieć, maska podsieci);</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E.13.1(14)2. określić klasę adresów IP oraz liczbę możliwych podsieci w projektowanej strukturze sieciowej;</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E.13.1(14)3. określić dopuszczalność adresów IP w podsieciach;</w:t>
            </w:r>
          </w:p>
        </w:tc>
      </w:tr>
      <w:tr w:rsidR="00D06A60" w:rsidRPr="005A07E6" w:rsidTr="00FE5863">
        <w:trPr>
          <w:trHeight w:val="284"/>
          <w:jc w:val="center"/>
        </w:trPr>
        <w:tc>
          <w:tcPr>
            <w:tcW w:w="463" w:type="pct"/>
            <w:vMerge/>
            <w:vAlign w:val="center"/>
          </w:tcPr>
          <w:p w:rsidR="00D06A60" w:rsidRPr="00A77432" w:rsidRDefault="00D06A60" w:rsidP="005A07E6">
            <w:pPr>
              <w:rPr>
                <w:rFonts w:ascii="Calibri" w:hAnsi="Calibri" w:cs="Calibri"/>
                <w:b/>
                <w:bCs/>
                <w:color w:val="000000"/>
                <w:sz w:val="18"/>
                <w:szCs w:val="20"/>
              </w:rPr>
            </w:pPr>
          </w:p>
        </w:tc>
        <w:tc>
          <w:tcPr>
            <w:tcW w:w="2032" w:type="pct"/>
            <w:vMerge/>
            <w:vAlign w:val="center"/>
          </w:tcPr>
          <w:p w:rsidR="00D06A60" w:rsidRPr="00A77432" w:rsidRDefault="00D06A60" w:rsidP="005A07E6">
            <w:pPr>
              <w:rPr>
                <w:rFonts w:ascii="Calibri" w:hAnsi="Calibri" w:cs="Calibri"/>
                <w:color w:val="000000"/>
                <w:sz w:val="18"/>
                <w:szCs w:val="20"/>
              </w:rPr>
            </w:pPr>
          </w:p>
        </w:tc>
        <w:tc>
          <w:tcPr>
            <w:tcW w:w="2505"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E.13.1(14)4. sporządzić dokumentacje projektu adresacji IP;</w:t>
            </w:r>
          </w:p>
        </w:tc>
      </w:tr>
    </w:tbl>
    <w:p w:rsidR="00D06A60" w:rsidRPr="00A77432" w:rsidRDefault="00D06A60" w:rsidP="005A07E6">
      <w:pPr>
        <w:autoSpaceDE w:val="0"/>
        <w:autoSpaceDN w:val="0"/>
        <w:adjustRightInd w:val="0"/>
        <w:rPr>
          <w:rFonts w:ascii="Calibri" w:hAnsi="Calibri"/>
          <w:color w:val="000000"/>
          <w:sz w:val="18"/>
        </w:rPr>
      </w:pPr>
    </w:p>
    <w:p w:rsidR="00D06A60" w:rsidRDefault="00D06A60" w:rsidP="005A07E6">
      <w:pPr>
        <w:autoSpaceDE w:val="0"/>
        <w:autoSpaceDN w:val="0"/>
        <w:adjustRightInd w:val="0"/>
        <w:rPr>
          <w:rFonts w:ascii="Calibri" w:hAnsi="Calibri"/>
          <w:color w:val="000000"/>
          <w:sz w:val="18"/>
        </w:rPr>
      </w:pPr>
    </w:p>
    <w:p w:rsidR="00C62628" w:rsidRDefault="00C62628" w:rsidP="005A07E6">
      <w:pPr>
        <w:autoSpaceDE w:val="0"/>
        <w:autoSpaceDN w:val="0"/>
        <w:adjustRightInd w:val="0"/>
        <w:rPr>
          <w:rFonts w:ascii="Calibri" w:hAnsi="Calibri"/>
          <w:color w:val="000000"/>
          <w:sz w:val="18"/>
        </w:rPr>
      </w:pPr>
    </w:p>
    <w:p w:rsidR="00C62628" w:rsidRDefault="00C62628" w:rsidP="005A07E6">
      <w:pPr>
        <w:autoSpaceDE w:val="0"/>
        <w:autoSpaceDN w:val="0"/>
        <w:adjustRightInd w:val="0"/>
        <w:rPr>
          <w:rFonts w:ascii="Calibri" w:hAnsi="Calibri"/>
          <w:color w:val="000000"/>
          <w:sz w:val="18"/>
        </w:rPr>
      </w:pPr>
    </w:p>
    <w:p w:rsidR="00C62628" w:rsidRDefault="00C62628" w:rsidP="005A07E6">
      <w:pPr>
        <w:autoSpaceDE w:val="0"/>
        <w:autoSpaceDN w:val="0"/>
        <w:adjustRightInd w:val="0"/>
        <w:rPr>
          <w:rFonts w:ascii="Calibri" w:hAnsi="Calibri"/>
          <w:color w:val="000000"/>
          <w:sz w:val="18"/>
        </w:rPr>
      </w:pPr>
    </w:p>
    <w:p w:rsidR="00C62628" w:rsidRDefault="00C62628" w:rsidP="005A07E6">
      <w:pPr>
        <w:autoSpaceDE w:val="0"/>
        <w:autoSpaceDN w:val="0"/>
        <w:adjustRightInd w:val="0"/>
        <w:rPr>
          <w:rFonts w:ascii="Calibri" w:hAnsi="Calibri"/>
          <w:color w:val="000000"/>
          <w:sz w:val="18"/>
        </w:rPr>
      </w:pPr>
    </w:p>
    <w:p w:rsidR="00C62628" w:rsidRDefault="00C62628" w:rsidP="005A07E6">
      <w:pPr>
        <w:autoSpaceDE w:val="0"/>
        <w:autoSpaceDN w:val="0"/>
        <w:adjustRightInd w:val="0"/>
        <w:rPr>
          <w:rFonts w:ascii="Calibri" w:hAnsi="Calibri"/>
          <w:color w:val="000000"/>
          <w:sz w:val="18"/>
        </w:rPr>
      </w:pPr>
    </w:p>
    <w:p w:rsidR="00C62628" w:rsidRDefault="00C62628" w:rsidP="005A07E6">
      <w:pPr>
        <w:autoSpaceDE w:val="0"/>
        <w:autoSpaceDN w:val="0"/>
        <w:adjustRightInd w:val="0"/>
        <w:rPr>
          <w:rFonts w:ascii="Calibri" w:hAnsi="Calibri"/>
          <w:color w:val="000000"/>
          <w:sz w:val="18"/>
        </w:rPr>
      </w:pPr>
    </w:p>
    <w:p w:rsidR="00C62628" w:rsidRPr="00A77432" w:rsidRDefault="00C62628" w:rsidP="005A07E6">
      <w:pPr>
        <w:autoSpaceDE w:val="0"/>
        <w:autoSpaceDN w:val="0"/>
        <w:adjustRightInd w:val="0"/>
        <w:rPr>
          <w:rFonts w:ascii="Calibri" w:hAnsi="Calibri"/>
          <w:color w:val="000000"/>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943"/>
        <w:gridCol w:w="4082"/>
        <w:gridCol w:w="8119"/>
      </w:tblGrid>
      <w:tr w:rsidR="00D06A60" w:rsidRPr="005A07E6" w:rsidTr="00C62628">
        <w:trPr>
          <w:trHeight w:val="284"/>
          <w:jc w:val="center"/>
        </w:trPr>
        <w:tc>
          <w:tcPr>
            <w:tcW w:w="687" w:type="pct"/>
            <w:vAlign w:val="center"/>
          </w:tcPr>
          <w:p w:rsidR="00D06A60" w:rsidRPr="00A77432" w:rsidRDefault="00D06A60" w:rsidP="005A07E6">
            <w:pPr>
              <w:ind w:left="11"/>
              <w:jc w:val="center"/>
              <w:rPr>
                <w:rFonts w:ascii="Calibri" w:hAnsi="Calibri" w:cs="Calibri"/>
                <w:b/>
                <w:bCs/>
                <w:color w:val="000000"/>
                <w:sz w:val="18"/>
                <w:szCs w:val="20"/>
              </w:rPr>
            </w:pPr>
            <w:r w:rsidRPr="00A77432">
              <w:rPr>
                <w:rFonts w:ascii="Calibri" w:hAnsi="Calibri" w:cs="Calibri"/>
                <w:b/>
                <w:bCs/>
                <w:color w:val="000000"/>
                <w:sz w:val="18"/>
                <w:szCs w:val="20"/>
              </w:rPr>
              <w:lastRenderedPageBreak/>
              <w:t>Nazwa przedmiotu</w:t>
            </w:r>
          </w:p>
        </w:tc>
        <w:tc>
          <w:tcPr>
            <w:tcW w:w="1443"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Efekty kształcenia z podstawy programowej</w:t>
            </w:r>
            <w:r w:rsidRPr="00A77432">
              <w:rPr>
                <w:rFonts w:ascii="Calibri" w:hAnsi="Calibri" w:cs="Calibri"/>
                <w:b/>
                <w:bCs/>
                <w:color w:val="000000"/>
                <w:sz w:val="18"/>
                <w:szCs w:val="20"/>
              </w:rPr>
              <w:br/>
              <w:t>Uczeń:</w:t>
            </w:r>
          </w:p>
        </w:tc>
        <w:tc>
          <w:tcPr>
            <w:tcW w:w="2870"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Uszczegółowione efekty kształcenia.</w:t>
            </w:r>
            <w:r w:rsidRPr="00A77432">
              <w:rPr>
                <w:rFonts w:ascii="Calibri" w:hAnsi="Calibri" w:cs="Calibri"/>
                <w:b/>
                <w:bCs/>
                <w:color w:val="000000"/>
                <w:sz w:val="18"/>
                <w:szCs w:val="20"/>
              </w:rPr>
              <w:br/>
              <w:t>Uczeń po zrealizowaniu zajęć potrafi:</w:t>
            </w:r>
          </w:p>
        </w:tc>
      </w:tr>
      <w:tr w:rsidR="00D06A60" w:rsidRPr="005A07E6" w:rsidTr="00BE50FC">
        <w:trPr>
          <w:trHeight w:val="284"/>
          <w:jc w:val="center"/>
        </w:trPr>
        <w:tc>
          <w:tcPr>
            <w:tcW w:w="687" w:type="pct"/>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1443" w:type="pct"/>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2870" w:type="pct"/>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r>
      <w:tr w:rsidR="00D06A60" w:rsidRPr="005A07E6" w:rsidTr="00BE50FC">
        <w:trPr>
          <w:trHeight w:val="284"/>
          <w:jc w:val="center"/>
        </w:trPr>
        <w:tc>
          <w:tcPr>
            <w:tcW w:w="687" w:type="pct"/>
            <w:vMerge w:val="restart"/>
            <w:noWrap/>
            <w:textDirection w:val="btLr"/>
            <w:vAlign w:val="center"/>
          </w:tcPr>
          <w:p w:rsidR="00D06A60" w:rsidRPr="00A77432" w:rsidRDefault="00D06A60" w:rsidP="005A07E6">
            <w:pPr>
              <w:ind w:left="113"/>
              <w:jc w:val="center"/>
              <w:rPr>
                <w:rFonts w:ascii="Calibri" w:hAnsi="Calibri" w:cs="Calibri"/>
                <w:b/>
                <w:bCs/>
                <w:color w:val="000000"/>
                <w:sz w:val="18"/>
                <w:szCs w:val="20"/>
              </w:rPr>
            </w:pPr>
            <w:r w:rsidRPr="00A77432">
              <w:rPr>
                <w:rFonts w:ascii="Calibri" w:hAnsi="Calibri" w:cs="Calibri"/>
                <w:b/>
                <w:bCs/>
                <w:color w:val="000000"/>
                <w:sz w:val="18"/>
                <w:szCs w:val="20"/>
              </w:rPr>
              <w:t>Systemy i sieci transmisyjne</w:t>
            </w:r>
          </w:p>
        </w:tc>
        <w:tc>
          <w:tcPr>
            <w:tcW w:w="1443" w:type="pct"/>
            <w:vMerge w:val="restar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 charakteryzuje budowę oraz parametry mediów transmisyjnych;</w:t>
            </w:r>
          </w:p>
        </w:tc>
        <w:tc>
          <w:tcPr>
            <w:tcW w:w="2870" w:type="pct"/>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E.16.1(1)1. scharakteryzować budowę oraz parametry torów i kabli symetrycznych;</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70" w:type="pct"/>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E.16.1(1)2. scharakteryzować budowę oraz parametry torów i kabli współosiowych;</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70" w:type="pct"/>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E.16.1(1)3. scharakteryzować budowę oraz parametry torów i kabli światłowodowych;</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70" w:type="pct"/>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E.16.1(1)4. scharakteryzować budowę oraz parametry torów radiowych i satelitarnych;</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E.16.1(2) rozróżnia złącza, rodzaje włókien światłowodowych oraz ich parametry;</w:t>
            </w:r>
          </w:p>
        </w:tc>
        <w:tc>
          <w:tcPr>
            <w:tcW w:w="2870" w:type="pct"/>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E.16.1(2)1. rozróżnić złącza rozłączne, spawy mechaniczne i spawy łukiem elektrycznym na podstawie reflektogramu, oznaczeń i ich parametrów;</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E.16.1(2)2. rozróżnić rodzaje włókien światłowodowych na podstawie oznaczeń i ich parametrów;</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E.16.1(3) rozpoznaje elementy osprzętu światłowodowego na podstawie wyglądu, parametrów katalogowych oraz symboli graficznych;</w:t>
            </w:r>
          </w:p>
        </w:tc>
        <w:tc>
          <w:tcPr>
            <w:tcW w:w="2870" w:type="pct"/>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E.16.1(3)1. rozpoznać źródła światła stosowane w technice światłowodowej na podstawie wyglądu, parametrów katalogowych oraz symboli graficznych;</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E.16.1(3)2. rozpoznać detektory światła stosowane w technice światłowodowej na podstawie wyglądu, parametrów katalogowych oraz symboli graficznych;</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E.16.1(3)3. rozpoznać wzmacniacze stosowane w technice światłowodowej na podstawie wyglądu, parametrów katalogowych oraz symboli graficznych;</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E.16.1(3)4. rozpoznać mufę stosowaną w technice światłowodowej na podstawie wyglądu, parametrów katalogowych oraz symboli graficznych;</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E.16.1(5) dobiera przyrządy i metody pomiaru parametrów transmisyjnych: tłumienia złączy i odcinków światłowodu, reflektancji złączy światłowodowych, tłumienności jednostkowej traktu światłowodowego i poszczególnych odcinków;</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E.16.1(5)1. dobierać miernik mocy optycznej, źródło światła laserowego, sposób kalibracji do pomiaru tłumienia złączy rozłącznych metodą dwupunktową (odcięcia) oraz metodą wtrąceniową (transmisyjną);</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E.16.1(5)2. dobierać miernik mocy optycznej, źródło światła laserowego, sposób kalibracji do pomiaru tłumienia odcinków światłowodu metodą dwupunktową (odcięcia) oraz metodą wtrąceniową (transmisyjną);</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E.16.1(5)3. dobierać reflektometr światłowodowy do pomiaru tłumienia i reflektancji złączy, tłumienia i tłumienności jednostkowej odcinków światłowodu metodą dwupunktową (odcięcia), tłumienności jednostkowej traktu światłowodowego i poszczególnych odcinków światłowodu metodą dwupunktową (2PA albo TPA);</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E.16.1(5)4. dobierać reflektometr światłowodowy do pomiaru tłumienia i reflektancji złączy metodą czteropunktową (LSA);</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E.16.1(6) ocenia poprawność uzyskanych wyników pomiarów na podstawie zaleceń instytucji standaryzujących;</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E.16.1(6)1. ocenić poprawność uzyskanych wyników pomiarów tłumienia i reflektancji złączy światłowodowych w II i III oknie optycznym na podstawie zaleceń i instrukcji OPERATORÓW SIECI ROZLEGŁYCH;</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E.16.1(6)2. ocenić poprawność uzyskanych wyników pomiarów i obliczeń tłumienności jednostkowej włókien światłowodowych w II i III oknie optycznym na podstawie zaleceń ITU-T;</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E.16.1(7) mierzy parametry światłowodów metodą transmisyjną oraz metodą rozproszenia wstecznego;</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E.16.1(7)1. zmierzyć tłumienie włókien światłowodowych metodą wtrąceniową (transmisyjną);</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E.16.1(7)1. zmierzyć tłumienie i tłumienność jednostkową włókien światłowodowych metodą reflektometryczną (rozproszenia wstecznego);</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E.16.1(8) charakteryzuje parametry anten;</w:t>
            </w:r>
          </w:p>
        </w:tc>
        <w:tc>
          <w:tcPr>
            <w:tcW w:w="2870"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E.16.1(8)1. scharakteryzować parametry anten kierunkowych;</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E.16.1(8)2. scharakteryzować parametry anten sektorowych;</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E.16.1(8)3. scharakteryzować parametry anten dookolnych;</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E.16.1(9) rozróżnia rodzaje konstrukcji nośnych urządzeń radiokomunikacyjnych;</w:t>
            </w:r>
          </w:p>
        </w:tc>
        <w:tc>
          <w:tcPr>
            <w:tcW w:w="2870"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E.16.1(9)1. rozróżnić rodzaje masztów stosowanych do montażu urządzeń radiokomunikacyjnych realizujących odbiór zbiorczy polaryzacyjny;</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E.16.1(9)2. rozróżnić rodzaje masztów stosowanych do montażu urządzeń radiokomunikacyjnych realizujących odbiór zbiorczy przestrzenny;</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E.16.1(9)3. rozróżnić rodzaje podstaw masztów stosowanych do montażu urządzeń radiokomunikacyjnych</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E.16.1(11) charakteryzuje techniki zwielokrotniania w teletransmisyjnych systemach cyfrowych;</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E.16.1(11)1. scharakteryzować zwielokrotnianie w dziedzinie czasu (TDM);</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E.16.1(11)2. scharakteryzować zwielokrotnianie w dziedzinie częstotliwości (FDM);</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E.16.1(11)3. scharakteryzować zwielokrotnianie w dziedzinie kodu (CDM);</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E.16.1(11)4. scharakteryzować zwielokrotnianie w dziedzinie długości fali (xWDM – WDM, DWDM, CWDM, UWDM);</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E.16.1(12) rozróżnia plezjochroniczne i synchroniczne systemy cyfrowe hierarchii europejskiej i amerykańskiej na podstawie opisów i oznaczeń;</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E.16.1(12)1. rozróżnić system PDH (hierarchia europejska i amerykańska) na podstawie opisu i oznaczeń;</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E.16.1(12)2. rozróżnić systemy SDH (hierarchia europejska) i SONET (hierarchia amerykańska)na podstawie opisu i oznaczeń;</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E.16.1(13) oblicza przepływności podstawowych struktur plezjochronicznych i synchronicznych systemów cyfrowych</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E.16.1(13)1. obliczać przepływności podstawowych struktur plezjochronicznych – PDH: E1, E2, E3, E4,E5 (hierarchia europejska) oraz T1, T2, T3, T4 (hierarchia amerykańska);</w:t>
            </w:r>
          </w:p>
        </w:tc>
      </w:tr>
      <w:tr w:rsidR="00D06A60" w:rsidRPr="005A07E6" w:rsidTr="00BE50FC">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E.16.1(13)2. obliczać przepływności podstawowych struktur synchronicznych – SDH i SONET: STM-0, STM-1, STM-4, STM-16, STM-64, STM-256 (hierarchia europejska) oraz STS-1, STS-3, STS-12, STS-48, STS-192, STS-768 (hierarchia amerykańska w wersji elektrycznej) i OC-1, OC-3, OC-12, OC-48, OC-192, OC-768 (hierarchia amerykańska w wersji optycznej);</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E.16.1(14) charakteryzuje techniki synchronizacji w systemach cyfrowych;</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E.16.1(14)1. scharakteryzować synchronizację bezpośrednią i elementową;</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E.16.1(14)2. scharakteryzować synchronizację typu master-slave;</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E.16.1(14)3. scharakteryzować synchronizację wzajemną;</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E.16.1(14)4. scharakteryzować synchronizację mieszaną;</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E.16.1(15) rozróżnia rodzaje sieci optycznych na podstawie opisu i schematów blokowych;</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E.16.1(15)1. rozróżnić sieci optyczne FITL, FTTB, FTTC, FTTH, FTTO, FTTD, FTTW na podstawie opisu i schematu blokowego;</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E.16.1(15)2. rozróżnić sieć optyczne FDDI na podstawie opisu i schematu blokowego;</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E.16.1(15)3. rozróżnić sieci optyczne PDH i SDH na podstawie opisu i schematu blokowego;</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E.16.1(15)4. rozróżnić szerokopasmowe i selektywne sieci optyczne na podstawie opisu i schematu blokowego;</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E.16.1(15)5. rozróżnić optyczne sieci telewizji kablowej (CATV) na podstawie opisu i schematu blokowego;</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E.16.1(15)6. rozróżnić sieci optyczne przezroczyste na podstawie opisu i schematu blokowego;</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E.16.1(15)7. rozróżnić sieci GSM i UMTA na podstawie opisu i schematu blokowego;</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E.16.1(16) rozpoznaje konfiguracje i topologie sieci optycznych;</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E.16.1(16)1. rozpoznać topologię łańcuchową sieci optycznej i jej konfigurację;</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E.16.1(16)2. rozpoznać topologię pierścienia sieci optycznej i jej konfigurację;</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E.16.1(16)3. rozpoznać strukturę sieci GSM i UMTS;</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E.16.1(20) sprawdza alarmy w urządzeniach transmisyjnych;</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E.16.1(20)1. sprawdzić alarmy w urządzeniach PDH;</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E.16.1(20)2. sprawdzić alarmy w urządzeniach SDH;</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E.16.1(20)3. uporządkować wg hierarchii alarmy w urządzeniach transmisyjnych;</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E.16.1(21) wykonuje pomiary systemów transmisyjnych oraz interpretuje wyniki pomiarów;</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E.16.1(21)1. wykonać pomiar SNR w systemach analogowych;</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E.16.1(21)2. wykonać pomiar BER, Q-Factor, Jittera w systemach cyfrowych;</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E.16.1(21)3. wykonać pomiar czasu przełączenia na rezerwę urządzeń SDH;</w:t>
            </w:r>
          </w:p>
        </w:tc>
      </w:tr>
      <w:tr w:rsidR="00D06A60" w:rsidRPr="00145B9E"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lang w:val="en-US"/>
              </w:rPr>
            </w:pPr>
            <w:r w:rsidRPr="00A77432">
              <w:rPr>
                <w:rFonts w:ascii="Calibri" w:hAnsi="Calibri" w:cs="Calibri"/>
                <w:color w:val="000000"/>
                <w:sz w:val="18"/>
                <w:szCs w:val="20"/>
                <w:lang w:val="en-US"/>
              </w:rPr>
              <w:t>E.16.1(21)4. wykonać pomiar In service i Out of service;</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lang w:val="en-US"/>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 1.(22) lokalizuje uszkodzenia w traktach transmisyjnych;</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E.16.1(22)1. zlokalizować uszkodzone urządzenia w traktach transmisyjnych na podstawie pomiarów;</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E.16.1(22)2. zlokalizować uszkodzone medium transmisyjne w traktach transmisyjnych na podstawie pomiarów;</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E.16.2(15) charakteryzuje usługi oferowane w sieciach komutacyjnych;</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E.16.2(15)1. scharakteryzować usługi oferowane w sieciach ATM;</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E.16.2(15)2. scharakteryzować usługi oferowane w sieciach ISDN;</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E.16.2(15)3. scharakteryzować usługi oferowane w sieciach X.25;</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E.16.2(15)4. scharakteryzować usługi oferowane w sieciach Frame Relay;</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E.16.2(15)5. scharakteryzować usługi oferowane w sieciach IP over SDH;</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E.16.2(15)6. scharakteryzować usługi oferowane w sieciach GSM i UMTS;</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 2.(17) dokonuje analizy raportów ruchowych;</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E.16.2(17)1. wyznaczyć natężenie ruchu w sieci;</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E.16.2(17)2. wyznaczyć prawdopodobieństwo wystąpienia natłoku w sieci;</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E.16.2(17)3. wyznaczyć czas po jakim wystąpi natłok w sieci;</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E.16.3(1) dokonuje analizy parametrów łącza transmisji danych;</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E.16.3(1)1. dokonać analizy parametrów łącza transmisji danych w oparciu o sekundy z błędami;</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E.16.3(1)2. dokonać analizy parametrów łącza transmisji danych w oparciu o sekundy z poważnymi błędami;</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E.16.3(1)3. dokonać analizy parametrów łącza transmisji danych w oparciu o utratę synchronizacji ramki – LOF;</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E.16.3(1)4. dokonać analizy parametrów łącza transmisji danych w oparciu o bajty B1 (sekcja regeneratora), B2 (sekcja multipleksera), B3 (kontener wirtualny VC-3);</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E.16.3(1)5. dokonać analizy parametrów łącza transmisji danych w oparciu o zawartość kontenera wirtualnego VC-5;</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E.16.3(2) rozróżnia technologie sieciowe z komutacją pakietów i komórek;</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E.16.3(2)1. rozróżnić technologie sieciowe z komutacją pakietów;</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E.16.3(2)2. rozróżnić technologie sieciowe z komutacją komórek;</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E.16.3(3) definiuje i konfiguruje usługi teleinformatyczne;</w:t>
            </w:r>
          </w:p>
        </w:tc>
        <w:tc>
          <w:tcPr>
            <w:tcW w:w="2870" w:type="pct"/>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E.16.3(3)1. definiować i konfigurować usługi dla abonentów domowych;</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E.16.3(3)2. definiować i konfigurować usługi dla abonentów biznesowych;</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E.16.3(3)3. definiować i konfigurować usługi operatorskie;</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E.16.3(4) przestrzega zasad udostępniania i ochrony zasobów sieciowych w sieciach teleinformatycznych;</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E.16.3(4)1. przestrzegać zasad udostępniania zasobów sieciowych w sieciach teleinformatycznych;</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E.16.3(4)2. przestrzegać zasad ochrony zasobów sieciowych w sieciach teleinformatycznych;</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E.16.3(5) dokonuje analizy protokołów stosowanych przez interaktywne aplikacje czasu rzeczywistego;</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E.16.3(5)1. dokonać analizy protokołów RTP i RTCP;</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E.16.3(5)2. dokonać analizy protokołów sygnalizacyjnych;</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E.16.3(7) charakteryzuje struktury sieci teleinformatycznej z komutacją w warstwie optycznej;</w:t>
            </w:r>
          </w:p>
        </w:tc>
        <w:tc>
          <w:tcPr>
            <w:tcW w:w="2870"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E.16.3.(7)1. charakteryzować struktury optyczne IP/SDH/WDM;</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E.16.3.(7)2. charakteryzować struktury optyczne IP/SDH</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E.16.3.(7)3. charakteryzować struktury optyczne IP/WDM oraz IP/DWDM;</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E.16.3.(7)4. charakteryzować technologię sterowania (przełączania) w sieciach optycznych – MPλS;</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E.16.3.(7)5. charakteryzować strukturę optycznej sieci transportowej oraz optycznej sieci standardu ASON;</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E.16.3(8) dobiera i konfiguruje adresację hostów (adresację IP) w sieciach rozległych;</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E.16.3(8)1. dobierać i konfigurować adresację IPv4 hostów w sieciach rozległych;</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E.16.3(8)2. dobierać i konfigurować adresację IPv6 hostów w sieciach rozległych;</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E.16.3(9) charakteryzuje algorytmy oraz protokoły rutingu;</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E.16.3(9)1. charakteryzować routing statyczny i dynamiczny;</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E.16.3(9)2. charakteryzować domyślny routing skierowany do przodu;</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E.16.3(9)3. charakteryzować routing klasowy i bezklasowy;</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E.16.3(9)4. charakteryzować klasy routingu dynamicznego;</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E.16.3(9)5. charakteryzować protokoły routingu ;</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E.16.3(10) charakteryzuje parametry oraz określa funkcje i zastosowanie ruterów dostępowych, szkieletowych i brzegowych</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E.16.3(10)1. charakteryzować parametry oraz określa funkcje i zastosowanie routerów dostępowych;</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E.16.3(10)2. charakteryzować parametry oraz określa funkcje i zastosowanie routerów szkieletowych;</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E.16.3(10)3. charakteryzować parametry oraz określa funkcje i zastosowanie routerów brzegowych;</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E.16.3(13) konfiguruje prawa dostępu do sieci teleinformatycznych i przywileje użytkowników sieci teleinformatycznych;</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E.16.3(13)1. konfigurować prawa dostępu do sieci teleinformatycznych;</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E.16.3(13)2. konfigurować przywileje użytkowników sieci teleinformatycznych;</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 xml:space="preserve">E.16.3(14) określa funkcje oraz budowę zarządcy i agenta protokołu zarządzania siecią SNMP (ang. </w:t>
            </w:r>
            <w:r w:rsidRPr="00A77432">
              <w:rPr>
                <w:rFonts w:ascii="Calibri" w:hAnsi="Calibri" w:cs="Calibri"/>
                <w:i/>
                <w:iCs/>
                <w:color w:val="000000"/>
                <w:sz w:val="18"/>
                <w:szCs w:val="20"/>
              </w:rPr>
              <w:t>Simple Network Management Protocol)</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E.16.3(14)1. określić budowę zarządcy i agenta protokołu zarządzania siecią SNMP;</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E.16.3(14)2. określić funkcje zarządcy i agenta protokołu zarządzania siecią SNMP;</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E.16.3(14)3. określić rodzaje komunikatów w protokole zarządzania siecią SNMP;</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E.16.3(14)4. określić bezpieczeństwo użytkowników protokołu zarządzania siecią SNMP;</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E.16.3(15) monitoruje ruch w sieci teleinformatycznej i zapobiega jej przeciążeniom;</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E.16.3(15)1. monitorować ruch w sieci teleinformatycznej;</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E.16.3(15)2. zapobiegać przeciążeniom sieci teleinformatycznej;</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E.16.3(16) konfiguruje tunele oraz wirtualne prywatne sieci teleinformatyczne;</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E.16.3(16)1. konfigurować tunele oparte na protokole IPSec;</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E.16.3(16)2. konfigurować tunele oparte na protokole PPTP</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E.16.3(16)3. konfigurować wirtualne prywatne sieci teleinformatyczne Remote-Access;</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E.16.3(16)4. konfigurować wirtualne prywatne sieci teleinformatyczne Site-to-Site;</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E.16.3(16)5. konfigurować wirtualne prywatne sieci teleinformatyczne oparte na BGP/MPLS;</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E.16.3(17) monitoruje działanie sieci teleinformatycznych za pomocą standardowych testów;</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E.16.3(17)1. monitorować działanie sieci teleinformatycznych za pomocą testów odgórnych (top down);</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E.16.3(17)2. monitorować działanie sieci teleinformatycznych za pomocą testów oddolnych (bottom up);</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E.16.3(18) instaluje urządzenia zasilające i zabezpieczające urządzenia teleinformatyczne;</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E.16.3(18)1. instalować zasilacze UPS</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E.16.3(18)2. instalować siłownie i zasilacze DC;</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E.16.3(18)3. instalować centralne, strefowe i rozproszone zabezpieczenia zasilania;</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E.16.3(18)4. instalować układy redundancyjne zasilaczy UPS;</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E.16.3(18)5. instalować układy redundancyjne siłowni i zasilaczy DC;</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E.16.3(18)6. instalować agregaty prądotwórcze;</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E.16.3(19) zabezpiecza sieci teleinformatyczne przed zawirusowaniem i niekontrolowanym przepływem informacji oraz utratą danych.</w:t>
            </w: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E.16.3(19)1. zabezpieczać sieci teleinformatyczne przed zawirusowaniem;</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E.16.3(19)2. zabezpieczać sieci teleinformatyczne przed niekontrolowanym przepływem informacji;</w:t>
            </w:r>
          </w:p>
        </w:tc>
      </w:tr>
      <w:tr w:rsidR="00D06A60" w:rsidRPr="005A07E6" w:rsidTr="00BE50FC">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443" w:type="pct"/>
            <w:vMerge/>
            <w:vAlign w:val="center"/>
          </w:tcPr>
          <w:p w:rsidR="00D06A60" w:rsidRPr="00A77432" w:rsidRDefault="00D06A60" w:rsidP="005A07E6">
            <w:pPr>
              <w:rPr>
                <w:rFonts w:ascii="Calibri" w:hAnsi="Calibri" w:cs="Calibri"/>
                <w:color w:val="000000"/>
                <w:sz w:val="18"/>
                <w:szCs w:val="20"/>
              </w:rPr>
            </w:pPr>
          </w:p>
        </w:tc>
        <w:tc>
          <w:tcPr>
            <w:tcW w:w="2870"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E.16.3(19)3. zabezpieczać sieci teleinformatyczne przed utratą danych.</w:t>
            </w:r>
          </w:p>
        </w:tc>
      </w:tr>
    </w:tbl>
    <w:p w:rsidR="00D06A60" w:rsidRPr="00A77432" w:rsidRDefault="00D06A60" w:rsidP="005A07E6">
      <w:pPr>
        <w:autoSpaceDE w:val="0"/>
        <w:autoSpaceDN w:val="0"/>
        <w:adjustRightInd w:val="0"/>
        <w:rPr>
          <w:rFonts w:ascii="Calibri" w:hAnsi="Calibri"/>
          <w:color w:val="000000"/>
          <w:sz w:val="18"/>
        </w:rPr>
      </w:pPr>
    </w:p>
    <w:p w:rsidR="00D06A60" w:rsidRPr="00A77432" w:rsidRDefault="00D06A60" w:rsidP="005A07E6">
      <w:pPr>
        <w:autoSpaceDE w:val="0"/>
        <w:autoSpaceDN w:val="0"/>
        <w:adjustRightInd w:val="0"/>
        <w:rPr>
          <w:rFonts w:ascii="Calibri" w:hAnsi="Calibri"/>
          <w:color w:val="000000"/>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943"/>
        <w:gridCol w:w="4263"/>
        <w:gridCol w:w="7938"/>
      </w:tblGrid>
      <w:tr w:rsidR="00D06A60" w:rsidRPr="005A07E6" w:rsidTr="00C62628">
        <w:trPr>
          <w:trHeight w:val="284"/>
          <w:jc w:val="center"/>
        </w:trPr>
        <w:tc>
          <w:tcPr>
            <w:tcW w:w="687" w:type="pct"/>
            <w:vAlign w:val="center"/>
          </w:tcPr>
          <w:p w:rsidR="00D06A60" w:rsidRPr="00A77432" w:rsidRDefault="00D06A60" w:rsidP="005A07E6">
            <w:pPr>
              <w:ind w:left="11"/>
              <w:jc w:val="center"/>
              <w:rPr>
                <w:rFonts w:ascii="Calibri" w:hAnsi="Calibri" w:cs="Calibri"/>
                <w:b/>
                <w:bCs/>
                <w:color w:val="000000"/>
                <w:sz w:val="18"/>
                <w:szCs w:val="20"/>
              </w:rPr>
            </w:pPr>
            <w:r w:rsidRPr="00A77432">
              <w:rPr>
                <w:rFonts w:ascii="Calibri" w:hAnsi="Calibri" w:cs="Calibri"/>
                <w:b/>
                <w:bCs/>
                <w:color w:val="000000"/>
                <w:sz w:val="18"/>
                <w:szCs w:val="20"/>
              </w:rPr>
              <w:t>Nazwa przedmiotu</w:t>
            </w:r>
          </w:p>
        </w:tc>
        <w:tc>
          <w:tcPr>
            <w:tcW w:w="1507"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Efekty kształcenia z podstawy programowej</w:t>
            </w:r>
            <w:r w:rsidRPr="00A77432">
              <w:rPr>
                <w:rFonts w:ascii="Calibri" w:hAnsi="Calibri" w:cs="Calibri"/>
                <w:b/>
                <w:bCs/>
                <w:color w:val="000000"/>
                <w:sz w:val="18"/>
                <w:szCs w:val="20"/>
              </w:rPr>
              <w:br/>
              <w:t>Uczeń:</w:t>
            </w:r>
          </w:p>
        </w:tc>
        <w:tc>
          <w:tcPr>
            <w:tcW w:w="2807"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Uszczegółowione efekty kształcenia.</w:t>
            </w:r>
            <w:r w:rsidRPr="00A77432">
              <w:rPr>
                <w:rFonts w:ascii="Calibri" w:hAnsi="Calibri" w:cs="Calibri"/>
                <w:b/>
                <w:bCs/>
                <w:color w:val="000000"/>
                <w:sz w:val="18"/>
                <w:szCs w:val="20"/>
              </w:rPr>
              <w:br/>
              <w:t>Uczeń po zrealizowaniu zajęć potrafi:</w:t>
            </w:r>
          </w:p>
        </w:tc>
      </w:tr>
      <w:tr w:rsidR="00D06A60" w:rsidRPr="005A07E6" w:rsidTr="00FE5863">
        <w:trPr>
          <w:trHeight w:val="284"/>
          <w:jc w:val="center"/>
        </w:trPr>
        <w:tc>
          <w:tcPr>
            <w:tcW w:w="687" w:type="pct"/>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1507" w:type="pct"/>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2807" w:type="pct"/>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r>
      <w:tr w:rsidR="00D06A60" w:rsidRPr="005A07E6" w:rsidTr="00FE5863">
        <w:trPr>
          <w:trHeight w:val="284"/>
          <w:jc w:val="center"/>
        </w:trPr>
        <w:tc>
          <w:tcPr>
            <w:tcW w:w="687" w:type="pct"/>
            <w:vMerge w:val="restart"/>
            <w:noWrap/>
            <w:textDirection w:val="btLr"/>
            <w:vAlign w:val="center"/>
          </w:tcPr>
          <w:p w:rsidR="00D06A60" w:rsidRPr="00A77432" w:rsidRDefault="00D06A60" w:rsidP="005A07E6">
            <w:pPr>
              <w:ind w:left="113"/>
              <w:jc w:val="center"/>
              <w:rPr>
                <w:rFonts w:ascii="Calibri" w:hAnsi="Calibri" w:cs="Calibri"/>
                <w:b/>
                <w:bCs/>
                <w:color w:val="000000"/>
                <w:sz w:val="18"/>
                <w:szCs w:val="20"/>
              </w:rPr>
            </w:pPr>
            <w:r w:rsidRPr="00A77432">
              <w:rPr>
                <w:rFonts w:ascii="Calibri" w:hAnsi="Calibri" w:cs="Calibri"/>
                <w:b/>
                <w:bCs/>
                <w:color w:val="000000"/>
                <w:sz w:val="18"/>
                <w:szCs w:val="20"/>
              </w:rPr>
              <w:t>Podstawy komutacji cyfrowej</w:t>
            </w:r>
          </w:p>
        </w:tc>
        <w:tc>
          <w:tcPr>
            <w:tcW w:w="1507" w:type="pct"/>
            <w:vMerge w:val="restar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 określa podstawowe funkcje central telefonicznych.;</w:t>
            </w:r>
          </w:p>
        </w:tc>
        <w:tc>
          <w:tcPr>
            <w:tcW w:w="2807" w:type="pct"/>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E.16.2(1)1. określa podstawowe funkcje central abonenckich (wewnętrznie obsługujących budynki);</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E.16.2(1)2. określa podstawowe funkcje central lokalnych (miejskich, miejscowych);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jc w:val="both"/>
              <w:rPr>
                <w:rFonts w:ascii="Calibri" w:hAnsi="Calibri" w:cs="Calibri"/>
                <w:color w:val="000000"/>
                <w:sz w:val="18"/>
                <w:szCs w:val="20"/>
              </w:rPr>
            </w:pPr>
            <w:r w:rsidRPr="00A77432">
              <w:rPr>
                <w:rFonts w:ascii="Calibri" w:hAnsi="Calibri" w:cs="Calibri"/>
                <w:color w:val="000000"/>
                <w:sz w:val="18"/>
                <w:szCs w:val="20"/>
              </w:rPr>
              <w:t>E.16.2(1)3. określa podstawowe funkcje central tandemowych (tranzytujących połączenia w sieci strefowej);</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E.16.2(1)4. określa podstawowe funkcje central międzymiastowych;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E.16.2(1)5. określa podstawowe funkcje central międzynarodowych (tranzytujących połączenia między siecią krajową i międzynarodową);</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E.16.2(1)6. określa podstawowe funkcje central międzynarodowych tranzytowych (tranzytujących połączenia między sieciami międzynarodowymi);</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E.16.2(1)7. określa podstawowe funkcje sieci inteligentnej i usługi Centrex ;</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E.16.2(1)8. określa podstawowe funkcje central cyfrowych i serwerowych;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E.16.2(2) charakteryzuje budowę oraz określa funkcje podstawowych bloków funkcjonalnych central telefonicznych;</w:t>
            </w:r>
          </w:p>
        </w:tc>
        <w:tc>
          <w:tcPr>
            <w:tcW w:w="2807" w:type="pct"/>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E.16.2(2)1. charakteryzuje budowę oraz określa funkcje przełącznicy głównej;</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E.16.2(2)2. charakteryzuje budowę oraz określa funkcje pola komutacyjnego;</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E.16.2(2)3. charakteryzuje budowę oraz określa funkcje zespołu obsługi i zespołu przełączającego;</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E.16.2(2)4. charakteryzuje budowę oraz określa funkcje abonenckiego zespołu liniowego;</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E.16.2(2)5. charakteryzuje budowę oraz określa funkcje urządzeń sterujących, zasilających i badaniowych;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E.16.2(3) klasyfikuje pola komutacyjne;</w:t>
            </w:r>
          </w:p>
        </w:tc>
        <w:tc>
          <w:tcPr>
            <w:tcW w:w="2807"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E.16.2(3)1. klasyfikuje przestrzenne pola komutacyjne z komutacją kanałów;</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E.16.2(3)2. klasyfikuje czasowo-przestrzenne pola komutacyjne z komutacją kanałów;</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E.16.2(3)3. klasyfikuje pola komutacyjne ATM;</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E.16.2(3)4. klasyfikuje pola komutacyjne optoelektroniczne i optyczne;</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 xml:space="preserve">E.16.2(4) rozróżnia podstawowe rodzaje pól </w:t>
            </w:r>
            <w:r w:rsidRPr="00A77432">
              <w:rPr>
                <w:rFonts w:ascii="Calibri" w:hAnsi="Calibri" w:cs="Calibri"/>
                <w:color w:val="000000"/>
                <w:sz w:val="18"/>
                <w:szCs w:val="20"/>
              </w:rPr>
              <w:lastRenderedPageBreak/>
              <w:t>komutacyjnych na podstawie opisu i symboli;</w:t>
            </w:r>
          </w:p>
        </w:tc>
        <w:tc>
          <w:tcPr>
            <w:tcW w:w="2807"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lastRenderedPageBreak/>
              <w:t>E.16.2(4)1. rozróżnia czasowe pole komutacyjne na podstawie opisu i symbolu;</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E.16.2(4)2. rozróżnia przestrzenne pole komutacyjne na podstawie opisu i symbolu;</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E.16.2(4)3. rozróżnia czasowo-przestrzenne pole komutacyjne na podstawie opisu i symbolu;</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E.16.2(8) określa rodzaje sygnalizacji w łączach abonenckich i międzycentralowych;</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E.16.2(8)1. charakteryzuje sygnalizację informacyjną;</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E.16.2(8)2. charakteryzuje sygnalizację sygnałową (prądem stałym, prądem przemiennym, impulsową – cyfrową);</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E.16.2(8)3. charakteryzuje sygnalizację abonencką;</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E.16.2(8)4. charakteryzuje sygnalizację liniową;</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E.16.2(8)5. charakteryzuje sygnalizację rejestrową;</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E.16.2(8)6. charakteryzuje sygnalizację cyfrową;</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E.16.2(8)7. charakteryzuje sygnalizację nadzorczą, adresową, zarządzającą;</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E.16.2(8)8. charakteryzuje sygnalizację SS7;</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E.16.2(9) charakteryzuje procesy zestawiania i rozłączania połączeń w sieciach komutacyjnych;</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E.16.2(9)1. charakteryzuje wybór tonowy i impulsowy;</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E.16.2(9)2. charakteryzuje sygnały w łączu abonenckim;</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E.16.2(9)3. charakteryzuje proces zestawiania połączenia głosowego;</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E.16.2(9)4. charakteryzuje proces zestawiania połączenia transmisji danych i wiadomości tekstowych;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E.16.2(9)5. charakteryzuje proces zestawiania połączenia konferencyjnego;</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E.16.2(9)6. charakteryzuje proces zestawiania połączenia wideokonferencyjnego;</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E.16.2(10) przeprowadza testy i pomiary parametrów sieci komutacyjnej;</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E.16.2(10)1. przeprowadza testy i pomiary utrzymaniowe związane ze sprzętem stosowanym w sieciach komutacyjnych;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E.16.2(10)2. przeprowadza testy i pomiary utrzymaniowe związane z oprogramowaniem stosowanym w sieciach komutacyjnych;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E.16.2(10)3. przeprowadza testy i pomiary utrzymaniowe związane z każdym łączem abonenckim i zespołem liniowym koncentratora;</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E.16.2(10)4. wykorzystuje sieć TMN do zarządzania siecią komutacyjną;</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E.16.2(11) lokalizuje uszkodzone podzespoły cyfrowej centrali telefonicznej na podstawie alarmów i wyników testu.</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E.16.2(11)1. lokalizuje uszkodzone pola komutacyjne na podstawie alarmów i wyników testu;</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E.16.2(11)2. lokalizuje uszkodzone komutatory w polu komutacyjnym na podstawie alarmów i wyników testu.</w:t>
            </w:r>
          </w:p>
        </w:tc>
      </w:tr>
    </w:tbl>
    <w:p w:rsidR="00D06A60" w:rsidRDefault="00D06A60" w:rsidP="005A07E6">
      <w:pPr>
        <w:autoSpaceDE w:val="0"/>
        <w:autoSpaceDN w:val="0"/>
        <w:adjustRightInd w:val="0"/>
        <w:rPr>
          <w:rFonts w:ascii="Calibri" w:hAnsi="Calibri"/>
          <w:color w:val="000000"/>
          <w:sz w:val="18"/>
        </w:rPr>
      </w:pPr>
    </w:p>
    <w:p w:rsidR="00C62628" w:rsidRDefault="00C62628" w:rsidP="005A07E6">
      <w:pPr>
        <w:autoSpaceDE w:val="0"/>
        <w:autoSpaceDN w:val="0"/>
        <w:adjustRightInd w:val="0"/>
        <w:rPr>
          <w:rFonts w:ascii="Calibri" w:hAnsi="Calibri"/>
          <w:color w:val="000000"/>
          <w:sz w:val="18"/>
        </w:rPr>
      </w:pPr>
    </w:p>
    <w:p w:rsidR="00C62628" w:rsidRPr="00A77432" w:rsidRDefault="00C62628" w:rsidP="005A07E6">
      <w:pPr>
        <w:autoSpaceDE w:val="0"/>
        <w:autoSpaceDN w:val="0"/>
        <w:adjustRightInd w:val="0"/>
        <w:rPr>
          <w:rFonts w:ascii="Calibri" w:hAnsi="Calibri"/>
          <w:color w:val="000000"/>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943"/>
        <w:gridCol w:w="4263"/>
        <w:gridCol w:w="7938"/>
      </w:tblGrid>
      <w:tr w:rsidR="00D06A60" w:rsidRPr="005A07E6" w:rsidTr="00C62628">
        <w:trPr>
          <w:trHeight w:val="284"/>
          <w:jc w:val="center"/>
        </w:trPr>
        <w:tc>
          <w:tcPr>
            <w:tcW w:w="687" w:type="pct"/>
            <w:vAlign w:val="center"/>
          </w:tcPr>
          <w:p w:rsidR="00D06A60" w:rsidRPr="00A77432" w:rsidRDefault="00D06A60" w:rsidP="005A07E6">
            <w:pPr>
              <w:ind w:left="11"/>
              <w:jc w:val="center"/>
              <w:rPr>
                <w:rFonts w:ascii="Calibri" w:hAnsi="Calibri" w:cs="Calibri"/>
                <w:b/>
                <w:bCs/>
                <w:color w:val="000000"/>
                <w:sz w:val="18"/>
                <w:szCs w:val="20"/>
              </w:rPr>
            </w:pPr>
            <w:r w:rsidRPr="00A77432">
              <w:rPr>
                <w:rFonts w:ascii="Calibri" w:hAnsi="Calibri" w:cs="Calibri"/>
                <w:b/>
                <w:bCs/>
                <w:color w:val="000000"/>
                <w:sz w:val="18"/>
                <w:szCs w:val="20"/>
              </w:rPr>
              <w:lastRenderedPageBreak/>
              <w:t>Nazwa przedmiotu</w:t>
            </w:r>
          </w:p>
        </w:tc>
        <w:tc>
          <w:tcPr>
            <w:tcW w:w="1507"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Efekty kształcenia z podstawy programowej</w:t>
            </w:r>
            <w:r w:rsidRPr="00A77432">
              <w:rPr>
                <w:rFonts w:ascii="Calibri" w:hAnsi="Calibri" w:cs="Calibri"/>
                <w:b/>
                <w:bCs/>
                <w:color w:val="000000"/>
                <w:sz w:val="18"/>
                <w:szCs w:val="20"/>
              </w:rPr>
              <w:br/>
              <w:t>Uczeń:</w:t>
            </w:r>
          </w:p>
        </w:tc>
        <w:tc>
          <w:tcPr>
            <w:tcW w:w="2807"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Uszczegółowione efekty kształcenia.</w:t>
            </w:r>
            <w:r w:rsidRPr="00A77432">
              <w:rPr>
                <w:rFonts w:ascii="Calibri" w:hAnsi="Calibri" w:cs="Calibri"/>
                <w:b/>
                <w:bCs/>
                <w:color w:val="000000"/>
                <w:sz w:val="18"/>
                <w:szCs w:val="20"/>
              </w:rPr>
              <w:br/>
              <w:t>Uczeń po zrealizowaniu zajęć potrafi:</w:t>
            </w:r>
          </w:p>
        </w:tc>
      </w:tr>
      <w:tr w:rsidR="00D06A60" w:rsidRPr="005A07E6" w:rsidTr="00FE5863">
        <w:trPr>
          <w:trHeight w:val="284"/>
          <w:jc w:val="center"/>
        </w:trPr>
        <w:tc>
          <w:tcPr>
            <w:tcW w:w="687" w:type="pct"/>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1507" w:type="pct"/>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2807" w:type="pct"/>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r>
      <w:tr w:rsidR="00D06A60" w:rsidRPr="005A07E6" w:rsidTr="00C62628">
        <w:trPr>
          <w:trHeight w:val="284"/>
          <w:jc w:val="center"/>
        </w:trPr>
        <w:tc>
          <w:tcPr>
            <w:tcW w:w="687" w:type="pct"/>
            <w:vMerge w:val="restart"/>
            <w:noWrap/>
            <w:textDirection w:val="btLr"/>
            <w:vAlign w:val="center"/>
          </w:tcPr>
          <w:p w:rsidR="00D06A60" w:rsidRPr="005268C6" w:rsidRDefault="005268C6" w:rsidP="00C62628">
            <w:pPr>
              <w:ind w:left="113"/>
              <w:jc w:val="center"/>
              <w:rPr>
                <w:rFonts w:ascii="Calibri" w:hAnsi="Calibri" w:cs="Calibri"/>
                <w:b/>
                <w:bCs/>
                <w:sz w:val="18"/>
                <w:szCs w:val="20"/>
              </w:rPr>
            </w:pPr>
            <w:r w:rsidRPr="005268C6">
              <w:rPr>
                <w:rFonts w:ascii="Calibri" w:hAnsi="Calibri" w:cs="Calibri"/>
                <w:b/>
                <w:bCs/>
                <w:sz w:val="18"/>
                <w:szCs w:val="20"/>
              </w:rPr>
              <w:t>Pracownia elektrotechniki  i elektroniki</w:t>
            </w:r>
          </w:p>
        </w:tc>
        <w:tc>
          <w:tcPr>
            <w:tcW w:w="1507" w:type="pct"/>
            <w:vMerge w:val="restar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BHP(4) przewiduje zagrożenia dla zdrowia i życia człowieka oraz mienia i środowiska związane z wykonywaniem zadań zawodowych;</w:t>
            </w:r>
          </w:p>
        </w:tc>
        <w:tc>
          <w:tcPr>
            <w:tcW w:w="2807"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BHP(4)1. przewidywać zagrożenia dla zdrowia i życia człowieka związane z wykonywaniem prac pomiarowych i montażowych;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BHP(4)2. przewidywać zagrożenia dla mienia i środowiska związane z wykonywaniem prac pomiarowych i montażowych;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BHP(5) określa zagrożenia związane z występowaniem szkodliwych czynników w środowisku pracy;</w:t>
            </w:r>
          </w:p>
        </w:tc>
        <w:tc>
          <w:tcPr>
            <w:tcW w:w="2807"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BHP(5) określać zagrożenia związane z występowaniem szkodliwych czynników w środowisku pracy;</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BHP(6) określa skutki oddziaływania czynników szkodliwych na organizm człowieka;</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BHP(6) określać skutki oddziaływania czynników szkodliwych na organizm człowieka;</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BHP(7) organizuje stanowisko pracy zgodnie z obowiązującymi wymaganiami ergonomii, przepisami bezpieczeństwa i higieny pracy, ochrony przeciwpożarowej i ochrony środowiska;</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BHP(7)1. zorganizować stanowisko pomiarowo-komputerowego zgodnie z wymogami ergonomii, przepisami bezpieczeństwa i higieny pracy, ochrony przeciwpożarowej i ochrony środowiska;</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BHP(7)2. dokonać analizy wszystkich zaprezentowanych zasad organizacji stanowiska pomiarowo-montażowego;</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BHP(8) stosuje środki ochrony indywidualnej i zbiorowej podczas wykonywania zadań zawodowych;</w:t>
            </w: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BHP(8)1. stosować środki ochrony indywidualnej podczas wykonywania prac pomiarowych i montażowych;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BHP(8)2. stosować środki ochrony zbiorowej podczas wykonywania prac pomiarowych i montażowych;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BHP(9) przestrzega zasad bezpieczeństwa i higieny pracy oraz stosuje przepisy prawa dotyczące ochrony przeciwpożarowej i ochrony środowiska;</w:t>
            </w:r>
          </w:p>
        </w:tc>
        <w:tc>
          <w:tcPr>
            <w:tcW w:w="2807" w:type="pct"/>
            <w:vAlign w:val="center"/>
          </w:tcPr>
          <w:p w:rsidR="00D06A60" w:rsidRPr="00D62173" w:rsidRDefault="00D06A60" w:rsidP="005A07E6">
            <w:pPr>
              <w:pStyle w:val="Akapitzlist1"/>
              <w:spacing w:after="0" w:line="240" w:lineRule="auto"/>
              <w:ind w:left="0"/>
              <w:rPr>
                <w:rFonts w:cs="Calibri"/>
                <w:color w:val="000000"/>
                <w:sz w:val="18"/>
                <w:lang w:val="pl-PL"/>
              </w:rPr>
            </w:pPr>
            <w:r w:rsidRPr="00D62173">
              <w:rPr>
                <w:rFonts w:cs="Calibri"/>
                <w:color w:val="000000"/>
                <w:sz w:val="18"/>
                <w:lang w:val="pl-PL"/>
              </w:rPr>
              <w:t>BHP(9)1. dokonać analizy przepisów i zasad bezpieczeństwa i higieny pracy oraz przepisów ochrony przeciwpożarowej i ochrony środowiska podczas wykonywania prac pomiarowych i montażowych;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D62173" w:rsidRDefault="00D06A60" w:rsidP="005A07E6">
            <w:pPr>
              <w:pStyle w:val="Akapitzlist1"/>
              <w:spacing w:after="0" w:line="240" w:lineRule="auto"/>
              <w:ind w:left="0"/>
              <w:rPr>
                <w:rFonts w:cs="Calibri"/>
                <w:color w:val="000000"/>
                <w:sz w:val="18"/>
                <w:lang w:val="pl-PL"/>
              </w:rPr>
            </w:pPr>
            <w:r w:rsidRPr="00D62173">
              <w:rPr>
                <w:rFonts w:cs="Calibri"/>
                <w:color w:val="000000"/>
                <w:sz w:val="18"/>
                <w:lang w:val="pl-PL"/>
              </w:rPr>
              <w:t>BHP(9)2. przestrzegać wszystkich zasad bezpieczeństwa i higieny pracy oraz przepisów ochrony przeciwpożarowej podczas wykonywania prac pomiarowych i montażowych;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BHP(9)3. przestrzegać zasad ochrony środowiska podczas wykonywania prac pomiarowych i montażowych;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BHP(10) udziela pierwszej pomocy poszkodowanym w wypadkach przy pracy oraz w stanach zagrożenia zdrowia i życia;</w:t>
            </w:r>
          </w:p>
        </w:tc>
        <w:tc>
          <w:tcPr>
            <w:tcW w:w="2807" w:type="pct"/>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BHP(10)1. powiadomić system pomocy medycznej w przypadku sytuacji stanowiącej zagrożenie zdrowia i życia przy wykonywaniu prac pomiarowych i montażowych;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D62173" w:rsidRDefault="00D06A60" w:rsidP="005A07E6">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t>BHP(10)2. zapobiegać zagrożeniom życia i zdrowia w miejscu wykonywania prac pomiarowych i montażowych;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D62173" w:rsidRDefault="00D06A60" w:rsidP="005A07E6">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t>BHP(10)3. zidentyfikować stany zagrożenia zdrowia i życia podczas wykonywania prac pomiarowych i montażowych;</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D62173" w:rsidRDefault="00D06A60" w:rsidP="005A07E6">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t xml:space="preserve">BHP(10)4. </w:t>
            </w:r>
            <w:r w:rsidRPr="00D62173">
              <w:rPr>
                <w:rFonts w:cs="Calibri"/>
                <w:color w:val="000000"/>
                <w:sz w:val="18"/>
                <w:lang w:val="pl-PL" w:eastAsia="pl-PL"/>
              </w:rPr>
              <w:t>zidentyfikować</w:t>
            </w:r>
            <w:r w:rsidRPr="00D62173">
              <w:rPr>
                <w:rFonts w:cs="Calibri"/>
                <w:color w:val="000000"/>
                <w:sz w:val="18"/>
                <w:lang w:val="pl-PL"/>
              </w:rPr>
              <w:t xml:space="preserve"> polski system pomocy medycznej w stanach zagrożenia zdrowia i życia oraz sposoby powiadamiania;</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BHP(10)5. udzielić pierwszej pomocy w stanach zagrożenia życia i zdrowia zgodnie z aktualnymi zasadami udzielania pierwszej pomocy;</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KPS(5) potrafi radzić sobie ze stresem;</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KPS(5) radzić sobie ze stresem;</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KPS(8) potrafi ponosić odpowiedzialność za podejmowane działania;</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KPS(8) ponosić odpowiedzialność za podejmowane działania;</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KPS(10) współpracuje w zespole;</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KPS(10) współpracować w zespole;</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OMZ(1) planuje pracę zespołu w celu wykonania przydzielonych zadań;</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OMZ(1) planować pracę zespołu w celu wykonania przydzielonych zadań;</w:t>
            </w:r>
          </w:p>
        </w:tc>
      </w:tr>
      <w:tr w:rsidR="00D06A60" w:rsidRPr="005A07E6" w:rsidTr="00FE5863">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OMZ(3) kieruje wykonaniem przydzielonych zadań</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OMZ(3) kierować wykonaniem przydzielonych zadań;</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OMZ(6) komunikuje się ze współpracownikami;</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OMZ(6) komunikować się ze współpracownikami;</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PKZ(E.a)(9) posługuje się rysunkiem technicznym podczas prac montażowych i instalacyjnych;</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 (9)1. posługiwać się rysunkiem technicznym podczas prac montażowych;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 (9)2. posługiwać się rysunkiem technicznym podczas prac instalacyjnych;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PKZ(E.a)(11) wykonuje prace z zakresu obróbki ręcznej;</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PKZ(E.a)(11) wykonać prace z zakresu obróbki ręcznej;</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PKZ(E.a)(13) wykonuje połączenia elementów i układów elektrycznych oraz elektronicznych na podstawie schematów ideowych i montażowych;</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PKZ(E.a)(13)1. wykonać połączenia elementów i układów elektrycznych prądu i napięcia stałego na podstawie schematów ideowych;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PKZ(E.a)(13)2. wykonać połączenia elementów i układów elektrycznych prądu i napięcia sinusoidalnego na podstawie schematów ideowych;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PKZ(E.a)(13)3. wykonać połączenia elementów i układów elektronicznych na podstawie schematów ideowych;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PKZ(E.a)(14) dobiera metody i przyrządy do pomiaru parametrów układów elektronicznych i elektronicznych;</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PKZ(E.a)(14)1. dobrać metody i przyrządy do pomiaru parametrów układów elektrycznych prądu i napięcia stałego;</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pStyle w:val="Default"/>
              <w:rPr>
                <w:rFonts w:ascii="Calibri" w:hAnsi="Calibri" w:cs="Calibri"/>
                <w:sz w:val="18"/>
                <w:szCs w:val="20"/>
                <w:shd w:val="clear" w:color="auto" w:fill="C2D69B"/>
              </w:rPr>
            </w:pPr>
            <w:r w:rsidRPr="00A77432">
              <w:rPr>
                <w:rFonts w:ascii="Calibri" w:hAnsi="Calibri" w:cs="Calibri"/>
                <w:sz w:val="18"/>
                <w:szCs w:val="20"/>
              </w:rPr>
              <w:t>PKZ(E.a)(14)2. dobrać metody i przyrządy do pomiaru parametrów układów elektrycznych prądu i napięcia sinusoidalnego;</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PKZ(E.a)(14)3. dobrać metody i przyrządy do pomiaru parametrów elementów elektronicznych;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PKZ(E.a)(14)4.dobrać metody i przyrządy do pomiaru parametrów analogowych układów elektronicznych;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PKZ(E.a)(14)5.dobrać metody i przyrządy do pomiaru parametrów cyfrowych układów elektronicznych;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PKZ(E.a)(15) wykonuje pomiary wielkości elektrycznych elementów, układów elektrycznych i elektronicznych;</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PKZ(E.a)(15)1. wykonać pomiary wielkości elektrycznych elementów i układów elektrycznych prądu i napięcia stałego;</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PKZ(E.a)(15)2. wykonać pomiary wielkości elektrycznych elementów i układów elektrycznych prądu i napięcia sinusoidalnego;</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PKZ(E.a)(15)3. wykonać pomiary wielkości elektrycznych elementów elektronicznych;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PKZ(E.a)(15)4. wykonać pomiary wielkości elektrycznych analogowych układów elektronicznych;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PKZ(E.a)(15)5. wykonać pomiary wielkości elektrycznych cyfrowych układów elektronicznych;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PKZ(E.a)(16) przedstawia wyniki pomiarów i obliczeń w postaci tabel i wykresów;</w:t>
            </w:r>
          </w:p>
        </w:tc>
        <w:tc>
          <w:tcPr>
            <w:tcW w:w="2807"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PKZ(E.a)(16)1. przedstawić wyniki pomiarów i obliczeń w postaci tabel;</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PKZ(E.a)(16)2. przedstawić wyniki pomiarów i obliczeń w postaci wykresów;</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PKZ(E.a)(17) posługuje się dokumentacją techniczną, katalogami i instrukcjami obsługi oraz przestrzega norm w tym zakresie;</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 (17)1. posługiwać się instrukcjami obsługi;</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 (17)2. posługiwać się dokumentacją techniczną;</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 (17)3. posługiwać się katalogami;</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 (17)4. przestrzegać norm;</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PKZ(E.a)(18) stosuje programy komputerowe wspomagające wykonywanie zadań;</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PKZ(E.a)(18)1. stosować programy komputerowe wspomagające wykonywanie analiz i pomiarów obwodów prądu stałego;</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PKZ(E.a)(18)2. stosować programy komputerowe wspomagające wykonywanie analiz i pomiarów obwodów prądu sinusoidalnego;</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PKZ(E.a)(18)3. stosować programy komputerowe wspomagające wykonywanie analiz i pomiarów elementów elektronicznych;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PKZ(E.a)(18)4. stosować programy komputerowe wspomagające wykonywanie analiz i pomiarów analogowych układów elektronicznych;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PKZ(E.a)(18)5. stosować programy komputerowe wspomagające wykonywanie analiz i pomiarów cyfrowych układów elektronicznych;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PKZ(E.c)(2) sporządza wykresy w skali logarytmicznej;</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PKZ(E.c)(2) sporządzać wykresy w skali logarytmicznej;</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PKZ(E.c)(5) określa wpływ parametrów poszczególnych elementów i podzespołów na pracę układów elektrycznych i elektronicznych;</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PKZ(E.c)(5)1. określa wpływ parametrów poszczególnych elementów i podzespołów na pracę analogowych układów elektrycznych i elektronicznych;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PKZ(E.c)(5)2. określa wpływ parametrów poszczególnych elementów i podzespołów na pracę cyfrowych układów elektrycznych i elektronicznych;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PKZ(E.c)(6) dobiera metody i przyrządy do pomiaru parametrów układów elektrycznych i elektronicznych;</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PKZ(E.c)(6)1. dobrać metody i przyrządy do pomiaru parametrów układów elektrycznych prądu i napięcia stałego;</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PKZ(E.c)(6)2. dobrać metody i przyrządy do pomiaru parametrów układów elektrycznych prądu i napięcia sinusoidalnego;</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PKZ(E.c)(6)3. dobrać metody i przyrządy do pomiaru parametrów elementów elektronicznych;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PKZ(E.c)(6)4. dobrać metody i przyrządy do pomiaru parametrów analogowych układów elektronicznych;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PKZ(E.c)(6)5. dobrać metody i przyrządy do pomiaru parametrów cyfrowych układów elektronicznych;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PKZ(E.c)(7) dokonuje analizy pracy układów elektrycznych i elektronicznych na podstawie schematów ideowych oraz wyników pomiarów;</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PKZ(E.c)(7)1. dokonać analizy pracy układów elektrycznych prądu i napięcia stałego na podstawie schematów ideowych oraz wyników pomiarów;</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PKZ(E.c)(7)2. dokonać analizy pracy układów elektrycznych prądu i napięcia sinusoidalnego na podstawie schematów ideowych oraz wyników pomiarów;</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PKZ(E.c)(7)3. dokonać analizy pracy elementów elektronicznych na podstawie schematów ideowych oraz wyników pomiarów;</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PKZ(E.c)(7)4. dokonać analizy pracy analogowych układów elektronicznych na podstawie schematów ideowych oraz wyników pomiarów;</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PKZ(E.c)(7)5. dokonać analizy pracy cyfrowych układów elektronicznych na podstawie schematów ideowych oraz wyników pomiarów;</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PKZ(E.c)(8) sporządza dokumentację z wykonywanych prac;</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PKZ(E.c)(8)1. sporządzać dokumentację z wykonywanych prac pomiarowych;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PKZ(E.c)(8)2. sporządzać dokumentację z wykonywanych prac montażowych;</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 (9) stosuje programy komputerowe wspomagające wykonywanie zadań.</w:t>
            </w: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PKZ(E.c)(9)1. stosować programy komputerowe wspomagające wykonywanie analiz i pomiarów obwodów elektrycznych prądu stałego;</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PKZ(E.c)(9)2. stosować programy komputerowe wspomagające wykonywanie analiz i pomiarów obwodów elektrycznych prądu sinusoidalnego;</w:t>
            </w:r>
          </w:p>
        </w:tc>
      </w:tr>
      <w:tr w:rsidR="00D06A60" w:rsidRPr="005A07E6" w:rsidTr="00FE5863">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7"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PKZ(E.c)(9)2. stosować programy komputerowe wspomagające wykonywanie analiz i pomiarów elementów elektronicznych.</w:t>
            </w:r>
          </w:p>
        </w:tc>
      </w:tr>
    </w:tbl>
    <w:p w:rsidR="00D06A60" w:rsidRDefault="00D06A60" w:rsidP="005A07E6">
      <w:pPr>
        <w:autoSpaceDE w:val="0"/>
        <w:autoSpaceDN w:val="0"/>
        <w:adjustRightInd w:val="0"/>
        <w:rPr>
          <w:rFonts w:ascii="Calibri" w:hAnsi="Calibri"/>
          <w:color w:val="000000"/>
          <w:sz w:val="18"/>
        </w:rPr>
      </w:pPr>
    </w:p>
    <w:p w:rsidR="00937599" w:rsidRDefault="00937599" w:rsidP="005A07E6">
      <w:pPr>
        <w:autoSpaceDE w:val="0"/>
        <w:autoSpaceDN w:val="0"/>
        <w:adjustRightInd w:val="0"/>
        <w:rPr>
          <w:rFonts w:ascii="Calibri" w:hAnsi="Calibri"/>
          <w:color w:val="000000"/>
          <w:sz w:val="18"/>
        </w:rPr>
      </w:pPr>
    </w:p>
    <w:p w:rsidR="00937599" w:rsidRPr="00A77432" w:rsidRDefault="00937599" w:rsidP="005A07E6">
      <w:pPr>
        <w:autoSpaceDE w:val="0"/>
        <w:autoSpaceDN w:val="0"/>
        <w:adjustRightInd w:val="0"/>
        <w:rPr>
          <w:rFonts w:ascii="Calibri" w:hAnsi="Calibri"/>
          <w:color w:val="000000"/>
          <w:sz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943"/>
        <w:gridCol w:w="4235"/>
        <w:gridCol w:w="7966"/>
      </w:tblGrid>
      <w:tr w:rsidR="00D06A60" w:rsidRPr="005A07E6" w:rsidTr="00B936FE">
        <w:trPr>
          <w:trHeight w:val="284"/>
          <w:jc w:val="center"/>
        </w:trPr>
        <w:tc>
          <w:tcPr>
            <w:tcW w:w="687" w:type="pct"/>
            <w:vAlign w:val="center"/>
          </w:tcPr>
          <w:p w:rsidR="00D06A60" w:rsidRPr="005E7069" w:rsidRDefault="00D06A60" w:rsidP="005A07E6">
            <w:pPr>
              <w:ind w:left="11"/>
              <w:jc w:val="center"/>
              <w:rPr>
                <w:rFonts w:ascii="Calibri" w:hAnsi="Calibri" w:cs="Calibri"/>
                <w:b/>
                <w:bCs/>
                <w:color w:val="000000"/>
                <w:sz w:val="18"/>
                <w:szCs w:val="20"/>
              </w:rPr>
            </w:pPr>
            <w:r w:rsidRPr="005E7069">
              <w:rPr>
                <w:rFonts w:ascii="Calibri" w:hAnsi="Calibri" w:cs="Calibri"/>
                <w:b/>
                <w:bCs/>
                <w:color w:val="000000"/>
                <w:sz w:val="18"/>
                <w:szCs w:val="20"/>
              </w:rPr>
              <w:t>Nazwa przedmiotu</w:t>
            </w:r>
          </w:p>
        </w:tc>
        <w:tc>
          <w:tcPr>
            <w:tcW w:w="1497" w:type="pct"/>
            <w:vAlign w:val="center"/>
          </w:tcPr>
          <w:p w:rsidR="00D06A60" w:rsidRPr="005E7069" w:rsidRDefault="00D06A60" w:rsidP="005A07E6">
            <w:pPr>
              <w:jc w:val="center"/>
              <w:rPr>
                <w:rFonts w:ascii="Calibri" w:hAnsi="Calibri" w:cs="Calibri"/>
                <w:b/>
                <w:bCs/>
                <w:color w:val="000000"/>
                <w:sz w:val="18"/>
                <w:szCs w:val="20"/>
              </w:rPr>
            </w:pPr>
            <w:r w:rsidRPr="005E7069">
              <w:rPr>
                <w:rFonts w:ascii="Calibri" w:hAnsi="Calibri" w:cs="Calibri"/>
                <w:b/>
                <w:bCs/>
                <w:color w:val="000000"/>
                <w:sz w:val="18"/>
                <w:szCs w:val="20"/>
              </w:rPr>
              <w:t>Efekty kształcenia z podstawy programowej</w:t>
            </w:r>
            <w:r w:rsidRPr="005E7069">
              <w:rPr>
                <w:rFonts w:ascii="Calibri" w:hAnsi="Calibri" w:cs="Calibri"/>
                <w:b/>
                <w:bCs/>
                <w:color w:val="000000"/>
                <w:sz w:val="18"/>
                <w:szCs w:val="20"/>
              </w:rPr>
              <w:br/>
              <w:t>Uczeń:</w:t>
            </w:r>
          </w:p>
        </w:tc>
        <w:tc>
          <w:tcPr>
            <w:tcW w:w="2816" w:type="pct"/>
            <w:vAlign w:val="center"/>
          </w:tcPr>
          <w:p w:rsidR="00D06A60" w:rsidRPr="005E7069" w:rsidRDefault="00D06A60" w:rsidP="005A07E6">
            <w:pPr>
              <w:jc w:val="center"/>
              <w:rPr>
                <w:rFonts w:ascii="Calibri" w:hAnsi="Calibri" w:cs="Calibri"/>
                <w:b/>
                <w:bCs/>
                <w:color w:val="000000"/>
                <w:sz w:val="18"/>
                <w:szCs w:val="20"/>
              </w:rPr>
            </w:pPr>
            <w:r w:rsidRPr="005E7069">
              <w:rPr>
                <w:rFonts w:ascii="Calibri" w:hAnsi="Calibri" w:cs="Calibri"/>
                <w:b/>
                <w:bCs/>
                <w:color w:val="000000"/>
                <w:sz w:val="18"/>
                <w:szCs w:val="20"/>
              </w:rPr>
              <w:t>Uszczegółowione efekty kształcenia.</w:t>
            </w:r>
            <w:r w:rsidRPr="005E7069">
              <w:rPr>
                <w:rFonts w:ascii="Calibri" w:hAnsi="Calibri" w:cs="Calibri"/>
                <w:b/>
                <w:bCs/>
                <w:color w:val="000000"/>
                <w:sz w:val="18"/>
                <w:szCs w:val="20"/>
              </w:rPr>
              <w:br/>
              <w:t>Uczeń po zrealizowaniu zajęć potrafi:</w:t>
            </w:r>
          </w:p>
        </w:tc>
      </w:tr>
      <w:tr w:rsidR="00D06A60" w:rsidRPr="005A07E6" w:rsidTr="00B936FE">
        <w:trPr>
          <w:trHeight w:val="284"/>
          <w:jc w:val="center"/>
        </w:trPr>
        <w:tc>
          <w:tcPr>
            <w:tcW w:w="687" w:type="pct"/>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1497" w:type="pct"/>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2816" w:type="pct"/>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r>
      <w:tr w:rsidR="00D06A60" w:rsidRPr="005A07E6" w:rsidTr="00B936FE">
        <w:trPr>
          <w:trHeight w:val="284"/>
          <w:jc w:val="center"/>
        </w:trPr>
        <w:tc>
          <w:tcPr>
            <w:tcW w:w="687" w:type="pct"/>
            <w:vMerge w:val="restart"/>
            <w:noWrap/>
            <w:textDirection w:val="btLr"/>
            <w:vAlign w:val="center"/>
          </w:tcPr>
          <w:p w:rsidR="00D06A60" w:rsidRPr="00A77432" w:rsidRDefault="005E7069" w:rsidP="008D3088">
            <w:pPr>
              <w:ind w:left="113"/>
              <w:jc w:val="center"/>
              <w:rPr>
                <w:rFonts w:ascii="Calibri" w:hAnsi="Calibri" w:cs="Calibri"/>
                <w:b/>
                <w:bCs/>
                <w:color w:val="000000"/>
                <w:sz w:val="18"/>
                <w:szCs w:val="20"/>
              </w:rPr>
            </w:pPr>
            <w:r>
              <w:rPr>
                <w:rFonts w:ascii="Calibri" w:hAnsi="Calibri" w:cs="Calibri"/>
                <w:b/>
                <w:bCs/>
                <w:color w:val="000000"/>
                <w:sz w:val="18"/>
                <w:szCs w:val="20"/>
              </w:rPr>
              <w:t>Pracownia urządzeń sieci teleinformatycznych</w:t>
            </w:r>
          </w:p>
        </w:tc>
        <w:tc>
          <w:tcPr>
            <w:tcW w:w="1497"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BHP(4) przewiduje zagrożenia dla zdrowia i życia człowieka oraz mienia i środowiska związane z wykonywaniem zadań zawodowych;</w:t>
            </w:r>
          </w:p>
        </w:tc>
        <w:tc>
          <w:tcPr>
            <w:tcW w:w="2816" w:type="pct"/>
            <w:vAlign w:val="center"/>
          </w:tcPr>
          <w:p w:rsidR="00D06A60" w:rsidRPr="00A77432" w:rsidRDefault="00D06A60" w:rsidP="005A07E6">
            <w:pPr>
              <w:jc w:val="both"/>
              <w:rPr>
                <w:rFonts w:ascii="Calibri" w:hAnsi="Calibri" w:cs="Calibri"/>
                <w:b/>
                <w:bCs/>
                <w:color w:val="000000"/>
                <w:sz w:val="18"/>
                <w:szCs w:val="20"/>
              </w:rPr>
            </w:pPr>
            <w:r w:rsidRPr="00A77432">
              <w:rPr>
                <w:rFonts w:ascii="Calibri" w:hAnsi="Calibri" w:cs="Calibri"/>
                <w:color w:val="000000"/>
                <w:sz w:val="18"/>
                <w:szCs w:val="20"/>
              </w:rPr>
              <w:t>BHP(4) przewidywać zagrożenia dla zdrowia i życia człowieka oraz mienia i środowiska związane z wykonywaniem zadań zawodowych;</w:t>
            </w:r>
          </w:p>
        </w:tc>
      </w:tr>
      <w:tr w:rsidR="00973A4B" w:rsidRPr="005A07E6" w:rsidTr="00B936FE">
        <w:trPr>
          <w:trHeight w:val="284"/>
          <w:jc w:val="center"/>
        </w:trPr>
        <w:tc>
          <w:tcPr>
            <w:tcW w:w="687" w:type="pct"/>
            <w:vMerge/>
            <w:noWrap/>
            <w:textDirection w:val="btLr"/>
            <w:vAlign w:val="center"/>
          </w:tcPr>
          <w:p w:rsidR="00973A4B" w:rsidRDefault="00973A4B" w:rsidP="008D3088">
            <w:pPr>
              <w:ind w:left="113"/>
              <w:jc w:val="center"/>
              <w:rPr>
                <w:rFonts w:ascii="Calibri" w:hAnsi="Calibri" w:cs="Calibri"/>
                <w:b/>
                <w:bCs/>
                <w:color w:val="000000"/>
                <w:sz w:val="18"/>
                <w:szCs w:val="20"/>
              </w:rPr>
            </w:pPr>
          </w:p>
        </w:tc>
        <w:tc>
          <w:tcPr>
            <w:tcW w:w="1497" w:type="pct"/>
            <w:vAlign w:val="center"/>
          </w:tcPr>
          <w:p w:rsidR="00973A4B" w:rsidRPr="00A77432" w:rsidRDefault="00973A4B" w:rsidP="002D5BD1">
            <w:pPr>
              <w:rPr>
                <w:rFonts w:ascii="Calibri" w:hAnsi="Calibri" w:cs="Calibri"/>
                <w:color w:val="000000"/>
                <w:sz w:val="18"/>
                <w:szCs w:val="20"/>
              </w:rPr>
            </w:pPr>
            <w:r w:rsidRPr="00A77432">
              <w:rPr>
                <w:rFonts w:ascii="Calibri" w:hAnsi="Calibri" w:cs="Calibri"/>
                <w:color w:val="000000"/>
                <w:sz w:val="18"/>
                <w:szCs w:val="20"/>
              </w:rPr>
              <w:t>BHP(5) określa zagrożenia związane z występowaniem szkodliwych czynników w środowisku pracy;</w:t>
            </w:r>
          </w:p>
        </w:tc>
        <w:tc>
          <w:tcPr>
            <w:tcW w:w="2816" w:type="pct"/>
            <w:vAlign w:val="center"/>
          </w:tcPr>
          <w:p w:rsidR="00973A4B" w:rsidRPr="00A77432" w:rsidRDefault="00973A4B" w:rsidP="002D5BD1">
            <w:pPr>
              <w:rPr>
                <w:rFonts w:ascii="Calibri" w:hAnsi="Calibri" w:cs="Calibri"/>
                <w:color w:val="000000"/>
                <w:sz w:val="18"/>
                <w:szCs w:val="20"/>
              </w:rPr>
            </w:pPr>
            <w:r w:rsidRPr="00A77432">
              <w:rPr>
                <w:rFonts w:ascii="Calibri" w:hAnsi="Calibri" w:cs="Calibri"/>
                <w:color w:val="000000"/>
                <w:sz w:val="18"/>
                <w:szCs w:val="20"/>
              </w:rPr>
              <w:t xml:space="preserve">BHP(5) określa zagrożenia związane z występowaniem szkodliwych czynników w środowisku pracy podczas </w:t>
            </w:r>
            <w:r w:rsidRPr="00A77432">
              <w:rPr>
                <w:rFonts w:ascii="Calibri" w:hAnsi="Calibri" w:cs="Calibri"/>
                <w:bCs/>
                <w:color w:val="000000"/>
                <w:sz w:val="18"/>
                <w:szCs w:val="20"/>
              </w:rPr>
              <w:t>konfiguracji i pomiarów systemów i sieci transmisyjnych;</w:t>
            </w:r>
          </w:p>
        </w:tc>
      </w:tr>
      <w:tr w:rsidR="00973A4B" w:rsidRPr="005A07E6" w:rsidTr="00B936FE">
        <w:trPr>
          <w:trHeight w:val="284"/>
          <w:jc w:val="center"/>
        </w:trPr>
        <w:tc>
          <w:tcPr>
            <w:tcW w:w="687" w:type="pct"/>
            <w:vMerge/>
            <w:noWrap/>
            <w:textDirection w:val="btLr"/>
            <w:vAlign w:val="center"/>
          </w:tcPr>
          <w:p w:rsidR="00973A4B" w:rsidRDefault="00973A4B" w:rsidP="008D3088">
            <w:pPr>
              <w:ind w:left="113"/>
              <w:jc w:val="center"/>
              <w:rPr>
                <w:rFonts w:ascii="Calibri" w:hAnsi="Calibri" w:cs="Calibri"/>
                <w:b/>
                <w:bCs/>
                <w:color w:val="000000"/>
                <w:sz w:val="18"/>
                <w:szCs w:val="20"/>
              </w:rPr>
            </w:pPr>
          </w:p>
        </w:tc>
        <w:tc>
          <w:tcPr>
            <w:tcW w:w="1497" w:type="pct"/>
            <w:vAlign w:val="center"/>
          </w:tcPr>
          <w:p w:rsidR="00973A4B" w:rsidRPr="00A77432" w:rsidRDefault="00973A4B" w:rsidP="002D5BD1">
            <w:pPr>
              <w:rPr>
                <w:rFonts w:ascii="Calibri" w:hAnsi="Calibri" w:cs="Calibri"/>
                <w:color w:val="000000"/>
                <w:sz w:val="18"/>
                <w:szCs w:val="20"/>
              </w:rPr>
            </w:pPr>
            <w:r w:rsidRPr="00A77432">
              <w:rPr>
                <w:rFonts w:ascii="Calibri" w:hAnsi="Calibri" w:cs="Calibri"/>
                <w:color w:val="000000"/>
                <w:sz w:val="18"/>
                <w:szCs w:val="20"/>
              </w:rPr>
              <w:t>BHP(6) określa skutki oddziaływania czynników szkodliwych na organizm człowieka;</w:t>
            </w:r>
          </w:p>
        </w:tc>
        <w:tc>
          <w:tcPr>
            <w:tcW w:w="2816" w:type="pct"/>
            <w:vAlign w:val="center"/>
          </w:tcPr>
          <w:p w:rsidR="00973A4B" w:rsidRPr="00A77432" w:rsidRDefault="00973A4B" w:rsidP="002D5BD1">
            <w:pPr>
              <w:rPr>
                <w:rFonts w:ascii="Calibri" w:hAnsi="Calibri" w:cs="Calibri"/>
                <w:color w:val="000000"/>
                <w:sz w:val="18"/>
                <w:szCs w:val="20"/>
              </w:rPr>
            </w:pPr>
            <w:r w:rsidRPr="00A77432">
              <w:rPr>
                <w:rFonts w:ascii="Calibri" w:hAnsi="Calibri" w:cs="Calibri"/>
                <w:color w:val="000000"/>
                <w:sz w:val="18"/>
                <w:szCs w:val="20"/>
              </w:rPr>
              <w:t xml:space="preserve">BHP(6) określa skutki oddziaływania czynników szkodliwych na organizm człowieka podczas </w:t>
            </w:r>
            <w:r w:rsidRPr="00A77432">
              <w:rPr>
                <w:rFonts w:ascii="Calibri" w:hAnsi="Calibri" w:cs="Calibri"/>
                <w:bCs/>
                <w:color w:val="000000"/>
                <w:sz w:val="18"/>
                <w:szCs w:val="20"/>
              </w:rPr>
              <w:t>konfiguracji i pomiarów systemów i sieci transmisyjnych;</w:t>
            </w:r>
          </w:p>
        </w:tc>
      </w:tr>
      <w:tr w:rsidR="00973A4B" w:rsidRPr="005A07E6" w:rsidTr="00B936FE">
        <w:trPr>
          <w:trHeight w:val="284"/>
          <w:jc w:val="center"/>
        </w:trPr>
        <w:tc>
          <w:tcPr>
            <w:tcW w:w="687" w:type="pct"/>
            <w:vMerge/>
            <w:noWrap/>
            <w:vAlign w:val="center"/>
          </w:tcPr>
          <w:p w:rsidR="00973A4B" w:rsidRPr="00A77432" w:rsidRDefault="00973A4B" w:rsidP="005A07E6">
            <w:pPr>
              <w:jc w:val="center"/>
              <w:rPr>
                <w:rFonts w:ascii="Calibri" w:hAnsi="Calibri" w:cs="Calibri"/>
                <w:b/>
                <w:bCs/>
                <w:color w:val="000000"/>
                <w:sz w:val="18"/>
                <w:szCs w:val="20"/>
              </w:rPr>
            </w:pPr>
          </w:p>
        </w:tc>
        <w:tc>
          <w:tcPr>
            <w:tcW w:w="1497" w:type="pct"/>
            <w:vMerge w:val="restart"/>
            <w:vAlign w:val="center"/>
          </w:tcPr>
          <w:p w:rsidR="00973A4B" w:rsidRPr="00A77432" w:rsidRDefault="00973A4B" w:rsidP="005A07E6">
            <w:pPr>
              <w:rPr>
                <w:rFonts w:ascii="Calibri" w:hAnsi="Calibri" w:cs="Calibri"/>
                <w:color w:val="000000"/>
                <w:sz w:val="18"/>
                <w:szCs w:val="20"/>
              </w:rPr>
            </w:pPr>
            <w:r w:rsidRPr="00A77432">
              <w:rPr>
                <w:rFonts w:ascii="Calibri" w:hAnsi="Calibri" w:cs="Calibri"/>
                <w:color w:val="000000"/>
                <w:sz w:val="18"/>
                <w:szCs w:val="20"/>
              </w:rPr>
              <w:t>BHP(7) organizuje stanowisko pracy zgodnie z obowiązującymi wymaganiami ergonomii, przepisami bezpieczeństwa i higieny pracy, ochrony przeciwpożarowej i ochrony środowiska;</w:t>
            </w:r>
          </w:p>
        </w:tc>
        <w:tc>
          <w:tcPr>
            <w:tcW w:w="2816" w:type="pct"/>
            <w:vAlign w:val="center"/>
          </w:tcPr>
          <w:p w:rsidR="00973A4B" w:rsidRPr="00A77432" w:rsidRDefault="00973A4B" w:rsidP="005A07E6">
            <w:pPr>
              <w:pStyle w:val="Default"/>
              <w:rPr>
                <w:rFonts w:ascii="Calibri" w:hAnsi="Calibri" w:cs="Calibri"/>
                <w:sz w:val="18"/>
                <w:szCs w:val="20"/>
              </w:rPr>
            </w:pPr>
            <w:r w:rsidRPr="00A77432">
              <w:rPr>
                <w:rFonts w:ascii="Calibri" w:hAnsi="Calibri" w:cs="Calibri"/>
                <w:sz w:val="18"/>
                <w:szCs w:val="20"/>
              </w:rPr>
              <w:t>BHP(7)1. zorganizować stanowisko komputerowe zgodnie z wymogami ergonomii, przepisami bezpieczeństwa i higieny pracy, ochrony przeciwpożarowej i ochrony środowiska;</w:t>
            </w:r>
          </w:p>
        </w:tc>
      </w:tr>
      <w:tr w:rsidR="00973A4B" w:rsidRPr="005A07E6" w:rsidTr="00B936FE">
        <w:trPr>
          <w:trHeight w:val="284"/>
          <w:jc w:val="center"/>
        </w:trPr>
        <w:tc>
          <w:tcPr>
            <w:tcW w:w="687" w:type="pct"/>
            <w:vMerge/>
            <w:noWrap/>
            <w:vAlign w:val="center"/>
          </w:tcPr>
          <w:p w:rsidR="00973A4B" w:rsidRPr="00A77432" w:rsidRDefault="00973A4B" w:rsidP="005A07E6">
            <w:pPr>
              <w:jc w:val="center"/>
              <w:rPr>
                <w:rFonts w:ascii="Calibri" w:hAnsi="Calibri" w:cs="Calibri"/>
                <w:b/>
                <w:bCs/>
                <w:color w:val="000000"/>
                <w:sz w:val="18"/>
                <w:szCs w:val="20"/>
              </w:rPr>
            </w:pPr>
          </w:p>
        </w:tc>
        <w:tc>
          <w:tcPr>
            <w:tcW w:w="1497" w:type="pct"/>
            <w:vMerge/>
            <w:vAlign w:val="center"/>
          </w:tcPr>
          <w:p w:rsidR="00973A4B" w:rsidRPr="00A77432" w:rsidRDefault="00973A4B" w:rsidP="005A07E6">
            <w:pPr>
              <w:rPr>
                <w:rFonts w:ascii="Calibri" w:hAnsi="Calibri" w:cs="Calibri"/>
                <w:color w:val="000000"/>
                <w:sz w:val="18"/>
                <w:szCs w:val="20"/>
              </w:rPr>
            </w:pPr>
          </w:p>
        </w:tc>
        <w:tc>
          <w:tcPr>
            <w:tcW w:w="2816" w:type="pct"/>
            <w:vAlign w:val="center"/>
          </w:tcPr>
          <w:p w:rsidR="00973A4B" w:rsidRPr="00A77432" w:rsidRDefault="00973A4B"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BHP(7)2. dokonać analizy wszystkich zaprezentowanych zasad organizacji stanowiska komputerowego;</w:t>
            </w:r>
          </w:p>
        </w:tc>
      </w:tr>
      <w:tr w:rsidR="00973A4B" w:rsidRPr="005A07E6" w:rsidTr="00B936FE">
        <w:trPr>
          <w:trHeight w:val="284"/>
          <w:jc w:val="center"/>
        </w:trPr>
        <w:tc>
          <w:tcPr>
            <w:tcW w:w="687" w:type="pct"/>
            <w:vMerge/>
            <w:noWrap/>
            <w:vAlign w:val="center"/>
          </w:tcPr>
          <w:p w:rsidR="00973A4B" w:rsidRPr="00A77432" w:rsidRDefault="00973A4B" w:rsidP="005A07E6">
            <w:pPr>
              <w:jc w:val="center"/>
              <w:rPr>
                <w:rFonts w:ascii="Calibri" w:hAnsi="Calibri" w:cs="Calibri"/>
                <w:b/>
                <w:bCs/>
                <w:color w:val="000000"/>
                <w:sz w:val="18"/>
                <w:szCs w:val="20"/>
              </w:rPr>
            </w:pPr>
          </w:p>
        </w:tc>
        <w:tc>
          <w:tcPr>
            <w:tcW w:w="1497" w:type="pct"/>
            <w:vMerge w:val="restart"/>
            <w:vAlign w:val="center"/>
          </w:tcPr>
          <w:p w:rsidR="00973A4B" w:rsidRPr="00A77432" w:rsidRDefault="00973A4B" w:rsidP="005A07E6">
            <w:pPr>
              <w:rPr>
                <w:rFonts w:ascii="Calibri" w:hAnsi="Calibri" w:cs="Calibri"/>
                <w:color w:val="000000"/>
                <w:sz w:val="18"/>
                <w:szCs w:val="20"/>
              </w:rPr>
            </w:pPr>
            <w:r w:rsidRPr="00A77432">
              <w:rPr>
                <w:rFonts w:ascii="Calibri" w:hAnsi="Calibri" w:cs="Calibri"/>
                <w:color w:val="000000"/>
                <w:sz w:val="18"/>
                <w:szCs w:val="20"/>
              </w:rPr>
              <w:t>BHP8) stosuje środki ochrony indywidualnej i zbiorowej podczas wykonywania zadań zawodowych;</w:t>
            </w:r>
          </w:p>
        </w:tc>
        <w:tc>
          <w:tcPr>
            <w:tcW w:w="2816" w:type="pct"/>
            <w:vAlign w:val="center"/>
          </w:tcPr>
          <w:p w:rsidR="00973A4B" w:rsidRPr="00A77432" w:rsidRDefault="00973A4B"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BHP(8)1. stosować środki ochrony indywidualnej podczas wykonywania prac na stanowisku komputerowym;</w:t>
            </w:r>
          </w:p>
        </w:tc>
      </w:tr>
      <w:tr w:rsidR="00973A4B" w:rsidRPr="005A07E6" w:rsidTr="00B936FE">
        <w:trPr>
          <w:trHeight w:val="284"/>
          <w:jc w:val="center"/>
        </w:trPr>
        <w:tc>
          <w:tcPr>
            <w:tcW w:w="687" w:type="pct"/>
            <w:vMerge/>
            <w:noWrap/>
            <w:vAlign w:val="center"/>
          </w:tcPr>
          <w:p w:rsidR="00973A4B" w:rsidRPr="00A77432" w:rsidRDefault="00973A4B" w:rsidP="005A07E6">
            <w:pPr>
              <w:jc w:val="center"/>
              <w:rPr>
                <w:rFonts w:ascii="Calibri" w:hAnsi="Calibri" w:cs="Calibri"/>
                <w:b/>
                <w:bCs/>
                <w:color w:val="000000"/>
                <w:sz w:val="18"/>
                <w:szCs w:val="20"/>
              </w:rPr>
            </w:pPr>
          </w:p>
        </w:tc>
        <w:tc>
          <w:tcPr>
            <w:tcW w:w="1497" w:type="pct"/>
            <w:vMerge/>
            <w:vAlign w:val="center"/>
          </w:tcPr>
          <w:p w:rsidR="00973A4B" w:rsidRPr="00A77432" w:rsidRDefault="00973A4B" w:rsidP="005A07E6">
            <w:pPr>
              <w:rPr>
                <w:rFonts w:ascii="Calibri" w:hAnsi="Calibri" w:cs="Calibri"/>
                <w:color w:val="000000"/>
                <w:sz w:val="18"/>
                <w:szCs w:val="20"/>
              </w:rPr>
            </w:pPr>
          </w:p>
        </w:tc>
        <w:tc>
          <w:tcPr>
            <w:tcW w:w="2816" w:type="pct"/>
            <w:vAlign w:val="center"/>
          </w:tcPr>
          <w:p w:rsidR="00973A4B" w:rsidRPr="00A77432" w:rsidRDefault="00973A4B"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BHP(8)2. stosować środki ochrony zbiorowej podczas wykonywania prac na stanowisku komputerowym;</w:t>
            </w:r>
          </w:p>
        </w:tc>
      </w:tr>
      <w:tr w:rsidR="00973A4B" w:rsidRPr="005A07E6" w:rsidTr="00B936FE">
        <w:trPr>
          <w:trHeight w:val="284"/>
          <w:jc w:val="center"/>
        </w:trPr>
        <w:tc>
          <w:tcPr>
            <w:tcW w:w="687" w:type="pct"/>
            <w:vMerge/>
            <w:noWrap/>
            <w:vAlign w:val="center"/>
          </w:tcPr>
          <w:p w:rsidR="00973A4B" w:rsidRPr="00A77432" w:rsidRDefault="00973A4B" w:rsidP="005A07E6">
            <w:pPr>
              <w:jc w:val="center"/>
              <w:rPr>
                <w:rFonts w:ascii="Calibri" w:hAnsi="Calibri" w:cs="Calibri"/>
                <w:b/>
                <w:bCs/>
                <w:color w:val="000000"/>
                <w:sz w:val="18"/>
                <w:szCs w:val="20"/>
              </w:rPr>
            </w:pPr>
          </w:p>
        </w:tc>
        <w:tc>
          <w:tcPr>
            <w:tcW w:w="1497" w:type="pct"/>
            <w:vMerge w:val="restart"/>
            <w:vAlign w:val="center"/>
          </w:tcPr>
          <w:p w:rsidR="00973A4B" w:rsidRPr="00A77432" w:rsidRDefault="00973A4B" w:rsidP="005A07E6">
            <w:pPr>
              <w:rPr>
                <w:rFonts w:ascii="Calibri" w:hAnsi="Calibri" w:cs="Calibri"/>
                <w:color w:val="000000"/>
                <w:sz w:val="18"/>
                <w:szCs w:val="20"/>
              </w:rPr>
            </w:pPr>
            <w:r w:rsidRPr="00A77432">
              <w:rPr>
                <w:rFonts w:ascii="Calibri" w:hAnsi="Calibri" w:cs="Calibri"/>
                <w:color w:val="000000"/>
                <w:sz w:val="18"/>
                <w:szCs w:val="20"/>
              </w:rPr>
              <w:t>BHP(9) przestrzega zasad bezpieczeństwa i higieny pracy oraz stosuje przepisy prawa dotyczące ochrony przeciwpożarowej i ochrony środowiska;</w:t>
            </w:r>
          </w:p>
        </w:tc>
        <w:tc>
          <w:tcPr>
            <w:tcW w:w="2816" w:type="pct"/>
            <w:vAlign w:val="center"/>
          </w:tcPr>
          <w:p w:rsidR="00973A4B" w:rsidRPr="00D62173" w:rsidRDefault="00973A4B" w:rsidP="005A07E6">
            <w:pPr>
              <w:pStyle w:val="Akapitzlist1"/>
              <w:spacing w:after="0" w:line="240" w:lineRule="auto"/>
              <w:ind w:left="0"/>
              <w:rPr>
                <w:rFonts w:cs="Calibri"/>
                <w:color w:val="000000"/>
                <w:sz w:val="18"/>
                <w:lang w:val="pl-PL"/>
              </w:rPr>
            </w:pPr>
            <w:r w:rsidRPr="00D62173">
              <w:rPr>
                <w:rFonts w:cs="Calibri"/>
                <w:color w:val="000000"/>
                <w:sz w:val="18"/>
                <w:lang w:val="pl-PL"/>
              </w:rPr>
              <w:t>BHP(9)1. dokonać analizy przepisów i zasad bezpieczeństwa i higieny pracy oraz przepisów ochrony przeciwpożarowej i ochrony środowiska podczas wykonywania prac na stanowisku komputerowym;</w:t>
            </w:r>
          </w:p>
        </w:tc>
      </w:tr>
      <w:tr w:rsidR="00973A4B" w:rsidRPr="005A07E6" w:rsidTr="00B936FE">
        <w:trPr>
          <w:trHeight w:val="284"/>
          <w:jc w:val="center"/>
        </w:trPr>
        <w:tc>
          <w:tcPr>
            <w:tcW w:w="687" w:type="pct"/>
            <w:vMerge/>
            <w:noWrap/>
            <w:vAlign w:val="center"/>
          </w:tcPr>
          <w:p w:rsidR="00973A4B" w:rsidRPr="00A77432" w:rsidRDefault="00973A4B" w:rsidP="005A07E6">
            <w:pPr>
              <w:jc w:val="center"/>
              <w:rPr>
                <w:rFonts w:ascii="Calibri" w:hAnsi="Calibri" w:cs="Calibri"/>
                <w:b/>
                <w:bCs/>
                <w:color w:val="000000"/>
                <w:sz w:val="18"/>
                <w:szCs w:val="20"/>
              </w:rPr>
            </w:pPr>
          </w:p>
        </w:tc>
        <w:tc>
          <w:tcPr>
            <w:tcW w:w="1497" w:type="pct"/>
            <w:vMerge/>
            <w:vAlign w:val="center"/>
          </w:tcPr>
          <w:p w:rsidR="00973A4B" w:rsidRPr="00A77432" w:rsidRDefault="00973A4B" w:rsidP="005A07E6">
            <w:pPr>
              <w:rPr>
                <w:rFonts w:ascii="Calibri" w:hAnsi="Calibri" w:cs="Calibri"/>
                <w:color w:val="000000"/>
                <w:sz w:val="18"/>
                <w:szCs w:val="20"/>
              </w:rPr>
            </w:pPr>
          </w:p>
        </w:tc>
        <w:tc>
          <w:tcPr>
            <w:tcW w:w="2816" w:type="pct"/>
            <w:vAlign w:val="center"/>
          </w:tcPr>
          <w:p w:rsidR="00973A4B" w:rsidRPr="00D62173" w:rsidRDefault="00973A4B" w:rsidP="005A07E6">
            <w:pPr>
              <w:pStyle w:val="Akapitzlist1"/>
              <w:spacing w:after="0" w:line="240" w:lineRule="auto"/>
              <w:ind w:left="0"/>
              <w:rPr>
                <w:rFonts w:cs="Calibri"/>
                <w:color w:val="000000"/>
                <w:sz w:val="18"/>
                <w:lang w:val="pl-PL"/>
              </w:rPr>
            </w:pPr>
            <w:r w:rsidRPr="00D62173">
              <w:rPr>
                <w:rFonts w:cs="Calibri"/>
                <w:color w:val="000000"/>
                <w:sz w:val="18"/>
                <w:lang w:val="pl-PL"/>
              </w:rPr>
              <w:t>BHP(9)2. przestrzegać wszystkich zasad bezpieczeństwa i higieny pracy oraz przepisów ochrony przeciwpożarowej podczas wykonywania prac na stanowisku komputerowym;</w:t>
            </w:r>
          </w:p>
        </w:tc>
      </w:tr>
      <w:tr w:rsidR="00973A4B" w:rsidRPr="005A07E6" w:rsidTr="00B936FE">
        <w:trPr>
          <w:trHeight w:val="284"/>
          <w:jc w:val="center"/>
        </w:trPr>
        <w:tc>
          <w:tcPr>
            <w:tcW w:w="687" w:type="pct"/>
            <w:vMerge/>
            <w:noWrap/>
            <w:vAlign w:val="center"/>
          </w:tcPr>
          <w:p w:rsidR="00973A4B" w:rsidRPr="00A77432" w:rsidRDefault="00973A4B" w:rsidP="005A07E6">
            <w:pPr>
              <w:jc w:val="center"/>
              <w:rPr>
                <w:rFonts w:ascii="Calibri" w:hAnsi="Calibri" w:cs="Calibri"/>
                <w:b/>
                <w:bCs/>
                <w:color w:val="000000"/>
                <w:sz w:val="18"/>
                <w:szCs w:val="20"/>
              </w:rPr>
            </w:pPr>
          </w:p>
        </w:tc>
        <w:tc>
          <w:tcPr>
            <w:tcW w:w="1497" w:type="pct"/>
            <w:vMerge/>
            <w:vAlign w:val="center"/>
          </w:tcPr>
          <w:p w:rsidR="00973A4B" w:rsidRPr="00A77432" w:rsidRDefault="00973A4B" w:rsidP="005A07E6">
            <w:pPr>
              <w:rPr>
                <w:rFonts w:ascii="Calibri" w:hAnsi="Calibri" w:cs="Calibri"/>
                <w:color w:val="000000"/>
                <w:sz w:val="18"/>
                <w:szCs w:val="20"/>
              </w:rPr>
            </w:pPr>
          </w:p>
        </w:tc>
        <w:tc>
          <w:tcPr>
            <w:tcW w:w="2816" w:type="pct"/>
            <w:vAlign w:val="center"/>
          </w:tcPr>
          <w:p w:rsidR="00973A4B" w:rsidRPr="00A77432" w:rsidRDefault="00973A4B"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BHP(9)3. przestrzegać zasad ochrony środowiska podczas wykonywania prac na stanowisku komputerowym</w:t>
            </w:r>
          </w:p>
        </w:tc>
      </w:tr>
      <w:tr w:rsidR="00973A4B" w:rsidRPr="005A07E6" w:rsidTr="00B936FE">
        <w:trPr>
          <w:trHeight w:val="284"/>
          <w:jc w:val="center"/>
        </w:trPr>
        <w:tc>
          <w:tcPr>
            <w:tcW w:w="687" w:type="pct"/>
            <w:vMerge/>
            <w:noWrap/>
            <w:vAlign w:val="center"/>
          </w:tcPr>
          <w:p w:rsidR="00973A4B" w:rsidRPr="00A77432" w:rsidRDefault="00973A4B" w:rsidP="005A07E6">
            <w:pPr>
              <w:jc w:val="center"/>
              <w:rPr>
                <w:rFonts w:ascii="Calibri" w:hAnsi="Calibri" w:cs="Calibri"/>
                <w:b/>
                <w:bCs/>
                <w:color w:val="000000"/>
                <w:sz w:val="18"/>
                <w:szCs w:val="20"/>
              </w:rPr>
            </w:pPr>
          </w:p>
        </w:tc>
        <w:tc>
          <w:tcPr>
            <w:tcW w:w="1497" w:type="pct"/>
            <w:vMerge w:val="restart"/>
            <w:vAlign w:val="center"/>
          </w:tcPr>
          <w:p w:rsidR="00973A4B" w:rsidRPr="00A77432" w:rsidRDefault="00973A4B" w:rsidP="005A07E6">
            <w:pPr>
              <w:rPr>
                <w:rFonts w:ascii="Calibri" w:hAnsi="Calibri" w:cs="Calibri"/>
                <w:color w:val="000000"/>
                <w:sz w:val="18"/>
                <w:szCs w:val="20"/>
              </w:rPr>
            </w:pPr>
            <w:r w:rsidRPr="00A77432">
              <w:rPr>
                <w:rFonts w:ascii="Calibri" w:hAnsi="Calibri" w:cs="Calibri"/>
                <w:color w:val="000000"/>
                <w:sz w:val="18"/>
                <w:szCs w:val="20"/>
              </w:rPr>
              <w:t>BHP(10) udziela pierwszej pomocy poszkodowanym w wypadkach przy pracy oraz w stanach zagrożenia zdrowia i życia;</w:t>
            </w:r>
          </w:p>
        </w:tc>
        <w:tc>
          <w:tcPr>
            <w:tcW w:w="2816" w:type="pct"/>
            <w:vAlign w:val="center"/>
          </w:tcPr>
          <w:p w:rsidR="00973A4B" w:rsidRPr="00A77432" w:rsidRDefault="00973A4B"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BHP(10)1. powiadomić system pomocy medycznej w przypadku sytuacji stanowiącej zagrożenie zdrowia i życia przy wykonywaniu prac na stanowisku komputerowym;</w:t>
            </w:r>
          </w:p>
        </w:tc>
      </w:tr>
      <w:tr w:rsidR="00973A4B" w:rsidRPr="005A07E6" w:rsidTr="00B936FE">
        <w:trPr>
          <w:trHeight w:val="284"/>
          <w:jc w:val="center"/>
        </w:trPr>
        <w:tc>
          <w:tcPr>
            <w:tcW w:w="687" w:type="pct"/>
            <w:vMerge/>
            <w:noWrap/>
            <w:vAlign w:val="center"/>
          </w:tcPr>
          <w:p w:rsidR="00973A4B" w:rsidRPr="00A77432" w:rsidRDefault="00973A4B" w:rsidP="005A07E6">
            <w:pPr>
              <w:jc w:val="center"/>
              <w:rPr>
                <w:rFonts w:ascii="Calibri" w:hAnsi="Calibri" w:cs="Calibri"/>
                <w:b/>
                <w:bCs/>
                <w:color w:val="000000"/>
                <w:sz w:val="18"/>
                <w:szCs w:val="20"/>
              </w:rPr>
            </w:pPr>
          </w:p>
        </w:tc>
        <w:tc>
          <w:tcPr>
            <w:tcW w:w="1497" w:type="pct"/>
            <w:vMerge/>
            <w:vAlign w:val="center"/>
          </w:tcPr>
          <w:p w:rsidR="00973A4B" w:rsidRPr="00A77432" w:rsidRDefault="00973A4B" w:rsidP="005A07E6">
            <w:pPr>
              <w:rPr>
                <w:rFonts w:ascii="Calibri" w:hAnsi="Calibri" w:cs="Calibri"/>
                <w:color w:val="000000"/>
                <w:sz w:val="18"/>
                <w:szCs w:val="20"/>
              </w:rPr>
            </w:pPr>
          </w:p>
        </w:tc>
        <w:tc>
          <w:tcPr>
            <w:tcW w:w="2816" w:type="pct"/>
            <w:vAlign w:val="center"/>
          </w:tcPr>
          <w:p w:rsidR="00973A4B" w:rsidRPr="00D62173" w:rsidRDefault="00973A4B" w:rsidP="005A07E6">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t>BHP(10)2. zapobiegać zagrożeniom życia i zdrowia w miejscu wykonywania prac na stanowisku komputerowym;</w:t>
            </w:r>
          </w:p>
        </w:tc>
      </w:tr>
      <w:tr w:rsidR="00973A4B" w:rsidRPr="005A07E6" w:rsidTr="00B936FE">
        <w:trPr>
          <w:trHeight w:val="284"/>
          <w:jc w:val="center"/>
        </w:trPr>
        <w:tc>
          <w:tcPr>
            <w:tcW w:w="687" w:type="pct"/>
            <w:vMerge/>
            <w:noWrap/>
            <w:vAlign w:val="center"/>
          </w:tcPr>
          <w:p w:rsidR="00973A4B" w:rsidRPr="00A77432" w:rsidRDefault="00973A4B" w:rsidP="005A07E6">
            <w:pPr>
              <w:jc w:val="center"/>
              <w:rPr>
                <w:rFonts w:ascii="Calibri" w:hAnsi="Calibri" w:cs="Calibri"/>
                <w:b/>
                <w:bCs/>
                <w:color w:val="000000"/>
                <w:sz w:val="18"/>
                <w:szCs w:val="20"/>
              </w:rPr>
            </w:pPr>
          </w:p>
        </w:tc>
        <w:tc>
          <w:tcPr>
            <w:tcW w:w="1497" w:type="pct"/>
            <w:vMerge/>
            <w:vAlign w:val="center"/>
          </w:tcPr>
          <w:p w:rsidR="00973A4B" w:rsidRPr="00A77432" w:rsidRDefault="00973A4B" w:rsidP="005A07E6">
            <w:pPr>
              <w:rPr>
                <w:rFonts w:ascii="Calibri" w:hAnsi="Calibri" w:cs="Calibri"/>
                <w:color w:val="000000"/>
                <w:sz w:val="18"/>
                <w:szCs w:val="20"/>
              </w:rPr>
            </w:pPr>
          </w:p>
        </w:tc>
        <w:tc>
          <w:tcPr>
            <w:tcW w:w="2816" w:type="pct"/>
            <w:vAlign w:val="center"/>
          </w:tcPr>
          <w:p w:rsidR="00973A4B" w:rsidRPr="00D62173" w:rsidRDefault="00973A4B" w:rsidP="005A07E6">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t>BHP(10)3. zidentyfikować stany zagrożenia zdrowia i życia podczas wykonywania prac pomiarowych i montażowych;</w:t>
            </w:r>
          </w:p>
        </w:tc>
      </w:tr>
      <w:tr w:rsidR="00973A4B" w:rsidRPr="005A07E6" w:rsidTr="00B936FE">
        <w:trPr>
          <w:trHeight w:val="284"/>
          <w:jc w:val="center"/>
        </w:trPr>
        <w:tc>
          <w:tcPr>
            <w:tcW w:w="687" w:type="pct"/>
            <w:vMerge/>
            <w:noWrap/>
            <w:vAlign w:val="center"/>
          </w:tcPr>
          <w:p w:rsidR="00973A4B" w:rsidRPr="00A77432" w:rsidRDefault="00973A4B" w:rsidP="005A07E6">
            <w:pPr>
              <w:jc w:val="center"/>
              <w:rPr>
                <w:rFonts w:ascii="Calibri" w:hAnsi="Calibri" w:cs="Calibri"/>
                <w:b/>
                <w:bCs/>
                <w:color w:val="000000"/>
                <w:sz w:val="18"/>
                <w:szCs w:val="20"/>
              </w:rPr>
            </w:pPr>
          </w:p>
        </w:tc>
        <w:tc>
          <w:tcPr>
            <w:tcW w:w="1497" w:type="pct"/>
            <w:vMerge/>
            <w:vAlign w:val="center"/>
          </w:tcPr>
          <w:p w:rsidR="00973A4B" w:rsidRPr="00A77432" w:rsidRDefault="00973A4B" w:rsidP="005A07E6">
            <w:pPr>
              <w:rPr>
                <w:rFonts w:ascii="Calibri" w:hAnsi="Calibri" w:cs="Calibri"/>
                <w:color w:val="000000"/>
                <w:sz w:val="18"/>
                <w:szCs w:val="20"/>
              </w:rPr>
            </w:pPr>
          </w:p>
        </w:tc>
        <w:tc>
          <w:tcPr>
            <w:tcW w:w="2816" w:type="pct"/>
            <w:vAlign w:val="center"/>
          </w:tcPr>
          <w:p w:rsidR="00973A4B" w:rsidRPr="00D62173" w:rsidRDefault="00973A4B" w:rsidP="005A07E6">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t xml:space="preserve">BHP(10)4. </w:t>
            </w:r>
            <w:r w:rsidRPr="00D62173">
              <w:rPr>
                <w:rFonts w:cs="Calibri"/>
                <w:color w:val="000000"/>
                <w:sz w:val="18"/>
                <w:lang w:val="pl-PL" w:eastAsia="pl-PL"/>
              </w:rPr>
              <w:t>zidentyfikować</w:t>
            </w:r>
            <w:r w:rsidRPr="00D62173">
              <w:rPr>
                <w:rFonts w:cs="Calibri"/>
                <w:color w:val="000000"/>
                <w:sz w:val="18"/>
                <w:lang w:val="pl-PL"/>
              </w:rPr>
              <w:t xml:space="preserve"> polski system pomocy medycznej w stanach zagrożenia zdrowia i życia oraz sposoby powiadamiania;</w:t>
            </w:r>
          </w:p>
        </w:tc>
      </w:tr>
      <w:tr w:rsidR="00973A4B" w:rsidRPr="005A07E6" w:rsidTr="00B936FE">
        <w:trPr>
          <w:trHeight w:val="284"/>
          <w:jc w:val="center"/>
        </w:trPr>
        <w:tc>
          <w:tcPr>
            <w:tcW w:w="687" w:type="pct"/>
            <w:vMerge/>
            <w:noWrap/>
            <w:vAlign w:val="center"/>
          </w:tcPr>
          <w:p w:rsidR="00973A4B" w:rsidRPr="00A77432" w:rsidRDefault="00973A4B" w:rsidP="005A07E6">
            <w:pPr>
              <w:jc w:val="center"/>
              <w:rPr>
                <w:rFonts w:ascii="Calibri" w:hAnsi="Calibri" w:cs="Calibri"/>
                <w:b/>
                <w:bCs/>
                <w:color w:val="000000"/>
                <w:sz w:val="18"/>
                <w:szCs w:val="20"/>
              </w:rPr>
            </w:pPr>
          </w:p>
        </w:tc>
        <w:tc>
          <w:tcPr>
            <w:tcW w:w="1497" w:type="pct"/>
            <w:vMerge/>
            <w:vAlign w:val="center"/>
          </w:tcPr>
          <w:p w:rsidR="00973A4B" w:rsidRPr="00A77432" w:rsidRDefault="00973A4B" w:rsidP="005A07E6">
            <w:pPr>
              <w:rPr>
                <w:rFonts w:ascii="Calibri" w:hAnsi="Calibri" w:cs="Calibri"/>
                <w:color w:val="000000"/>
                <w:sz w:val="18"/>
                <w:szCs w:val="20"/>
              </w:rPr>
            </w:pPr>
          </w:p>
        </w:tc>
        <w:tc>
          <w:tcPr>
            <w:tcW w:w="2816" w:type="pct"/>
            <w:vAlign w:val="center"/>
          </w:tcPr>
          <w:p w:rsidR="00973A4B" w:rsidRPr="00A77432" w:rsidRDefault="00973A4B" w:rsidP="005A07E6">
            <w:pPr>
              <w:rPr>
                <w:rFonts w:ascii="Calibri" w:hAnsi="Calibri" w:cs="Calibri"/>
                <w:color w:val="000000"/>
                <w:sz w:val="18"/>
                <w:szCs w:val="20"/>
              </w:rPr>
            </w:pPr>
            <w:r w:rsidRPr="00A77432">
              <w:rPr>
                <w:rFonts w:ascii="Calibri" w:hAnsi="Calibri" w:cs="Calibri"/>
                <w:color w:val="000000"/>
                <w:sz w:val="18"/>
                <w:szCs w:val="20"/>
              </w:rPr>
              <w:t>BHP(10)5. udzielić pierwszej pomocy w stanach zagrożenia życia i zdrowia zgodnie z aktualnymi zasadami udzielania pierwszej pomocy;</w:t>
            </w:r>
          </w:p>
        </w:tc>
      </w:tr>
      <w:tr w:rsidR="00973A4B" w:rsidRPr="005A07E6" w:rsidTr="00B936FE">
        <w:trPr>
          <w:trHeight w:val="284"/>
          <w:jc w:val="center"/>
        </w:trPr>
        <w:tc>
          <w:tcPr>
            <w:tcW w:w="687" w:type="pct"/>
            <w:vMerge/>
            <w:noWrap/>
            <w:vAlign w:val="center"/>
          </w:tcPr>
          <w:p w:rsidR="00973A4B" w:rsidRPr="00A77432" w:rsidRDefault="00973A4B" w:rsidP="005A07E6">
            <w:pPr>
              <w:jc w:val="center"/>
              <w:rPr>
                <w:rFonts w:ascii="Calibri" w:hAnsi="Calibri" w:cs="Calibri"/>
                <w:b/>
                <w:bCs/>
                <w:color w:val="000000"/>
                <w:sz w:val="18"/>
                <w:szCs w:val="20"/>
              </w:rPr>
            </w:pPr>
          </w:p>
        </w:tc>
        <w:tc>
          <w:tcPr>
            <w:tcW w:w="1497" w:type="pct"/>
            <w:vAlign w:val="center"/>
          </w:tcPr>
          <w:p w:rsidR="00973A4B" w:rsidRPr="00A77432" w:rsidRDefault="00973A4B" w:rsidP="000E77D4">
            <w:pPr>
              <w:rPr>
                <w:rFonts w:ascii="Calibri" w:hAnsi="Calibri" w:cs="Calibri"/>
                <w:color w:val="000000"/>
                <w:sz w:val="18"/>
                <w:szCs w:val="20"/>
              </w:rPr>
            </w:pPr>
            <w:r w:rsidRPr="00A77432">
              <w:rPr>
                <w:rFonts w:ascii="Calibri" w:hAnsi="Calibri" w:cs="Calibri"/>
                <w:color w:val="000000"/>
                <w:sz w:val="18"/>
                <w:szCs w:val="20"/>
              </w:rPr>
              <w:t>OMZ(1) planuje pracę zespołu w celu wykonania przydzielonych zadań;</w:t>
            </w:r>
          </w:p>
        </w:tc>
        <w:tc>
          <w:tcPr>
            <w:tcW w:w="2816" w:type="pct"/>
            <w:vAlign w:val="center"/>
          </w:tcPr>
          <w:p w:rsidR="00973A4B" w:rsidRPr="00A77432" w:rsidRDefault="00973A4B" w:rsidP="000E77D4">
            <w:pPr>
              <w:rPr>
                <w:rFonts w:ascii="Calibri" w:hAnsi="Calibri" w:cs="Calibri"/>
                <w:color w:val="000000"/>
                <w:sz w:val="18"/>
                <w:szCs w:val="20"/>
              </w:rPr>
            </w:pPr>
            <w:r w:rsidRPr="00A77432">
              <w:rPr>
                <w:rFonts w:ascii="Calibri" w:hAnsi="Calibri" w:cs="Calibri"/>
                <w:color w:val="000000"/>
                <w:sz w:val="18"/>
                <w:szCs w:val="20"/>
              </w:rPr>
              <w:t>OMZ(1) planuje pracę zespołu w celu wykonania przydzielonych zadań pomiarowych lub konfiguracyjnych;</w:t>
            </w:r>
          </w:p>
        </w:tc>
      </w:tr>
      <w:tr w:rsidR="00973A4B" w:rsidRPr="005A07E6" w:rsidTr="00B936FE">
        <w:trPr>
          <w:trHeight w:val="284"/>
          <w:jc w:val="center"/>
        </w:trPr>
        <w:tc>
          <w:tcPr>
            <w:tcW w:w="687" w:type="pct"/>
            <w:vMerge/>
            <w:noWrap/>
            <w:vAlign w:val="center"/>
          </w:tcPr>
          <w:p w:rsidR="00973A4B" w:rsidRPr="00A77432" w:rsidRDefault="00973A4B" w:rsidP="005A07E6">
            <w:pPr>
              <w:jc w:val="center"/>
              <w:rPr>
                <w:rFonts w:ascii="Calibri" w:hAnsi="Calibri" w:cs="Calibri"/>
                <w:b/>
                <w:bCs/>
                <w:color w:val="000000"/>
                <w:sz w:val="18"/>
                <w:szCs w:val="20"/>
              </w:rPr>
            </w:pPr>
          </w:p>
        </w:tc>
        <w:tc>
          <w:tcPr>
            <w:tcW w:w="1497" w:type="pct"/>
            <w:vAlign w:val="center"/>
          </w:tcPr>
          <w:p w:rsidR="00973A4B" w:rsidRPr="00A77432" w:rsidRDefault="00973A4B" w:rsidP="000E77D4">
            <w:pPr>
              <w:rPr>
                <w:rFonts w:ascii="Calibri" w:hAnsi="Calibri" w:cs="Calibri"/>
                <w:color w:val="000000"/>
                <w:sz w:val="18"/>
                <w:szCs w:val="20"/>
              </w:rPr>
            </w:pPr>
            <w:r w:rsidRPr="00A77432">
              <w:rPr>
                <w:rFonts w:ascii="Calibri" w:hAnsi="Calibri" w:cs="Calibri"/>
                <w:color w:val="000000"/>
                <w:sz w:val="18"/>
                <w:szCs w:val="20"/>
              </w:rPr>
              <w:t>OMZ(2) dobiera osoby do wykonania przydzielonych zadań;</w:t>
            </w:r>
          </w:p>
        </w:tc>
        <w:tc>
          <w:tcPr>
            <w:tcW w:w="2816" w:type="pct"/>
            <w:vAlign w:val="center"/>
          </w:tcPr>
          <w:p w:rsidR="00973A4B" w:rsidRPr="00A77432" w:rsidRDefault="00973A4B" w:rsidP="000E77D4">
            <w:pPr>
              <w:rPr>
                <w:rFonts w:ascii="Calibri" w:hAnsi="Calibri" w:cs="Calibri"/>
                <w:color w:val="000000"/>
                <w:sz w:val="18"/>
                <w:szCs w:val="20"/>
              </w:rPr>
            </w:pPr>
            <w:r w:rsidRPr="00A77432">
              <w:rPr>
                <w:rFonts w:ascii="Calibri" w:hAnsi="Calibri" w:cs="Calibri"/>
                <w:color w:val="000000"/>
                <w:sz w:val="18"/>
                <w:szCs w:val="20"/>
              </w:rPr>
              <w:t>OMZ(2) dobiera osoby do wykonania przydzielonych zadań pomiarowych lub konfiguracyjnych;</w:t>
            </w:r>
          </w:p>
        </w:tc>
      </w:tr>
      <w:tr w:rsidR="00973A4B" w:rsidRPr="005A07E6" w:rsidTr="00B936FE">
        <w:trPr>
          <w:trHeight w:val="284"/>
          <w:jc w:val="center"/>
        </w:trPr>
        <w:tc>
          <w:tcPr>
            <w:tcW w:w="687" w:type="pct"/>
            <w:vMerge/>
            <w:noWrap/>
            <w:vAlign w:val="center"/>
          </w:tcPr>
          <w:p w:rsidR="00973A4B" w:rsidRPr="00A77432" w:rsidRDefault="00973A4B" w:rsidP="005A07E6">
            <w:pPr>
              <w:jc w:val="center"/>
              <w:rPr>
                <w:rFonts w:ascii="Calibri" w:hAnsi="Calibri" w:cs="Calibri"/>
                <w:b/>
                <w:bCs/>
                <w:color w:val="000000"/>
                <w:sz w:val="18"/>
                <w:szCs w:val="20"/>
              </w:rPr>
            </w:pPr>
          </w:p>
        </w:tc>
        <w:tc>
          <w:tcPr>
            <w:tcW w:w="1497" w:type="pct"/>
            <w:vAlign w:val="center"/>
          </w:tcPr>
          <w:p w:rsidR="00973A4B" w:rsidRPr="00A77432" w:rsidRDefault="00973A4B" w:rsidP="000E77D4">
            <w:pPr>
              <w:rPr>
                <w:rFonts w:ascii="Calibri" w:hAnsi="Calibri" w:cs="Calibri"/>
                <w:color w:val="000000"/>
                <w:sz w:val="18"/>
                <w:szCs w:val="20"/>
              </w:rPr>
            </w:pPr>
            <w:r w:rsidRPr="00A77432">
              <w:rPr>
                <w:rFonts w:ascii="Calibri" w:hAnsi="Calibri" w:cs="Calibri"/>
                <w:color w:val="000000"/>
                <w:sz w:val="18"/>
                <w:szCs w:val="20"/>
              </w:rPr>
              <w:t>OMZ(3) kieruje wykonaniem przydzielonych zadań;</w:t>
            </w:r>
          </w:p>
        </w:tc>
        <w:tc>
          <w:tcPr>
            <w:tcW w:w="2816" w:type="pct"/>
            <w:vAlign w:val="center"/>
          </w:tcPr>
          <w:p w:rsidR="00973A4B" w:rsidRPr="00A77432" w:rsidRDefault="00973A4B" w:rsidP="000E77D4">
            <w:pPr>
              <w:rPr>
                <w:rFonts w:ascii="Calibri" w:hAnsi="Calibri" w:cs="Calibri"/>
                <w:color w:val="000000"/>
                <w:sz w:val="18"/>
                <w:szCs w:val="20"/>
              </w:rPr>
            </w:pPr>
            <w:r w:rsidRPr="00A77432">
              <w:rPr>
                <w:rFonts w:ascii="Calibri" w:hAnsi="Calibri" w:cs="Calibri"/>
                <w:color w:val="000000"/>
                <w:sz w:val="18"/>
                <w:szCs w:val="20"/>
              </w:rPr>
              <w:t>OMZ(3) kieruje wykonaniem przydzielonych zadań pomiarowych lub konfiguracyjnych;</w:t>
            </w:r>
          </w:p>
        </w:tc>
      </w:tr>
      <w:tr w:rsidR="00973A4B" w:rsidRPr="005A07E6" w:rsidTr="00B936FE">
        <w:trPr>
          <w:trHeight w:val="284"/>
          <w:jc w:val="center"/>
        </w:trPr>
        <w:tc>
          <w:tcPr>
            <w:tcW w:w="687" w:type="pct"/>
            <w:vMerge/>
            <w:noWrap/>
            <w:vAlign w:val="center"/>
          </w:tcPr>
          <w:p w:rsidR="00973A4B" w:rsidRPr="00A77432" w:rsidRDefault="00973A4B" w:rsidP="005A07E6">
            <w:pPr>
              <w:jc w:val="center"/>
              <w:rPr>
                <w:rFonts w:ascii="Calibri" w:hAnsi="Calibri" w:cs="Calibri"/>
                <w:b/>
                <w:bCs/>
                <w:color w:val="000000"/>
                <w:sz w:val="18"/>
                <w:szCs w:val="20"/>
              </w:rPr>
            </w:pPr>
          </w:p>
        </w:tc>
        <w:tc>
          <w:tcPr>
            <w:tcW w:w="1497" w:type="pct"/>
            <w:vAlign w:val="center"/>
          </w:tcPr>
          <w:p w:rsidR="00973A4B" w:rsidRPr="00A77432" w:rsidRDefault="00973A4B" w:rsidP="000E77D4">
            <w:pPr>
              <w:rPr>
                <w:rFonts w:ascii="Calibri" w:hAnsi="Calibri" w:cs="Calibri"/>
                <w:color w:val="000000"/>
                <w:sz w:val="18"/>
                <w:szCs w:val="20"/>
              </w:rPr>
            </w:pPr>
            <w:r w:rsidRPr="00A77432">
              <w:rPr>
                <w:rFonts w:ascii="Calibri" w:hAnsi="Calibri" w:cs="Calibri"/>
                <w:color w:val="000000"/>
                <w:sz w:val="18"/>
                <w:szCs w:val="20"/>
              </w:rPr>
              <w:t>OMZ(4) ocenia jakość wykonania przydzielonych zadań;</w:t>
            </w:r>
          </w:p>
        </w:tc>
        <w:tc>
          <w:tcPr>
            <w:tcW w:w="2816" w:type="pct"/>
            <w:vAlign w:val="center"/>
          </w:tcPr>
          <w:p w:rsidR="00973A4B" w:rsidRPr="00A77432" w:rsidRDefault="00973A4B" w:rsidP="000E77D4">
            <w:pPr>
              <w:rPr>
                <w:rFonts w:ascii="Calibri" w:hAnsi="Calibri" w:cs="Calibri"/>
                <w:color w:val="000000"/>
                <w:sz w:val="18"/>
                <w:szCs w:val="20"/>
              </w:rPr>
            </w:pPr>
            <w:r w:rsidRPr="00A77432">
              <w:rPr>
                <w:rFonts w:ascii="Calibri" w:hAnsi="Calibri" w:cs="Calibri"/>
                <w:color w:val="000000"/>
                <w:sz w:val="18"/>
                <w:szCs w:val="20"/>
              </w:rPr>
              <w:t>OMZ(4) ocenia jakość wykonania przydzielonych zadań pomiarowych lub konfiguracyjnych;</w:t>
            </w:r>
          </w:p>
        </w:tc>
      </w:tr>
      <w:tr w:rsidR="00973A4B" w:rsidRPr="005A07E6" w:rsidTr="00B936FE">
        <w:trPr>
          <w:trHeight w:val="284"/>
          <w:jc w:val="center"/>
        </w:trPr>
        <w:tc>
          <w:tcPr>
            <w:tcW w:w="687" w:type="pct"/>
            <w:vMerge/>
            <w:noWrap/>
            <w:vAlign w:val="center"/>
          </w:tcPr>
          <w:p w:rsidR="00973A4B" w:rsidRPr="00A77432" w:rsidRDefault="00973A4B" w:rsidP="005A07E6">
            <w:pPr>
              <w:jc w:val="center"/>
              <w:rPr>
                <w:rFonts w:ascii="Calibri" w:hAnsi="Calibri" w:cs="Calibri"/>
                <w:b/>
                <w:bCs/>
                <w:color w:val="000000"/>
                <w:sz w:val="18"/>
                <w:szCs w:val="20"/>
              </w:rPr>
            </w:pPr>
          </w:p>
        </w:tc>
        <w:tc>
          <w:tcPr>
            <w:tcW w:w="1497" w:type="pct"/>
            <w:vAlign w:val="center"/>
          </w:tcPr>
          <w:p w:rsidR="00973A4B" w:rsidRPr="00A77432" w:rsidRDefault="00973A4B" w:rsidP="000E77D4">
            <w:pPr>
              <w:rPr>
                <w:rFonts w:ascii="Calibri" w:hAnsi="Calibri" w:cs="Calibri"/>
                <w:color w:val="000000"/>
                <w:sz w:val="18"/>
                <w:szCs w:val="20"/>
              </w:rPr>
            </w:pPr>
            <w:r w:rsidRPr="00A77432">
              <w:rPr>
                <w:rFonts w:ascii="Calibri" w:hAnsi="Calibri" w:cs="Calibri"/>
                <w:color w:val="000000"/>
                <w:sz w:val="18"/>
                <w:szCs w:val="20"/>
              </w:rPr>
              <w:t>OMZ(5) wprowadza rozwiązania techniczne i organizacyjne wpływające na poprawę warunków i jakość pracy;</w:t>
            </w:r>
          </w:p>
        </w:tc>
        <w:tc>
          <w:tcPr>
            <w:tcW w:w="2816" w:type="pct"/>
            <w:vAlign w:val="center"/>
          </w:tcPr>
          <w:p w:rsidR="00973A4B" w:rsidRPr="00A77432" w:rsidRDefault="00973A4B" w:rsidP="000E77D4">
            <w:pPr>
              <w:rPr>
                <w:rFonts w:ascii="Calibri" w:hAnsi="Calibri" w:cs="Calibri"/>
                <w:color w:val="000000"/>
                <w:sz w:val="18"/>
                <w:szCs w:val="20"/>
              </w:rPr>
            </w:pPr>
            <w:r w:rsidRPr="00A77432">
              <w:rPr>
                <w:rFonts w:ascii="Calibri" w:hAnsi="Calibri" w:cs="Calibri"/>
                <w:color w:val="000000"/>
                <w:sz w:val="18"/>
                <w:szCs w:val="20"/>
              </w:rPr>
              <w:t>OMZ(5) wprowadza rozwiązania techniczne i organizacyjne wpływające na poprawę warunków i jakość prac pomiarowych lub konfiguracyjnych;</w:t>
            </w:r>
          </w:p>
        </w:tc>
      </w:tr>
      <w:tr w:rsidR="00973A4B" w:rsidRPr="005A07E6" w:rsidTr="00B936FE">
        <w:trPr>
          <w:trHeight w:val="284"/>
          <w:jc w:val="center"/>
        </w:trPr>
        <w:tc>
          <w:tcPr>
            <w:tcW w:w="687" w:type="pct"/>
            <w:vMerge/>
            <w:noWrap/>
            <w:vAlign w:val="center"/>
          </w:tcPr>
          <w:p w:rsidR="00973A4B" w:rsidRPr="00A77432" w:rsidRDefault="00973A4B" w:rsidP="005A07E6">
            <w:pPr>
              <w:jc w:val="center"/>
              <w:rPr>
                <w:rFonts w:ascii="Calibri" w:hAnsi="Calibri" w:cs="Calibri"/>
                <w:b/>
                <w:bCs/>
                <w:color w:val="000000"/>
                <w:sz w:val="18"/>
                <w:szCs w:val="20"/>
              </w:rPr>
            </w:pPr>
          </w:p>
        </w:tc>
        <w:tc>
          <w:tcPr>
            <w:tcW w:w="1497" w:type="pct"/>
            <w:vAlign w:val="center"/>
          </w:tcPr>
          <w:p w:rsidR="00973A4B" w:rsidRPr="00A77432" w:rsidRDefault="00973A4B" w:rsidP="000E77D4">
            <w:pPr>
              <w:rPr>
                <w:rFonts w:ascii="Calibri" w:hAnsi="Calibri" w:cs="Calibri"/>
                <w:color w:val="000000"/>
                <w:sz w:val="18"/>
                <w:szCs w:val="20"/>
              </w:rPr>
            </w:pPr>
            <w:r w:rsidRPr="00A77432">
              <w:rPr>
                <w:rFonts w:ascii="Calibri" w:hAnsi="Calibri" w:cs="Calibri"/>
                <w:color w:val="000000"/>
                <w:sz w:val="18"/>
                <w:szCs w:val="20"/>
              </w:rPr>
              <w:t>OMZ(6) komunikuje się ze współpracownikami;</w:t>
            </w:r>
          </w:p>
        </w:tc>
        <w:tc>
          <w:tcPr>
            <w:tcW w:w="2816" w:type="pct"/>
            <w:vAlign w:val="center"/>
          </w:tcPr>
          <w:p w:rsidR="00973A4B" w:rsidRPr="00A77432" w:rsidRDefault="00973A4B" w:rsidP="000E77D4">
            <w:pPr>
              <w:rPr>
                <w:rFonts w:ascii="Calibri" w:hAnsi="Calibri" w:cs="Calibri"/>
                <w:color w:val="000000"/>
                <w:sz w:val="18"/>
                <w:szCs w:val="20"/>
              </w:rPr>
            </w:pPr>
            <w:r w:rsidRPr="00A77432">
              <w:rPr>
                <w:rFonts w:ascii="Calibri" w:hAnsi="Calibri" w:cs="Calibri"/>
                <w:color w:val="000000"/>
                <w:sz w:val="18"/>
                <w:szCs w:val="20"/>
              </w:rPr>
              <w:t>OMZ(6) komunikuje się ze współpracownikami podczas wykonywania prac pomiarowych lub konfiguracyjnych;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PKZ(E.a)(10) dobiera narzędzia i przyrządy pomiarowe oraz wykonuje prace z zakresu montażu mechanicznego elementów i urządzeń elektrycznych i elektronicznych;</w:t>
            </w: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PKZ(E.a)(10)1. wykonać prace z zakresu montażu mechanicznego elementów urządzeń transmisyjnych;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PKZ(E.a)(10)2. wykonać prace z zakresu montażu mechanicznego urządzeń transmisyjnych;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PKZ(E.a)(10)3. wykonać prace z zakresu montażu mechanicznego elementów urządzeń komutacyjnych;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PKZ(E.a)(10)4. wykonać prace z zakresu montażu mechanicznego urządzeń komutacyjnych;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restar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 xml:space="preserve">PKZ(E.a)(13) wykonuje połączenia elementów i układów elektrycznych oraz elektronicznych na podstawie </w:t>
            </w:r>
            <w:r w:rsidRPr="00A77432">
              <w:rPr>
                <w:rFonts w:ascii="Calibri" w:hAnsi="Calibri" w:cs="Calibri"/>
                <w:color w:val="000000"/>
                <w:sz w:val="18"/>
                <w:szCs w:val="20"/>
              </w:rPr>
              <w:lastRenderedPageBreak/>
              <w:t>schematów ideowych i montażowych;</w:t>
            </w: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lastRenderedPageBreak/>
              <w:t>PKZ(E.a)(13)1. wykonywać połączenia elementów elektrycznych oraz elektronicznych na podstawie schematów ideowych i montażowych urządzeń dostępowych;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ign w:val="center"/>
          </w:tcPr>
          <w:p w:rsidR="002D5BD1" w:rsidRPr="00A77432" w:rsidRDefault="002D5BD1" w:rsidP="000E77D4">
            <w:pPr>
              <w:rPr>
                <w:rFonts w:ascii="Calibri" w:hAnsi="Calibri" w:cs="Calibri"/>
                <w:color w:val="000000"/>
                <w:sz w:val="18"/>
                <w:szCs w:val="20"/>
              </w:rPr>
            </w:pP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PKZ(E.a)(13)2. wykonywać połączenia układów elektrycznych oraz elektronicznych na podstawie schematów ideowych i montażowych urządzeń dostępowych;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ign w:val="center"/>
          </w:tcPr>
          <w:p w:rsidR="002D5BD1" w:rsidRPr="00A77432" w:rsidRDefault="002D5BD1" w:rsidP="000E77D4">
            <w:pPr>
              <w:rPr>
                <w:rFonts w:ascii="Calibri" w:hAnsi="Calibri" w:cs="Calibri"/>
                <w:color w:val="000000"/>
                <w:sz w:val="18"/>
                <w:szCs w:val="20"/>
              </w:rPr>
            </w:pP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PKZ(E.a)(13)3. wykonywać połączenia elementów elektrycznych oraz elektronicznych na podstawie schematów ideowych i montażowych urządzeń abonenckich;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ign w:val="center"/>
          </w:tcPr>
          <w:p w:rsidR="002D5BD1" w:rsidRPr="00A77432" w:rsidRDefault="002D5BD1" w:rsidP="000E77D4">
            <w:pPr>
              <w:rPr>
                <w:rFonts w:ascii="Calibri" w:hAnsi="Calibri" w:cs="Calibri"/>
                <w:color w:val="000000"/>
                <w:sz w:val="18"/>
                <w:szCs w:val="20"/>
              </w:rPr>
            </w:pP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PKZ(E.a)(13)4. wykonywać połączenia układów elektrycznych oraz elektronicznych na podstawie schematów ideowych i montażowych urządzeń abonenckich;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restar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PKZ(E.a)(14) dobiera metody i przyrządy do pomiaru parametrów układów elektronicznych i elektronicznych;</w:t>
            </w: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PKZ(E.a)(14)1. dobierać metody do pomiaru parametrów układów elektronicznych i elektronicznych urządzeń dostępowych;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ign w:val="center"/>
          </w:tcPr>
          <w:p w:rsidR="002D5BD1" w:rsidRPr="00A77432" w:rsidRDefault="002D5BD1" w:rsidP="000E77D4">
            <w:pPr>
              <w:rPr>
                <w:rFonts w:ascii="Calibri" w:hAnsi="Calibri" w:cs="Calibri"/>
                <w:color w:val="000000"/>
                <w:sz w:val="18"/>
                <w:szCs w:val="20"/>
              </w:rPr>
            </w:pP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PKZ(E.a)(14)2. dobierać przyrządy do pomiaru parametrów układów elektronicznych i elektronicznych urządzeń dostępowych;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ign w:val="center"/>
          </w:tcPr>
          <w:p w:rsidR="002D5BD1" w:rsidRPr="00A77432" w:rsidRDefault="002D5BD1" w:rsidP="000E77D4">
            <w:pPr>
              <w:rPr>
                <w:rFonts w:ascii="Calibri" w:hAnsi="Calibri" w:cs="Calibri"/>
                <w:color w:val="000000"/>
                <w:sz w:val="18"/>
                <w:szCs w:val="20"/>
              </w:rPr>
            </w:pP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PKZ(E.a)(14)3. dobierać metody do pomiaru parametrów układów elektronicznych i elektronicznych urządzeń abonenckich;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ign w:val="center"/>
          </w:tcPr>
          <w:p w:rsidR="002D5BD1" w:rsidRPr="00A77432" w:rsidRDefault="002D5BD1" w:rsidP="000E77D4">
            <w:pPr>
              <w:rPr>
                <w:rFonts w:ascii="Calibri" w:hAnsi="Calibri" w:cs="Calibri"/>
                <w:color w:val="000000"/>
                <w:sz w:val="18"/>
                <w:szCs w:val="20"/>
              </w:rPr>
            </w:pP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PKZ(E.a)(14)4. dobierać przyrządy do pomiaru parametrów układów elektronicznych i elektronicznych urządzeń abonenckich;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restar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PKZ(E.a)(16) przedstawia wyniki pomiarów i obliczeń w postaci tabel i wykresów;</w:t>
            </w: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PKZ(E.a)(16)1. przedstawiać wyniki pomiarów i obliczeń w postaci tabel;</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ign w:val="center"/>
          </w:tcPr>
          <w:p w:rsidR="002D5BD1" w:rsidRPr="00A77432" w:rsidRDefault="002D5BD1" w:rsidP="000E77D4">
            <w:pPr>
              <w:rPr>
                <w:rFonts w:ascii="Calibri" w:hAnsi="Calibri" w:cs="Calibri"/>
                <w:color w:val="000000"/>
                <w:sz w:val="18"/>
                <w:szCs w:val="20"/>
              </w:rPr>
            </w:pP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PKZ(E.a)(16)2. przedstawiać wyniki pomiarów i obliczeń w postaci wykresów;</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restar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PKZ(E.a)(17) posługuje się dokumentacją techniczną, katalogami i instrukcjami obsługi oraz przestrzega norm w tym zakresie;</w:t>
            </w:r>
          </w:p>
        </w:tc>
        <w:tc>
          <w:tcPr>
            <w:tcW w:w="2816" w:type="pct"/>
            <w:vAlign w:val="center"/>
          </w:tcPr>
          <w:p w:rsidR="002D5BD1" w:rsidRPr="00A77432" w:rsidRDefault="002D5BD1" w:rsidP="000E77D4">
            <w:pPr>
              <w:pStyle w:val="Default"/>
              <w:rPr>
                <w:rFonts w:ascii="Calibri" w:hAnsi="Calibri" w:cs="Calibri"/>
                <w:sz w:val="18"/>
                <w:szCs w:val="20"/>
                <w:shd w:val="clear" w:color="auto" w:fill="C2D69B"/>
              </w:rPr>
            </w:pPr>
            <w:r w:rsidRPr="00A77432">
              <w:rPr>
                <w:rFonts w:ascii="Calibri" w:hAnsi="Calibri" w:cs="Calibri"/>
                <w:sz w:val="18"/>
                <w:szCs w:val="20"/>
              </w:rPr>
              <w:t>PKZ(E.a)(17)1. posługiwać się dokumentacją techniczną dotyczącą podzespołów systemu komputerowego;</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ign w:val="center"/>
          </w:tcPr>
          <w:p w:rsidR="002D5BD1" w:rsidRPr="00A77432" w:rsidRDefault="002D5BD1" w:rsidP="000E77D4">
            <w:pPr>
              <w:rPr>
                <w:rFonts w:ascii="Calibri" w:hAnsi="Calibri" w:cs="Calibri"/>
                <w:color w:val="000000"/>
                <w:sz w:val="18"/>
                <w:szCs w:val="20"/>
              </w:rPr>
            </w:pPr>
          </w:p>
        </w:tc>
        <w:tc>
          <w:tcPr>
            <w:tcW w:w="2816" w:type="pct"/>
            <w:vAlign w:val="center"/>
          </w:tcPr>
          <w:p w:rsidR="002D5BD1" w:rsidRPr="00A77432" w:rsidRDefault="002D5BD1" w:rsidP="000E77D4">
            <w:pPr>
              <w:pStyle w:val="Default"/>
              <w:rPr>
                <w:rFonts w:ascii="Calibri" w:hAnsi="Calibri" w:cs="Calibri"/>
                <w:sz w:val="18"/>
                <w:szCs w:val="20"/>
              </w:rPr>
            </w:pPr>
            <w:r w:rsidRPr="00A77432">
              <w:rPr>
                <w:rFonts w:ascii="Calibri" w:hAnsi="Calibri" w:cs="Calibri"/>
                <w:sz w:val="18"/>
                <w:szCs w:val="20"/>
              </w:rPr>
              <w:t>PKZ(E.a)(17)2. posługiwać się instrukcjami dotyczącymi podzespołów systemu komputerowego;</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ign w:val="center"/>
          </w:tcPr>
          <w:p w:rsidR="002D5BD1" w:rsidRPr="00A77432" w:rsidRDefault="002D5BD1" w:rsidP="000E77D4">
            <w:pPr>
              <w:rPr>
                <w:rFonts w:ascii="Calibri" w:hAnsi="Calibri" w:cs="Calibri"/>
                <w:color w:val="000000"/>
                <w:sz w:val="18"/>
                <w:szCs w:val="20"/>
              </w:rPr>
            </w:pP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PKZ(E.a)(17)3. przestrzegać norm dotyczących montażu podzespołów systemu komputerowego;</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PKZ(E.a)(18) stosuje programy komputerowe wspomagające wykonywanie zadań;</w:t>
            </w:r>
          </w:p>
        </w:tc>
        <w:tc>
          <w:tcPr>
            <w:tcW w:w="2816" w:type="pct"/>
            <w:vAlign w:val="center"/>
          </w:tcPr>
          <w:p w:rsidR="002D5BD1" w:rsidRPr="00A77432" w:rsidRDefault="002D5BD1" w:rsidP="000E77D4">
            <w:pPr>
              <w:pStyle w:val="Default"/>
              <w:rPr>
                <w:rFonts w:ascii="Calibri" w:hAnsi="Calibri" w:cs="Calibri"/>
                <w:sz w:val="18"/>
                <w:szCs w:val="20"/>
              </w:rPr>
            </w:pPr>
            <w:r w:rsidRPr="00A77432">
              <w:rPr>
                <w:rFonts w:ascii="Calibri" w:hAnsi="Calibri" w:cs="Calibri"/>
                <w:sz w:val="18"/>
                <w:szCs w:val="20"/>
              </w:rPr>
              <w:t>PKZ(E.a)(18) stosować programy komputerowe wspomagające diagnozowanie systemu komputerowego;</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restar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PKZ(E.c)(5) określa wpływ parametrów poszczególnych elementów i podzespołów na pracę układów elektrycznych i elektronicznych;</w:t>
            </w: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PKZ(E.c)(5)1. określa wpływ parametrów poszczególnych elementów i podzespołów na pracę układów elektrycznych i elektronicznych urządzeń dostępowych;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ign w:val="center"/>
          </w:tcPr>
          <w:p w:rsidR="002D5BD1" w:rsidRPr="00A77432" w:rsidRDefault="002D5BD1" w:rsidP="000E77D4">
            <w:pPr>
              <w:rPr>
                <w:rFonts w:ascii="Calibri" w:hAnsi="Calibri" w:cs="Calibri"/>
                <w:color w:val="000000"/>
                <w:sz w:val="18"/>
                <w:szCs w:val="20"/>
              </w:rPr>
            </w:pP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PKZ(E.c)(5)2. określa wpływ parametrów poszczególnych elementów i podzespołów na pracę układów elektrycznych i elektronicznych urządzeń abonenckich;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restar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PKZ(E.c)(6) dobiera metody i przyrządy do pomiaru parametrów układów elektrycznych i elektronicznych;</w:t>
            </w: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PKZ(E.c)(6)1. dobierać metody do pomiaru parametrów układów elektrycznych i elektronicznych urządzeń dostępowych;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ign w:val="center"/>
          </w:tcPr>
          <w:p w:rsidR="002D5BD1" w:rsidRPr="00A77432" w:rsidRDefault="002D5BD1" w:rsidP="000E77D4">
            <w:pPr>
              <w:rPr>
                <w:rFonts w:ascii="Calibri" w:hAnsi="Calibri" w:cs="Calibri"/>
                <w:color w:val="000000"/>
                <w:sz w:val="18"/>
                <w:szCs w:val="20"/>
              </w:rPr>
            </w:pP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PKZ(E.c)(6)2. dobierać przyrządy do pomiaru parametrów układów elektrycznych i elektronicznych urządzeń dostępowych;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ign w:val="center"/>
          </w:tcPr>
          <w:p w:rsidR="002D5BD1" w:rsidRPr="00A77432" w:rsidRDefault="002D5BD1" w:rsidP="000E77D4">
            <w:pPr>
              <w:rPr>
                <w:rFonts w:ascii="Calibri" w:hAnsi="Calibri" w:cs="Calibri"/>
                <w:color w:val="000000"/>
                <w:sz w:val="18"/>
                <w:szCs w:val="20"/>
              </w:rPr>
            </w:pP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PKZ(E.c)(6)3. dobierać metody do pomiaru parametrów układów elektrycznych i elektronicznych urządzeń abonenckich;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ign w:val="center"/>
          </w:tcPr>
          <w:p w:rsidR="002D5BD1" w:rsidRPr="00A77432" w:rsidRDefault="002D5BD1" w:rsidP="000E77D4">
            <w:pPr>
              <w:rPr>
                <w:rFonts w:ascii="Calibri" w:hAnsi="Calibri" w:cs="Calibri"/>
                <w:color w:val="000000"/>
                <w:sz w:val="18"/>
                <w:szCs w:val="20"/>
              </w:rPr>
            </w:pP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PKZ(E.c)(6)4. dobierać przyrządy do pomiaru parametrów układów elektrycznych i elektronicznych urządzeń abonenckich;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restar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PKZ(E.c)(8) sporządza dokumentację z wykonywanych prac;</w:t>
            </w:r>
          </w:p>
        </w:tc>
        <w:tc>
          <w:tcPr>
            <w:tcW w:w="2816" w:type="pct"/>
            <w:vAlign w:val="center"/>
          </w:tcPr>
          <w:p w:rsidR="002D5BD1" w:rsidRPr="00A77432" w:rsidRDefault="002D5BD1" w:rsidP="000E77D4">
            <w:pPr>
              <w:pStyle w:val="Default"/>
              <w:rPr>
                <w:rFonts w:ascii="Calibri" w:hAnsi="Calibri" w:cs="Calibri"/>
                <w:sz w:val="18"/>
                <w:szCs w:val="20"/>
              </w:rPr>
            </w:pPr>
            <w:r w:rsidRPr="00A77432">
              <w:rPr>
                <w:rFonts w:ascii="Calibri" w:hAnsi="Calibri" w:cs="Calibri"/>
                <w:sz w:val="18"/>
                <w:szCs w:val="20"/>
              </w:rPr>
              <w:t>PKZ(E.c)(8)1. sporządzać dokumentację z pomiarów torów transmisyjnych i linii abonenckich;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ign w:val="center"/>
          </w:tcPr>
          <w:p w:rsidR="002D5BD1" w:rsidRPr="00A77432" w:rsidRDefault="002D5BD1" w:rsidP="000E77D4">
            <w:pPr>
              <w:rPr>
                <w:rFonts w:ascii="Calibri" w:hAnsi="Calibri" w:cs="Calibri"/>
                <w:color w:val="000000"/>
                <w:sz w:val="18"/>
                <w:szCs w:val="20"/>
              </w:rPr>
            </w:pP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sz w:val="18"/>
                <w:szCs w:val="20"/>
              </w:rPr>
              <w:t xml:space="preserve">PKZ(E.c)(8)2. sporządzać dokumentację z konfiguracji </w:t>
            </w:r>
            <w:r w:rsidRPr="00A77432">
              <w:rPr>
                <w:rFonts w:ascii="Calibri" w:hAnsi="Calibri" w:cs="Calibri"/>
                <w:sz w:val="18"/>
                <w:szCs w:val="20"/>
              </w:rPr>
              <w:br/>
              <w:t>i pomiarów urządzeń dostępowych;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ign w:val="center"/>
          </w:tcPr>
          <w:p w:rsidR="002D5BD1" w:rsidRPr="00A77432" w:rsidRDefault="002D5BD1" w:rsidP="000E77D4">
            <w:pPr>
              <w:rPr>
                <w:rFonts w:ascii="Calibri" w:hAnsi="Calibri" w:cs="Calibri"/>
                <w:color w:val="000000"/>
                <w:sz w:val="18"/>
                <w:szCs w:val="20"/>
              </w:rPr>
            </w:pP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sz w:val="18"/>
                <w:szCs w:val="20"/>
              </w:rPr>
              <w:t xml:space="preserve">PKZ(E.c)(8)3. sporządzać dokumentację z konfiguracji </w:t>
            </w:r>
            <w:r w:rsidRPr="00A77432">
              <w:rPr>
                <w:rFonts w:ascii="Calibri" w:hAnsi="Calibri" w:cs="Calibri"/>
                <w:sz w:val="18"/>
                <w:szCs w:val="20"/>
              </w:rPr>
              <w:br/>
              <w:t>i pomiarów urządzeń abonenckich;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restar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PKZ(E.c)(9) stosuje programy komputerowe wspomagające wykonywanie zadań;</w:t>
            </w: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PKZ(E.c)(9)1. stosować programy komputerowe wspomagające wykonywanie pomiarów torów transmisyjnych i linii abonenckich;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ign w:val="center"/>
          </w:tcPr>
          <w:p w:rsidR="002D5BD1" w:rsidRPr="00A77432" w:rsidRDefault="002D5BD1" w:rsidP="000E77D4">
            <w:pPr>
              <w:rPr>
                <w:rFonts w:ascii="Calibri" w:hAnsi="Calibri" w:cs="Calibri"/>
                <w:color w:val="000000"/>
                <w:sz w:val="18"/>
                <w:szCs w:val="20"/>
              </w:rPr>
            </w:pP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PKZ(E.c)(9)2. stosować programy komputerowe wspomagające konfigurację, utrzymanie i pomiary urządzeń dostępowych;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ign w:val="center"/>
          </w:tcPr>
          <w:p w:rsidR="002D5BD1" w:rsidRPr="00A77432" w:rsidRDefault="002D5BD1" w:rsidP="000E77D4">
            <w:pPr>
              <w:rPr>
                <w:rFonts w:ascii="Calibri" w:hAnsi="Calibri" w:cs="Calibri"/>
                <w:color w:val="000000"/>
                <w:sz w:val="18"/>
                <w:szCs w:val="20"/>
              </w:rPr>
            </w:pPr>
          </w:p>
        </w:tc>
        <w:tc>
          <w:tcPr>
            <w:tcW w:w="2816" w:type="pct"/>
            <w:vAlign w:val="center"/>
          </w:tcPr>
          <w:p w:rsidR="002D5BD1" w:rsidRPr="00A77432" w:rsidRDefault="002D5BD1" w:rsidP="000E77D4">
            <w:pPr>
              <w:pStyle w:val="Default"/>
              <w:rPr>
                <w:rFonts w:ascii="Calibri" w:hAnsi="Calibri" w:cs="Calibri"/>
                <w:sz w:val="18"/>
                <w:szCs w:val="20"/>
              </w:rPr>
            </w:pPr>
            <w:r w:rsidRPr="00A77432">
              <w:rPr>
                <w:rFonts w:ascii="Calibri" w:hAnsi="Calibri" w:cs="Calibri"/>
                <w:sz w:val="18"/>
                <w:szCs w:val="20"/>
              </w:rPr>
              <w:t>PKZ(E.c)(9)3. stosować programy komputerowe wspomagające konfigurację i pomiary urządzeń abonenckich;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Merge/>
            <w:vAlign w:val="center"/>
          </w:tcPr>
          <w:p w:rsidR="002D5BD1" w:rsidRPr="00A77432" w:rsidRDefault="002D5BD1" w:rsidP="000E77D4">
            <w:pPr>
              <w:rPr>
                <w:rFonts w:ascii="Calibri" w:hAnsi="Calibri" w:cs="Calibri"/>
                <w:color w:val="000000"/>
                <w:sz w:val="18"/>
                <w:szCs w:val="20"/>
              </w:rPr>
            </w:pPr>
          </w:p>
        </w:tc>
        <w:tc>
          <w:tcPr>
            <w:tcW w:w="2816" w:type="pct"/>
            <w:vAlign w:val="center"/>
          </w:tcPr>
          <w:p w:rsidR="002D5BD1" w:rsidRPr="00A77432" w:rsidRDefault="002D5BD1" w:rsidP="000E77D4">
            <w:pPr>
              <w:rPr>
                <w:rFonts w:ascii="Calibri" w:hAnsi="Calibri" w:cs="Calibri"/>
                <w:color w:val="000000"/>
                <w:sz w:val="18"/>
                <w:szCs w:val="20"/>
              </w:rPr>
            </w:pP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E.15.2(10) dobiera parametry konfiguracyjne dla urządzeń dostępowych systemów transmisyjnych;</w:t>
            </w: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E.15.2(10) dobierać parametry konfiguracyjne dla urządzeń dostępowych systemów transmisyjnych;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E.15.2(11) uruchamia i konfiguruje modemy dostępowe;</w:t>
            </w:r>
          </w:p>
        </w:tc>
        <w:tc>
          <w:tcPr>
            <w:tcW w:w="2816" w:type="pc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E.15.2(11)1. uruchamiać modemy dostępowe;</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0E77D4">
            <w:pPr>
              <w:rPr>
                <w:rFonts w:ascii="Calibri" w:hAnsi="Calibri" w:cs="Calibri"/>
                <w:color w:val="000000"/>
                <w:sz w:val="18"/>
                <w:szCs w:val="20"/>
              </w:rPr>
            </w:pPr>
          </w:p>
        </w:tc>
        <w:tc>
          <w:tcPr>
            <w:tcW w:w="2816" w:type="pc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E.15.2(11)2. konfigurować modemy dostępowe;</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E.15.2(12) posługuje się terminologią dotyczącą instalacji, uruchamiania oraz utrzymania urządzeń dostępowych systemów transmisyjnych;</w:t>
            </w:r>
          </w:p>
        </w:tc>
        <w:tc>
          <w:tcPr>
            <w:tcW w:w="2816" w:type="pc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E.15.2(12)1. posługiwać się terminologią dotyczącą instalacji urządzeń dostępowych systemów transmisyjnych;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0E77D4">
            <w:pPr>
              <w:rPr>
                <w:rFonts w:ascii="Calibri" w:hAnsi="Calibri" w:cs="Calibri"/>
                <w:color w:val="000000"/>
                <w:sz w:val="18"/>
                <w:szCs w:val="20"/>
              </w:rPr>
            </w:pPr>
          </w:p>
        </w:tc>
        <w:tc>
          <w:tcPr>
            <w:tcW w:w="2816" w:type="pc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E.15.2(12)2. posługiwać się terminologią dotyczącą uruchamiania urządzeń dostępowych systemów transmisyjnych;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0E77D4">
            <w:pPr>
              <w:rPr>
                <w:rFonts w:ascii="Calibri" w:hAnsi="Calibri" w:cs="Calibri"/>
                <w:color w:val="000000"/>
                <w:sz w:val="18"/>
                <w:szCs w:val="20"/>
              </w:rPr>
            </w:pPr>
          </w:p>
        </w:tc>
        <w:tc>
          <w:tcPr>
            <w:tcW w:w="2816" w:type="pc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E.15.2(12)3. posługiwać się terminologią dotyczącą utrzymania urządzeń dostępowych systemów transmisyjnych;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E.15.2(13) odczytuje schematy blokowe i montażowe urządzeń dostępowych systemów transmisyjnych;</w:t>
            </w:r>
          </w:p>
        </w:tc>
        <w:tc>
          <w:tcPr>
            <w:tcW w:w="2816" w:type="pc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E.15.2(13)1. odczytywać schematy blokowe urządzeń dostępowych systemów transmisyjnych;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0E77D4">
            <w:pPr>
              <w:rPr>
                <w:rFonts w:ascii="Calibri" w:hAnsi="Calibri" w:cs="Calibri"/>
                <w:color w:val="000000"/>
                <w:sz w:val="18"/>
                <w:szCs w:val="20"/>
              </w:rPr>
            </w:pPr>
          </w:p>
        </w:tc>
        <w:tc>
          <w:tcPr>
            <w:tcW w:w="2816" w:type="pc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E.15.2(13)2. odczytywać schematy montażowe urządzeń dostępowych systemów transmisyjnych;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E.15.2(14) posługuje się instrukcjami, zaleceniami i dokumentacją techniczną;</w:t>
            </w:r>
          </w:p>
        </w:tc>
        <w:tc>
          <w:tcPr>
            <w:tcW w:w="2816" w:type="pct"/>
            <w:vAlign w:val="center"/>
          </w:tcPr>
          <w:p w:rsidR="00772F8E" w:rsidRPr="00A77432" w:rsidRDefault="00772F8E" w:rsidP="000E77D4">
            <w:pPr>
              <w:pStyle w:val="Default"/>
              <w:rPr>
                <w:rFonts w:ascii="Calibri" w:hAnsi="Calibri" w:cs="Calibri"/>
                <w:sz w:val="18"/>
                <w:szCs w:val="20"/>
              </w:rPr>
            </w:pPr>
            <w:r w:rsidRPr="00A77432">
              <w:rPr>
                <w:rFonts w:ascii="Calibri" w:hAnsi="Calibri" w:cs="Calibri"/>
                <w:sz w:val="18"/>
                <w:szCs w:val="20"/>
              </w:rPr>
              <w:t>E.15.2(14)1. posługiwać się instrukcjami dotyczącymi pomiarów torów transmisyjnych i linii abonenckich;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0E77D4">
            <w:pPr>
              <w:rPr>
                <w:rFonts w:ascii="Calibri" w:hAnsi="Calibri" w:cs="Calibri"/>
                <w:color w:val="000000"/>
                <w:sz w:val="18"/>
                <w:szCs w:val="20"/>
              </w:rPr>
            </w:pPr>
          </w:p>
        </w:tc>
        <w:tc>
          <w:tcPr>
            <w:tcW w:w="2816" w:type="pct"/>
            <w:vAlign w:val="center"/>
          </w:tcPr>
          <w:p w:rsidR="00772F8E" w:rsidRPr="00A77432" w:rsidRDefault="00772F8E" w:rsidP="000E77D4">
            <w:pPr>
              <w:pStyle w:val="Default"/>
              <w:rPr>
                <w:rFonts w:ascii="Calibri" w:hAnsi="Calibri" w:cs="Calibri"/>
                <w:sz w:val="18"/>
                <w:szCs w:val="20"/>
              </w:rPr>
            </w:pPr>
            <w:r w:rsidRPr="00A77432">
              <w:rPr>
                <w:rFonts w:ascii="Calibri" w:hAnsi="Calibri" w:cs="Calibri"/>
                <w:sz w:val="18"/>
                <w:szCs w:val="20"/>
              </w:rPr>
              <w:t>E.15.2(14)2. posługiwać się zaleceniami dotyczącymi torów transmisyjnych i linii abonenckich i dokumentacją techniczną;</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0E77D4">
            <w:pPr>
              <w:rPr>
                <w:rFonts w:ascii="Calibri" w:hAnsi="Calibri" w:cs="Calibri"/>
                <w:color w:val="000000"/>
                <w:sz w:val="18"/>
                <w:szCs w:val="20"/>
              </w:rPr>
            </w:pPr>
          </w:p>
        </w:tc>
        <w:tc>
          <w:tcPr>
            <w:tcW w:w="2816" w:type="pc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E.15.2(14)3. posługiwać się dokumentacją techniczną torów transmisyjnych i linii abonenckich;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0E77D4">
            <w:pPr>
              <w:rPr>
                <w:rFonts w:ascii="Calibri" w:hAnsi="Calibri" w:cs="Calibri"/>
                <w:color w:val="000000"/>
                <w:sz w:val="18"/>
                <w:szCs w:val="20"/>
              </w:rPr>
            </w:pPr>
          </w:p>
        </w:tc>
        <w:tc>
          <w:tcPr>
            <w:tcW w:w="2816" w:type="pct"/>
            <w:vAlign w:val="center"/>
          </w:tcPr>
          <w:p w:rsidR="00772F8E" w:rsidRPr="00A77432" w:rsidRDefault="00772F8E" w:rsidP="000E77D4">
            <w:pPr>
              <w:pStyle w:val="Default"/>
              <w:rPr>
                <w:rFonts w:ascii="Calibri" w:hAnsi="Calibri" w:cs="Calibri"/>
                <w:sz w:val="18"/>
                <w:szCs w:val="20"/>
              </w:rPr>
            </w:pPr>
            <w:r w:rsidRPr="00A77432">
              <w:rPr>
                <w:rFonts w:ascii="Calibri" w:hAnsi="Calibri" w:cs="Calibri"/>
                <w:sz w:val="18"/>
                <w:szCs w:val="20"/>
              </w:rPr>
              <w:t>E.15.2(14)4. posługiwać się instrukcjami dotyczącymi konfiguracji urządzeń dostępowych;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0E77D4">
            <w:pPr>
              <w:rPr>
                <w:rFonts w:ascii="Calibri" w:hAnsi="Calibri" w:cs="Calibri"/>
                <w:color w:val="000000"/>
                <w:sz w:val="18"/>
                <w:szCs w:val="20"/>
              </w:rPr>
            </w:pPr>
          </w:p>
        </w:tc>
        <w:tc>
          <w:tcPr>
            <w:tcW w:w="2816" w:type="pct"/>
            <w:vAlign w:val="center"/>
          </w:tcPr>
          <w:p w:rsidR="00772F8E" w:rsidRPr="00A77432" w:rsidRDefault="00772F8E" w:rsidP="000E77D4">
            <w:pPr>
              <w:pStyle w:val="Default"/>
              <w:rPr>
                <w:rFonts w:ascii="Calibri" w:hAnsi="Calibri" w:cs="Calibri"/>
                <w:sz w:val="18"/>
                <w:szCs w:val="20"/>
              </w:rPr>
            </w:pPr>
            <w:r w:rsidRPr="00A77432">
              <w:rPr>
                <w:rFonts w:ascii="Calibri" w:hAnsi="Calibri" w:cs="Calibri"/>
                <w:sz w:val="18"/>
                <w:szCs w:val="20"/>
              </w:rPr>
              <w:t>E.15.2(14)5. posługiwać się zaleceniami dotyczącymi utrzymania urządzeń dostępowych;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0E77D4">
            <w:pPr>
              <w:rPr>
                <w:rFonts w:ascii="Calibri" w:hAnsi="Calibri" w:cs="Calibri"/>
                <w:color w:val="000000"/>
                <w:sz w:val="18"/>
                <w:szCs w:val="20"/>
              </w:rPr>
            </w:pPr>
          </w:p>
        </w:tc>
        <w:tc>
          <w:tcPr>
            <w:tcW w:w="2816" w:type="pc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E.15.2(14)6. posługiwać się dokumentacją techniczną dotyczącą pomiarów urządzeń dostępowych;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E.15.2(15) instaluje urządzenia zasilające i zabezpieczające urządzenia dostępowe systemów transmisyjnych;</w:t>
            </w:r>
          </w:p>
        </w:tc>
        <w:tc>
          <w:tcPr>
            <w:tcW w:w="2816" w:type="pc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E.15.2(15)1. instalować urządzenia zasilające urządzenia dostępowe systemów transmisyjnych;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0E77D4">
            <w:pPr>
              <w:rPr>
                <w:rFonts w:ascii="Calibri" w:hAnsi="Calibri" w:cs="Calibri"/>
                <w:color w:val="000000"/>
                <w:sz w:val="18"/>
                <w:szCs w:val="20"/>
              </w:rPr>
            </w:pPr>
          </w:p>
        </w:tc>
        <w:tc>
          <w:tcPr>
            <w:tcW w:w="2816" w:type="pc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E.15.2(15)2. instalować urządzenia zabezpieczające urządzenia dostępowe systemów transmisyjnych;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E.15.2(17) wykonuje pomiary i testy urządzeń dostępowych systemów transmisyjnych;</w:t>
            </w:r>
          </w:p>
        </w:tc>
        <w:tc>
          <w:tcPr>
            <w:tcW w:w="2816" w:type="pc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E.15.2(17)1. wykonywać pomiary urządzeń dostępowych systemów transmisyjnych;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0E77D4">
            <w:pPr>
              <w:rPr>
                <w:rFonts w:ascii="Calibri" w:hAnsi="Calibri" w:cs="Calibri"/>
                <w:color w:val="000000"/>
                <w:sz w:val="18"/>
                <w:szCs w:val="20"/>
              </w:rPr>
            </w:pPr>
          </w:p>
        </w:tc>
        <w:tc>
          <w:tcPr>
            <w:tcW w:w="2816" w:type="pc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E.15.2(17)2. wykonywać testy urządzeń dostępowych systemów transmisyjnych;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E.15.2(18) ocenia jakość działania urządzeń dostępowych systemów transmisyjnych na podstawie wyników testów i pomiarów;</w:t>
            </w:r>
          </w:p>
        </w:tc>
        <w:tc>
          <w:tcPr>
            <w:tcW w:w="2816" w:type="pc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E.15.2(18)1. oceniać jakość działania urządzeń dostępowych systemów transmisyjnych na podstawie wyników pomiarów;</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0E77D4">
            <w:pPr>
              <w:rPr>
                <w:rFonts w:ascii="Calibri" w:hAnsi="Calibri" w:cs="Calibri"/>
                <w:color w:val="000000"/>
                <w:sz w:val="18"/>
                <w:szCs w:val="20"/>
              </w:rPr>
            </w:pPr>
          </w:p>
        </w:tc>
        <w:tc>
          <w:tcPr>
            <w:tcW w:w="2816" w:type="pc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E.15.2(18)2. oceniać jakość działania urządzeń dostępowych systemów transmisyjnych na podstawie wyników testów;</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E.15.3(3) dobiera parametry konfiguracyjne abonenckich urządzeń sieci komutacyjnych;</w:t>
            </w: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E.15.3(3) dobierać parametry konfiguracyjne abonenckich urządzeń sieci komutacyjnych;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E.15.3(6) wykonuje pomiary linii abonenckiej;</w:t>
            </w:r>
          </w:p>
        </w:tc>
        <w:tc>
          <w:tcPr>
            <w:tcW w:w="2816" w:type="pct"/>
            <w:vAlign w:val="center"/>
          </w:tcPr>
          <w:p w:rsidR="002D5BD1" w:rsidRPr="00A77432" w:rsidRDefault="002D5BD1" w:rsidP="000E77D4">
            <w:pPr>
              <w:rPr>
                <w:rFonts w:ascii="Calibri" w:hAnsi="Calibri" w:cs="Calibri"/>
                <w:color w:val="000000"/>
                <w:sz w:val="18"/>
                <w:szCs w:val="20"/>
              </w:rPr>
            </w:pPr>
            <w:r w:rsidRPr="00A77432">
              <w:rPr>
                <w:rFonts w:ascii="Calibri" w:hAnsi="Calibri" w:cs="Calibri"/>
                <w:color w:val="000000"/>
                <w:sz w:val="18"/>
                <w:szCs w:val="20"/>
              </w:rPr>
              <w:t>E.15.3(6) wykonywać pomiary linii abonenckiej;</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E.15.3(7) odczytuje schematy blokowe i montażowe cyfrowych urządzeń komutacyjnych, instrukcje, zalecenia, dokumentację techniczną;</w:t>
            </w:r>
          </w:p>
        </w:tc>
        <w:tc>
          <w:tcPr>
            <w:tcW w:w="2816" w:type="pc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E.15.3(7)1. odczytywać schematy blokowe i montażowe cyfrowych urządzeń komutacyjnych;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0E77D4">
            <w:pPr>
              <w:rPr>
                <w:rFonts w:ascii="Calibri" w:hAnsi="Calibri" w:cs="Calibri"/>
                <w:color w:val="000000"/>
                <w:sz w:val="18"/>
                <w:szCs w:val="20"/>
              </w:rPr>
            </w:pPr>
          </w:p>
        </w:tc>
        <w:tc>
          <w:tcPr>
            <w:tcW w:w="2816" w:type="pc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E.15.3(7)2. odczytywać instrukcje dotyczące konfiguracji i pomiarów cyfrowych urządzeń komutacyjnych;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0E77D4">
            <w:pPr>
              <w:rPr>
                <w:rFonts w:ascii="Calibri" w:hAnsi="Calibri" w:cs="Calibri"/>
                <w:color w:val="000000"/>
                <w:sz w:val="18"/>
                <w:szCs w:val="20"/>
              </w:rPr>
            </w:pPr>
          </w:p>
        </w:tc>
        <w:tc>
          <w:tcPr>
            <w:tcW w:w="2816" w:type="pc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E.15.3(7)3. odczytywać zalecenia dotyczące konfiguracji i pomiarów cyfrowych urządzeń komutacyjnych;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0E77D4">
            <w:pPr>
              <w:rPr>
                <w:rFonts w:ascii="Calibri" w:hAnsi="Calibri" w:cs="Calibri"/>
                <w:color w:val="000000"/>
                <w:sz w:val="18"/>
                <w:szCs w:val="20"/>
              </w:rPr>
            </w:pPr>
          </w:p>
        </w:tc>
        <w:tc>
          <w:tcPr>
            <w:tcW w:w="2816" w:type="pc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E.15.3(7)4. odczytywać dokumentację techniczną cyfrowych urządzeń komutacyjnych;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E.15.3(8) instaluje urządzenia zasilające i zabezpieczające urządzenia abonenckie;</w:t>
            </w:r>
          </w:p>
        </w:tc>
        <w:tc>
          <w:tcPr>
            <w:tcW w:w="2816" w:type="pc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E.15.3(8)1. instalować urządzenia zasilające urządzenia abonenckie;</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0E77D4">
            <w:pPr>
              <w:rPr>
                <w:rFonts w:ascii="Calibri" w:hAnsi="Calibri" w:cs="Calibri"/>
                <w:color w:val="000000"/>
                <w:sz w:val="18"/>
                <w:szCs w:val="20"/>
              </w:rPr>
            </w:pPr>
          </w:p>
        </w:tc>
        <w:tc>
          <w:tcPr>
            <w:tcW w:w="2816" w:type="pct"/>
            <w:vAlign w:val="center"/>
          </w:tcPr>
          <w:p w:rsidR="00772F8E" w:rsidRPr="00A77432" w:rsidRDefault="00772F8E" w:rsidP="000E77D4">
            <w:pPr>
              <w:rPr>
                <w:rFonts w:ascii="Calibri" w:hAnsi="Calibri" w:cs="Calibri"/>
                <w:color w:val="000000"/>
                <w:sz w:val="18"/>
                <w:szCs w:val="20"/>
              </w:rPr>
            </w:pPr>
            <w:r w:rsidRPr="00A77432">
              <w:rPr>
                <w:rFonts w:ascii="Calibri" w:hAnsi="Calibri" w:cs="Calibri"/>
                <w:color w:val="000000"/>
                <w:sz w:val="18"/>
                <w:szCs w:val="20"/>
              </w:rPr>
              <w:t>E.15.3(8)2. instalować urządzenia zabezpieczające urządzenia abonenckie;</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Align w:val="center"/>
          </w:tcPr>
          <w:p w:rsidR="002D5BD1" w:rsidRPr="00A77432" w:rsidRDefault="002D5BD1" w:rsidP="00B7073C">
            <w:pPr>
              <w:rPr>
                <w:rFonts w:ascii="Calibri" w:hAnsi="Calibri" w:cs="Calibri"/>
                <w:color w:val="000000"/>
                <w:sz w:val="18"/>
                <w:szCs w:val="20"/>
              </w:rPr>
            </w:pPr>
            <w:r w:rsidRPr="00A77432">
              <w:rPr>
                <w:rFonts w:ascii="Calibri" w:hAnsi="Calibri" w:cs="Calibri"/>
                <w:color w:val="000000"/>
                <w:sz w:val="18"/>
                <w:szCs w:val="20"/>
              </w:rPr>
              <w:t>E.15.3(9) identyfikuje parametry abonenckich urządzeń sieci komutacyjnych;</w:t>
            </w:r>
          </w:p>
        </w:tc>
        <w:tc>
          <w:tcPr>
            <w:tcW w:w="2816" w:type="pct"/>
            <w:vAlign w:val="center"/>
          </w:tcPr>
          <w:p w:rsidR="002D5BD1" w:rsidRPr="00A77432" w:rsidRDefault="002D5BD1" w:rsidP="00B7073C">
            <w:pPr>
              <w:rPr>
                <w:rFonts w:ascii="Calibri" w:hAnsi="Calibri" w:cs="Calibri"/>
                <w:color w:val="000000"/>
                <w:sz w:val="18"/>
                <w:szCs w:val="20"/>
              </w:rPr>
            </w:pPr>
            <w:r w:rsidRPr="00A77432">
              <w:rPr>
                <w:rFonts w:ascii="Calibri" w:hAnsi="Calibri" w:cs="Calibri"/>
                <w:color w:val="000000"/>
                <w:sz w:val="18"/>
                <w:szCs w:val="20"/>
              </w:rPr>
              <w:t>E.15.3(9) identyfikować parametry abonenckich urządzeń sieci komutacyjnych;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B7073C">
            <w:pPr>
              <w:rPr>
                <w:rFonts w:ascii="Calibri" w:hAnsi="Calibri" w:cs="Calibri"/>
                <w:color w:val="000000"/>
                <w:sz w:val="18"/>
                <w:szCs w:val="20"/>
              </w:rPr>
            </w:pPr>
            <w:r w:rsidRPr="00A77432">
              <w:rPr>
                <w:rFonts w:ascii="Calibri" w:hAnsi="Calibri" w:cs="Calibri"/>
                <w:color w:val="000000"/>
                <w:sz w:val="18"/>
                <w:szCs w:val="20"/>
              </w:rPr>
              <w:t>E.15.3(10) instaluje i konfiguruje aparaty telefoniczne systemów analogowych i cyfrowych;</w:t>
            </w:r>
          </w:p>
        </w:tc>
        <w:tc>
          <w:tcPr>
            <w:tcW w:w="2816" w:type="pct"/>
            <w:vAlign w:val="center"/>
          </w:tcPr>
          <w:p w:rsidR="00772F8E" w:rsidRPr="00A77432" w:rsidRDefault="00772F8E" w:rsidP="00B7073C">
            <w:pPr>
              <w:rPr>
                <w:rFonts w:ascii="Calibri" w:hAnsi="Calibri" w:cs="Calibri"/>
                <w:color w:val="000000"/>
                <w:sz w:val="18"/>
                <w:szCs w:val="20"/>
              </w:rPr>
            </w:pPr>
            <w:r w:rsidRPr="00A77432">
              <w:rPr>
                <w:rFonts w:ascii="Calibri" w:hAnsi="Calibri" w:cs="Calibri"/>
                <w:color w:val="000000"/>
                <w:sz w:val="18"/>
                <w:szCs w:val="20"/>
              </w:rPr>
              <w:t>E.15.3(10)1. instalować aparaty telefoniczne systemów analogowych i cyfrowych;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B7073C">
            <w:pPr>
              <w:rPr>
                <w:rFonts w:ascii="Calibri" w:hAnsi="Calibri" w:cs="Calibri"/>
                <w:color w:val="000000"/>
                <w:sz w:val="18"/>
                <w:szCs w:val="20"/>
              </w:rPr>
            </w:pPr>
          </w:p>
        </w:tc>
        <w:tc>
          <w:tcPr>
            <w:tcW w:w="2816" w:type="pct"/>
            <w:vAlign w:val="center"/>
          </w:tcPr>
          <w:p w:rsidR="00772F8E" w:rsidRPr="00A77432" w:rsidRDefault="00772F8E" w:rsidP="00B7073C">
            <w:pPr>
              <w:rPr>
                <w:rFonts w:ascii="Calibri" w:hAnsi="Calibri" w:cs="Calibri"/>
                <w:color w:val="000000"/>
                <w:sz w:val="18"/>
                <w:szCs w:val="20"/>
              </w:rPr>
            </w:pPr>
            <w:r w:rsidRPr="00A77432">
              <w:rPr>
                <w:rFonts w:ascii="Calibri" w:hAnsi="Calibri" w:cs="Calibri"/>
                <w:color w:val="000000"/>
                <w:sz w:val="18"/>
                <w:szCs w:val="20"/>
              </w:rPr>
              <w:t>E.15.3(10)2. konfigurować aparaty telefoniczne systemów analogowych i cyfrowych;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B7073C">
            <w:pPr>
              <w:rPr>
                <w:rFonts w:ascii="Calibri" w:hAnsi="Calibri" w:cs="Calibri"/>
                <w:color w:val="000000"/>
                <w:sz w:val="18"/>
                <w:szCs w:val="20"/>
              </w:rPr>
            </w:pPr>
            <w:r w:rsidRPr="00A77432">
              <w:rPr>
                <w:rFonts w:ascii="Calibri" w:hAnsi="Calibri" w:cs="Calibri"/>
                <w:color w:val="000000"/>
                <w:sz w:val="18"/>
                <w:szCs w:val="20"/>
              </w:rPr>
              <w:t>E.15.3(11) uruchamia telefoniczne centralki abonenckie i administruje nimi;</w:t>
            </w:r>
          </w:p>
        </w:tc>
        <w:tc>
          <w:tcPr>
            <w:tcW w:w="2816" w:type="pct"/>
            <w:vAlign w:val="center"/>
          </w:tcPr>
          <w:p w:rsidR="00772F8E" w:rsidRPr="00A77432" w:rsidRDefault="00772F8E" w:rsidP="00B7073C">
            <w:pPr>
              <w:rPr>
                <w:rFonts w:ascii="Calibri" w:hAnsi="Calibri" w:cs="Calibri"/>
                <w:color w:val="000000"/>
                <w:sz w:val="18"/>
                <w:szCs w:val="20"/>
              </w:rPr>
            </w:pPr>
            <w:r w:rsidRPr="00A77432">
              <w:rPr>
                <w:rFonts w:ascii="Calibri" w:hAnsi="Calibri" w:cs="Calibri"/>
                <w:color w:val="000000"/>
                <w:sz w:val="18"/>
                <w:szCs w:val="20"/>
              </w:rPr>
              <w:t>E.15.3(11)1. uruchamiać telefoniczne centralki abonenckie</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B7073C">
            <w:pPr>
              <w:rPr>
                <w:rFonts w:ascii="Calibri" w:hAnsi="Calibri" w:cs="Calibri"/>
                <w:color w:val="000000"/>
                <w:sz w:val="18"/>
                <w:szCs w:val="20"/>
              </w:rPr>
            </w:pPr>
          </w:p>
        </w:tc>
        <w:tc>
          <w:tcPr>
            <w:tcW w:w="2816" w:type="pct"/>
            <w:vAlign w:val="center"/>
          </w:tcPr>
          <w:p w:rsidR="00772F8E" w:rsidRPr="00A77432" w:rsidRDefault="00772F8E" w:rsidP="00B7073C">
            <w:pPr>
              <w:rPr>
                <w:rFonts w:ascii="Calibri" w:hAnsi="Calibri" w:cs="Calibri"/>
                <w:color w:val="000000"/>
                <w:sz w:val="18"/>
                <w:szCs w:val="20"/>
              </w:rPr>
            </w:pPr>
            <w:r w:rsidRPr="00A77432">
              <w:rPr>
                <w:rFonts w:ascii="Calibri" w:hAnsi="Calibri" w:cs="Calibri"/>
                <w:color w:val="000000"/>
                <w:sz w:val="18"/>
                <w:szCs w:val="20"/>
              </w:rPr>
              <w:t>E.15.3(11)2. administrować telefonicznymi centralkami abonenckimi;</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B7073C">
            <w:pPr>
              <w:rPr>
                <w:rFonts w:ascii="Calibri" w:hAnsi="Calibri" w:cs="Calibri"/>
                <w:color w:val="000000"/>
                <w:sz w:val="18"/>
                <w:szCs w:val="20"/>
              </w:rPr>
            </w:pPr>
            <w:r w:rsidRPr="00A77432">
              <w:rPr>
                <w:rFonts w:ascii="Calibri" w:hAnsi="Calibri" w:cs="Calibri"/>
                <w:color w:val="000000"/>
                <w:sz w:val="18"/>
                <w:szCs w:val="20"/>
              </w:rPr>
              <w:t>E.15.3(12) wykonuje pomiary uruchomieniowe oraz testy okresowe cyfrowych urządzeń abonenckich;</w:t>
            </w:r>
          </w:p>
        </w:tc>
        <w:tc>
          <w:tcPr>
            <w:tcW w:w="2816" w:type="pct"/>
            <w:vAlign w:val="center"/>
          </w:tcPr>
          <w:p w:rsidR="00772F8E" w:rsidRPr="00A77432" w:rsidRDefault="00772F8E" w:rsidP="00B7073C">
            <w:pPr>
              <w:rPr>
                <w:rFonts w:ascii="Calibri" w:hAnsi="Calibri" w:cs="Calibri"/>
                <w:color w:val="000000"/>
                <w:sz w:val="18"/>
                <w:szCs w:val="20"/>
              </w:rPr>
            </w:pPr>
            <w:r w:rsidRPr="00A77432">
              <w:rPr>
                <w:rFonts w:ascii="Calibri" w:hAnsi="Calibri" w:cs="Calibri"/>
                <w:color w:val="000000"/>
                <w:sz w:val="18"/>
                <w:szCs w:val="20"/>
              </w:rPr>
              <w:t>E.15.3(12)1. wykonywać pomiary uruchomieniowe cyfrowych urządzeń abonenckich;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B7073C">
            <w:pPr>
              <w:rPr>
                <w:rFonts w:ascii="Calibri" w:hAnsi="Calibri" w:cs="Calibri"/>
                <w:color w:val="000000"/>
                <w:sz w:val="18"/>
                <w:szCs w:val="20"/>
              </w:rPr>
            </w:pPr>
          </w:p>
        </w:tc>
        <w:tc>
          <w:tcPr>
            <w:tcW w:w="2816" w:type="pct"/>
            <w:vAlign w:val="center"/>
          </w:tcPr>
          <w:p w:rsidR="00772F8E" w:rsidRPr="00A77432" w:rsidRDefault="00772F8E" w:rsidP="00B7073C">
            <w:pPr>
              <w:rPr>
                <w:rFonts w:ascii="Calibri" w:hAnsi="Calibri" w:cs="Calibri"/>
                <w:color w:val="000000"/>
                <w:sz w:val="18"/>
                <w:szCs w:val="20"/>
              </w:rPr>
            </w:pPr>
            <w:r w:rsidRPr="00A77432">
              <w:rPr>
                <w:rFonts w:ascii="Calibri" w:hAnsi="Calibri" w:cs="Calibri"/>
                <w:color w:val="000000"/>
                <w:sz w:val="18"/>
                <w:szCs w:val="20"/>
              </w:rPr>
              <w:t>E.15.3(12)2. wykonywać testy okresowe cyfrowych urządzeń abonenckich;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Align w:val="center"/>
          </w:tcPr>
          <w:p w:rsidR="002D5BD1" w:rsidRPr="00A77432" w:rsidRDefault="002D5BD1" w:rsidP="00B7073C">
            <w:pPr>
              <w:rPr>
                <w:rFonts w:ascii="Calibri" w:hAnsi="Calibri" w:cs="Calibri"/>
                <w:color w:val="000000"/>
                <w:sz w:val="18"/>
                <w:szCs w:val="20"/>
              </w:rPr>
            </w:pPr>
            <w:r w:rsidRPr="00A77432">
              <w:rPr>
                <w:rFonts w:ascii="Calibri" w:hAnsi="Calibri" w:cs="Calibri"/>
                <w:color w:val="000000"/>
                <w:sz w:val="18"/>
                <w:szCs w:val="20"/>
              </w:rPr>
              <w:t>E.15.3(13) ocenia jakość działania cyfrowych urządzeń abonenckich na podstawie wyników testów;</w:t>
            </w:r>
          </w:p>
        </w:tc>
        <w:tc>
          <w:tcPr>
            <w:tcW w:w="2816" w:type="pct"/>
            <w:vAlign w:val="center"/>
          </w:tcPr>
          <w:p w:rsidR="002D5BD1" w:rsidRPr="00A77432" w:rsidRDefault="002D5BD1" w:rsidP="00B7073C">
            <w:pPr>
              <w:rPr>
                <w:rFonts w:ascii="Calibri" w:hAnsi="Calibri" w:cs="Calibri"/>
                <w:color w:val="000000"/>
                <w:sz w:val="18"/>
                <w:szCs w:val="20"/>
              </w:rPr>
            </w:pPr>
            <w:r w:rsidRPr="00A77432">
              <w:rPr>
                <w:rFonts w:ascii="Calibri" w:hAnsi="Calibri" w:cs="Calibri"/>
                <w:color w:val="000000"/>
                <w:sz w:val="18"/>
                <w:szCs w:val="20"/>
              </w:rPr>
              <w:t>E.15.3(13) oceniać jakość działania cyfrowych urządzeń abonenckich na podstawie wyników testów;</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Align w:val="center"/>
          </w:tcPr>
          <w:p w:rsidR="002D5BD1" w:rsidRPr="00A77432" w:rsidRDefault="002D5BD1" w:rsidP="00B7073C">
            <w:pPr>
              <w:rPr>
                <w:rFonts w:ascii="Calibri" w:hAnsi="Calibri" w:cs="Calibri"/>
                <w:color w:val="000000"/>
                <w:sz w:val="18"/>
                <w:szCs w:val="20"/>
              </w:rPr>
            </w:pPr>
            <w:r w:rsidRPr="00A77432">
              <w:rPr>
                <w:rFonts w:ascii="Calibri" w:hAnsi="Calibri" w:cs="Calibri"/>
                <w:color w:val="000000"/>
                <w:sz w:val="18"/>
                <w:szCs w:val="20"/>
              </w:rPr>
              <w:t>E.15.3(14) sprawdza działanie sygnalizacji abonenckiej;</w:t>
            </w:r>
          </w:p>
        </w:tc>
        <w:tc>
          <w:tcPr>
            <w:tcW w:w="2816" w:type="pct"/>
            <w:vAlign w:val="center"/>
          </w:tcPr>
          <w:p w:rsidR="002D5BD1" w:rsidRPr="00A77432" w:rsidRDefault="002D5BD1" w:rsidP="00B7073C">
            <w:pPr>
              <w:rPr>
                <w:rFonts w:ascii="Calibri" w:hAnsi="Calibri" w:cs="Calibri"/>
                <w:color w:val="000000"/>
                <w:sz w:val="18"/>
                <w:szCs w:val="20"/>
              </w:rPr>
            </w:pPr>
            <w:r w:rsidRPr="00A77432">
              <w:rPr>
                <w:rFonts w:ascii="Calibri" w:hAnsi="Calibri" w:cs="Calibri"/>
                <w:color w:val="000000"/>
                <w:sz w:val="18"/>
                <w:szCs w:val="20"/>
              </w:rPr>
              <w:t>E.15.3(14) sprawdzać działanie sygnalizacji abonenckiej;</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B7073C">
            <w:pPr>
              <w:rPr>
                <w:rFonts w:ascii="Calibri" w:hAnsi="Calibri" w:cs="Calibri"/>
                <w:color w:val="000000"/>
                <w:sz w:val="18"/>
                <w:szCs w:val="20"/>
              </w:rPr>
            </w:pPr>
            <w:r w:rsidRPr="00A77432">
              <w:rPr>
                <w:rFonts w:ascii="Calibri" w:hAnsi="Calibri" w:cs="Calibri"/>
                <w:color w:val="000000"/>
                <w:sz w:val="18"/>
                <w:szCs w:val="20"/>
              </w:rPr>
              <w:t xml:space="preserve">E.15.3(15) wykonuje i uruchamia telefoniczne sieci </w:t>
            </w:r>
            <w:r w:rsidRPr="00A77432">
              <w:rPr>
                <w:rFonts w:ascii="Calibri" w:hAnsi="Calibri" w:cs="Calibri"/>
                <w:color w:val="000000"/>
                <w:sz w:val="18"/>
                <w:szCs w:val="20"/>
              </w:rPr>
              <w:lastRenderedPageBreak/>
              <w:t>abonenckie;</w:t>
            </w:r>
          </w:p>
        </w:tc>
        <w:tc>
          <w:tcPr>
            <w:tcW w:w="2816" w:type="pct"/>
            <w:vAlign w:val="center"/>
          </w:tcPr>
          <w:p w:rsidR="00772F8E" w:rsidRPr="00A77432" w:rsidRDefault="00772F8E" w:rsidP="00B7073C">
            <w:pPr>
              <w:rPr>
                <w:rFonts w:ascii="Calibri" w:hAnsi="Calibri" w:cs="Calibri"/>
                <w:color w:val="000000"/>
                <w:sz w:val="18"/>
                <w:szCs w:val="20"/>
              </w:rPr>
            </w:pPr>
            <w:r w:rsidRPr="00A77432">
              <w:rPr>
                <w:rFonts w:ascii="Calibri" w:hAnsi="Calibri" w:cs="Calibri"/>
                <w:color w:val="000000"/>
                <w:sz w:val="18"/>
                <w:szCs w:val="20"/>
              </w:rPr>
              <w:lastRenderedPageBreak/>
              <w:t>E.15.3(15)1. wykonywać telefoniczne sieci abonenckie;</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B7073C">
            <w:pPr>
              <w:rPr>
                <w:rFonts w:ascii="Calibri" w:hAnsi="Calibri" w:cs="Calibri"/>
                <w:color w:val="000000"/>
                <w:sz w:val="18"/>
                <w:szCs w:val="20"/>
              </w:rPr>
            </w:pPr>
          </w:p>
        </w:tc>
        <w:tc>
          <w:tcPr>
            <w:tcW w:w="2816" w:type="pct"/>
            <w:vAlign w:val="center"/>
          </w:tcPr>
          <w:p w:rsidR="00772F8E" w:rsidRPr="00A77432" w:rsidRDefault="00772F8E" w:rsidP="00B7073C">
            <w:pPr>
              <w:rPr>
                <w:rFonts w:ascii="Calibri" w:hAnsi="Calibri" w:cs="Calibri"/>
                <w:color w:val="000000"/>
                <w:sz w:val="18"/>
                <w:szCs w:val="20"/>
              </w:rPr>
            </w:pPr>
            <w:r w:rsidRPr="00A77432">
              <w:rPr>
                <w:rFonts w:ascii="Calibri" w:hAnsi="Calibri" w:cs="Calibri"/>
                <w:color w:val="000000"/>
                <w:sz w:val="18"/>
                <w:szCs w:val="20"/>
              </w:rPr>
              <w:t>E.15.3(15)2. uruchamiać telefoniczne sieci abonenckie;</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B7073C">
            <w:pPr>
              <w:rPr>
                <w:rFonts w:ascii="Calibri" w:hAnsi="Calibri" w:cs="Calibri"/>
                <w:color w:val="000000"/>
                <w:sz w:val="18"/>
                <w:szCs w:val="20"/>
              </w:rPr>
            </w:pPr>
            <w:r w:rsidRPr="00A77432">
              <w:rPr>
                <w:rFonts w:ascii="Calibri" w:hAnsi="Calibri" w:cs="Calibri"/>
                <w:color w:val="000000"/>
                <w:sz w:val="18"/>
                <w:szCs w:val="20"/>
              </w:rPr>
              <w:t>E.15.3(16) konfiguruje i utrzymuje modemy i terminale cyfrowych sieci komutacyjnych;</w:t>
            </w:r>
          </w:p>
        </w:tc>
        <w:tc>
          <w:tcPr>
            <w:tcW w:w="2816" w:type="pct"/>
            <w:vAlign w:val="center"/>
          </w:tcPr>
          <w:p w:rsidR="00772F8E" w:rsidRPr="00A77432" w:rsidRDefault="00772F8E" w:rsidP="00B7073C">
            <w:pPr>
              <w:rPr>
                <w:rFonts w:ascii="Calibri" w:hAnsi="Calibri" w:cs="Calibri"/>
                <w:color w:val="000000"/>
                <w:sz w:val="18"/>
                <w:szCs w:val="20"/>
              </w:rPr>
            </w:pPr>
            <w:r w:rsidRPr="00A77432">
              <w:rPr>
                <w:rFonts w:ascii="Calibri" w:hAnsi="Calibri" w:cs="Calibri"/>
                <w:color w:val="000000"/>
                <w:sz w:val="18"/>
                <w:szCs w:val="20"/>
              </w:rPr>
              <w:t>E.15.3(16)1. konfigurować modemy cyfrowych sieci komutacyjnych;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B7073C">
            <w:pPr>
              <w:rPr>
                <w:rFonts w:ascii="Calibri" w:hAnsi="Calibri" w:cs="Calibri"/>
                <w:color w:val="000000"/>
                <w:sz w:val="18"/>
                <w:szCs w:val="20"/>
              </w:rPr>
            </w:pPr>
          </w:p>
        </w:tc>
        <w:tc>
          <w:tcPr>
            <w:tcW w:w="2816" w:type="pct"/>
            <w:vAlign w:val="center"/>
          </w:tcPr>
          <w:p w:rsidR="00772F8E" w:rsidRPr="00A77432" w:rsidRDefault="00772F8E" w:rsidP="00B7073C">
            <w:pPr>
              <w:rPr>
                <w:rFonts w:ascii="Calibri" w:hAnsi="Calibri" w:cs="Calibri"/>
                <w:color w:val="000000"/>
                <w:sz w:val="18"/>
                <w:szCs w:val="20"/>
              </w:rPr>
            </w:pPr>
            <w:r w:rsidRPr="00A77432">
              <w:rPr>
                <w:rFonts w:ascii="Calibri" w:hAnsi="Calibri" w:cs="Calibri"/>
                <w:color w:val="000000"/>
                <w:sz w:val="18"/>
                <w:szCs w:val="20"/>
              </w:rPr>
              <w:t>E.15.3(16)2. konfigurować terminale cyfrowych sieci komutacyjnych;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B7073C">
            <w:pPr>
              <w:rPr>
                <w:rFonts w:ascii="Calibri" w:hAnsi="Calibri" w:cs="Calibri"/>
                <w:color w:val="000000"/>
                <w:sz w:val="18"/>
                <w:szCs w:val="20"/>
              </w:rPr>
            </w:pPr>
          </w:p>
        </w:tc>
        <w:tc>
          <w:tcPr>
            <w:tcW w:w="2816" w:type="pct"/>
            <w:vAlign w:val="center"/>
          </w:tcPr>
          <w:p w:rsidR="00772F8E" w:rsidRPr="00A77432" w:rsidRDefault="00772F8E" w:rsidP="00B7073C">
            <w:pPr>
              <w:rPr>
                <w:rFonts w:ascii="Calibri" w:hAnsi="Calibri" w:cs="Calibri"/>
                <w:color w:val="000000"/>
                <w:sz w:val="18"/>
                <w:szCs w:val="20"/>
              </w:rPr>
            </w:pPr>
            <w:r w:rsidRPr="00A77432">
              <w:rPr>
                <w:rFonts w:ascii="Calibri" w:hAnsi="Calibri" w:cs="Calibri"/>
                <w:color w:val="000000"/>
                <w:sz w:val="18"/>
                <w:szCs w:val="20"/>
              </w:rPr>
              <w:t>E.15.3(16)3. utrzymywać modemy cyfrowych sieci komutacyjnych;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B7073C">
            <w:pPr>
              <w:rPr>
                <w:rFonts w:ascii="Calibri" w:hAnsi="Calibri" w:cs="Calibri"/>
                <w:color w:val="000000"/>
                <w:sz w:val="18"/>
                <w:szCs w:val="20"/>
              </w:rPr>
            </w:pPr>
          </w:p>
        </w:tc>
        <w:tc>
          <w:tcPr>
            <w:tcW w:w="2816" w:type="pct"/>
            <w:vAlign w:val="center"/>
          </w:tcPr>
          <w:p w:rsidR="00772F8E" w:rsidRPr="00A77432" w:rsidRDefault="00772F8E" w:rsidP="00B7073C">
            <w:pPr>
              <w:rPr>
                <w:rFonts w:ascii="Calibri" w:hAnsi="Calibri" w:cs="Calibri"/>
                <w:color w:val="000000"/>
                <w:sz w:val="18"/>
                <w:szCs w:val="20"/>
              </w:rPr>
            </w:pPr>
            <w:r w:rsidRPr="00A77432">
              <w:rPr>
                <w:rFonts w:ascii="Calibri" w:hAnsi="Calibri" w:cs="Calibri"/>
                <w:color w:val="000000"/>
                <w:sz w:val="18"/>
                <w:szCs w:val="20"/>
              </w:rPr>
              <w:t>E.15.3(16)4. utrzymywać terminale cyfrowych sieci komutacyjnych;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B7073C">
            <w:pPr>
              <w:rPr>
                <w:rFonts w:ascii="Calibri" w:hAnsi="Calibri" w:cs="Calibri"/>
                <w:color w:val="000000"/>
                <w:sz w:val="18"/>
                <w:szCs w:val="20"/>
              </w:rPr>
            </w:pPr>
            <w:r w:rsidRPr="00A77432">
              <w:rPr>
                <w:rFonts w:ascii="Calibri" w:hAnsi="Calibri" w:cs="Calibri"/>
                <w:color w:val="000000"/>
                <w:sz w:val="18"/>
                <w:szCs w:val="20"/>
              </w:rPr>
              <w:t>E.15.3(17) lokalizuje i usuwa uszkodzenia w liniach abonenckich na podstawie pomiarów i wyników testów.</w:t>
            </w:r>
          </w:p>
        </w:tc>
        <w:tc>
          <w:tcPr>
            <w:tcW w:w="2816" w:type="pct"/>
            <w:vAlign w:val="center"/>
          </w:tcPr>
          <w:p w:rsidR="00772F8E" w:rsidRPr="00A77432" w:rsidRDefault="00772F8E" w:rsidP="00B7073C">
            <w:pPr>
              <w:pStyle w:val="Default"/>
              <w:rPr>
                <w:rFonts w:ascii="Calibri" w:hAnsi="Calibri" w:cs="Calibri"/>
                <w:sz w:val="18"/>
                <w:szCs w:val="20"/>
                <w:shd w:val="clear" w:color="auto" w:fill="C2D69B"/>
              </w:rPr>
            </w:pPr>
            <w:r w:rsidRPr="00A77432">
              <w:rPr>
                <w:rFonts w:ascii="Calibri" w:hAnsi="Calibri" w:cs="Calibri"/>
                <w:sz w:val="18"/>
                <w:szCs w:val="20"/>
              </w:rPr>
              <w:t>E.15.3(17)1. lokalizować uszkodzenia w liniach abonenckich na podstawie pomiarów;</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B7073C">
            <w:pPr>
              <w:rPr>
                <w:rFonts w:ascii="Calibri" w:hAnsi="Calibri" w:cs="Calibri"/>
                <w:color w:val="000000"/>
                <w:sz w:val="18"/>
                <w:szCs w:val="20"/>
              </w:rPr>
            </w:pPr>
          </w:p>
        </w:tc>
        <w:tc>
          <w:tcPr>
            <w:tcW w:w="2816" w:type="pct"/>
            <w:vAlign w:val="center"/>
          </w:tcPr>
          <w:p w:rsidR="00772F8E" w:rsidRPr="00A77432" w:rsidRDefault="00772F8E" w:rsidP="00B7073C">
            <w:pPr>
              <w:pStyle w:val="Default"/>
              <w:rPr>
                <w:rFonts w:ascii="Calibri" w:hAnsi="Calibri" w:cs="Calibri"/>
                <w:sz w:val="18"/>
                <w:szCs w:val="20"/>
              </w:rPr>
            </w:pPr>
            <w:r w:rsidRPr="00A77432">
              <w:rPr>
                <w:rFonts w:ascii="Calibri" w:hAnsi="Calibri" w:cs="Calibri"/>
                <w:sz w:val="18"/>
                <w:szCs w:val="20"/>
              </w:rPr>
              <w:t>E.15.3(17)2. lokalizować uszkodzenia w liniach abonenckich na podstawie wyników testów;</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B7073C">
            <w:pPr>
              <w:rPr>
                <w:rFonts w:ascii="Calibri" w:hAnsi="Calibri" w:cs="Calibri"/>
                <w:color w:val="000000"/>
                <w:sz w:val="18"/>
                <w:szCs w:val="20"/>
              </w:rPr>
            </w:pPr>
          </w:p>
        </w:tc>
        <w:tc>
          <w:tcPr>
            <w:tcW w:w="2816" w:type="pct"/>
            <w:vAlign w:val="center"/>
          </w:tcPr>
          <w:p w:rsidR="00772F8E" w:rsidRPr="00A77432" w:rsidRDefault="00772F8E" w:rsidP="00B7073C">
            <w:pPr>
              <w:rPr>
                <w:rFonts w:ascii="Calibri" w:hAnsi="Calibri" w:cs="Calibri"/>
                <w:color w:val="000000"/>
                <w:sz w:val="18"/>
                <w:szCs w:val="20"/>
              </w:rPr>
            </w:pPr>
            <w:r w:rsidRPr="00A77432">
              <w:rPr>
                <w:rFonts w:ascii="Calibri" w:hAnsi="Calibri" w:cs="Calibri"/>
                <w:color w:val="000000"/>
                <w:sz w:val="18"/>
                <w:szCs w:val="20"/>
              </w:rPr>
              <w:t>E.15.3(17)3. usuwać uszkodzenia w liniach abonenckich.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PKZ(E.b)(3) dobiera oprogramowanie użytkowe do realizacji określonych zadań;</w:t>
            </w: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PKZ(E.b)(3)1. dobierać oprogramowanie użytkowe wspomagające wykonywanie pomiarów traktów transmisyjnych;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PKZ(E.b)(3)2. dobierać oprogramowanie użytkowe do konfiguracji urządzeń transmisyjnych;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PKZ(E.b)(3)3. dobierać oprogramowanie użytkowe do realizacji konfiguracji urządzeń komutacyjnych;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PKZ(E.b)(3)4. dobierać oprogramowanie użytkowe do konfiguracji urządzeń sieci teleinformatycznych;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PKZ(E.b)(3)5. dobierać oprogramowanie użytkowe do konfiguracji sieci teleinformatycznych;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PKZ(E.b)(8) posługuje się terminologią dotyczącą lokalnych sieci komputerowych;</w:t>
            </w: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PKZ(E.b)(8)1. posługiwać się terminologią dotyczącą urządzeń sieciowych;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PKZ(E.b)(8)2. posługiwać się terminologią dotyczącą parametrów mediów transmisyjnych;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PKZ(E.b)(8)3. posługiwać się terminologią dotyczącą konfiguracji urządzeń sieciowych;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PKZ(E.b)(8)4. posługiwać się terminologią dotyczącą utrzymania urządzeń sieciowych;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PKZ(E.b)(8)5. posługuje się terminologią dotyczącą urządzeń komutacyjnych sieci komputerowych;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PKZ(E.b)(8)6. posługuje się terminologią dotyczącą protokołów lokalnych sieci komputerowych;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PKZ(E.b)(12) przestrzega zasad zarządzania projektem w trakcie organizacji i planowania pracy;</w:t>
            </w: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PKZ(E.b)(12)1. przestrzegać zasad zarządzania projektem w trakcie organizacji pracy;</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PKZ(E.b)(12)2. przestrzegać zasad zarządzania projektem w trakcie planowania pracy;</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PKZ(E.b)(13) stosuje programy komputerowe wspomagające wykonywanie zadań;</w:t>
            </w: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PKZ(E.b)(13)1. stosować programy komputerowe wspomagające wykonywanie pomiarów traktów transmisyjnych;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PKZ(E.b)(13)2. stosować programy komputerowe wspomagające konfigurację urządzeń transmisyjnych;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PKZ(E.b)(13)3. stosować programy komputerowe wspomagające utrzymanie urządzeń transmisyjnych;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PKZ(E.b)(13)4. stosować programy komputerowe wspomagające konfigurację urządzeń transmisyjnych;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 xml:space="preserve">PKZ(E.b)(13)5. stosować programy komputerowe wspomagające konfigurację urządzeń i sieci </w:t>
            </w:r>
            <w:r w:rsidRPr="00A77432">
              <w:rPr>
                <w:rFonts w:ascii="Calibri" w:hAnsi="Calibri" w:cs="Calibri"/>
                <w:color w:val="000000"/>
                <w:sz w:val="18"/>
                <w:szCs w:val="20"/>
              </w:rPr>
              <w:lastRenderedPageBreak/>
              <w:t>teleinformatycznych;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E.16.1(4) montuje złącza kablowe, przełącznice i elementy okablowania urządzeń telekomunikacyjnych;</w:t>
            </w: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E.16.1(4)1. montować złącza kablowe;</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E.16.1(4)2. montować przełącznice;</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E.16.1(4)3. montować elementy okablowania urządzeń telekomunikacyjnych;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E.16.1(5) dobiera przyrządy i metody pomiaru parametrów transmisyjnych: tłumienia złączy i odcinków światłowodu, reflektancji złączy światłowodowych, tłumienności jednostkowej traktu światłowodowego i poszczególnych odcinków;</w:t>
            </w: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E.16.1(5)1. dobierać przyrządy i metody pomiaru tłumienia złączy światłowodowych;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E.16.1(5)2. dobierać przyrządy i metody pomiaru tłumienia odcinków światłowodu;</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E.16.1(5)3. dobierać przyrządy i metody pomiaru parametrów transmisyjnych: tłumienności jednostkowej traktu światłowodowego i poszczególnych jego odcinków;</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E.16.1(6) ocenia poprawność uzyskanych wyników pomiarów na podstawie zaleceń instytucji standaryzujących;</w:t>
            </w: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E.16.1(6)1. oceniać poprawność uzyskanych wyników pomiarów tłumienia i reflektanci złączy światłowodowych na podstawie zaleceń instytucji standaryzujących;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E.16.1(6)2. oceniać poprawność uzyskanych wyników pomiarów tłumienia i tłumienności włókien światłowodowych na podstawie zaleceń instytucji standaryzujących;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E.16.1(7) mierzy parametry światłowodów metodą transmisyjną oraz metodą rozproszenia wstecznego;</w:t>
            </w: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E.16.1(7)1. mierzyć parametry światłowodów metodą transmisyjną;</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E.16.1(7)2. mierzyć parametry światłowodów metodą rozproszenia wstecznego;</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E.16.1(10) montuje i uruchamia instalacje antenowe;</w:t>
            </w: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E.16.1(10)1. montować instalacje antenowe;</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E.16.1(10)2. uruchamiać instalacje antenowe;</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E.16.1(17) instaluje urządzenia zasilające i zabezpieczające urządzenia teletransmisyjne;</w:t>
            </w: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E.16.1(17)1. instalować urządzenia zasilające urządzenia teletransmisyjne;</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E.16.1(17)2. instalować urządzenia zabezpieczające urządzenia teletransmisyjne;</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E.16.1(18) montuje i demontuje podzespoły i urządzenia transmisyjne;</w:t>
            </w: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E.16.1(18)1. montować podzespoły i urządzenia transmisyjne</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E.16.1(18)2. demontować podzespoły i urządzenia transmisyjne;</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E.16.1(19) uruchamia urządzenia i systemy transmisyjne;</w:t>
            </w: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E.16.1(19)1. uruchamiać urządzenia transmisyjne;</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E.16.1(19)2. uruchamiać systemy transmisyjne;</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Align w:val="center"/>
          </w:tcPr>
          <w:p w:rsidR="002D5BD1" w:rsidRPr="00A77432" w:rsidRDefault="002D5BD1" w:rsidP="002D5BD1">
            <w:pPr>
              <w:rPr>
                <w:rFonts w:ascii="Calibri" w:hAnsi="Calibri" w:cs="Calibri"/>
                <w:color w:val="000000"/>
                <w:sz w:val="18"/>
                <w:szCs w:val="20"/>
              </w:rPr>
            </w:pPr>
            <w:r w:rsidRPr="00A77432">
              <w:rPr>
                <w:rFonts w:ascii="Calibri" w:hAnsi="Calibri" w:cs="Calibri"/>
                <w:color w:val="000000"/>
                <w:sz w:val="18"/>
                <w:szCs w:val="20"/>
              </w:rPr>
              <w:t>E.16.1(20) sprawdza alarmy w urządzeniach transmisyjnych;</w:t>
            </w:r>
          </w:p>
        </w:tc>
        <w:tc>
          <w:tcPr>
            <w:tcW w:w="2816" w:type="pct"/>
            <w:vAlign w:val="center"/>
          </w:tcPr>
          <w:p w:rsidR="002D5BD1" w:rsidRPr="00A77432" w:rsidRDefault="002D5BD1" w:rsidP="002D5BD1">
            <w:pPr>
              <w:rPr>
                <w:rFonts w:ascii="Calibri" w:hAnsi="Calibri" w:cs="Calibri"/>
                <w:color w:val="000000"/>
                <w:sz w:val="18"/>
                <w:szCs w:val="20"/>
              </w:rPr>
            </w:pPr>
            <w:r w:rsidRPr="00A77432">
              <w:rPr>
                <w:rFonts w:ascii="Calibri" w:hAnsi="Calibri" w:cs="Calibri"/>
                <w:color w:val="000000"/>
                <w:sz w:val="18"/>
                <w:szCs w:val="20"/>
              </w:rPr>
              <w:t>E.16.1(20) sprawdzać alarmy w urządzeniach transmisyjnych;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restar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E.16.1(21) wykonuje pomiary systemów transmisyjnych oraz interpretuje wyniki pomiarów;</w:t>
            </w: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E.16.1(21)1. wykonywać pomiary systemów transmisyjnych;</w:t>
            </w:r>
          </w:p>
        </w:tc>
      </w:tr>
      <w:tr w:rsidR="00772F8E" w:rsidRPr="005A07E6" w:rsidTr="00B936FE">
        <w:trPr>
          <w:trHeight w:val="284"/>
          <w:jc w:val="center"/>
        </w:trPr>
        <w:tc>
          <w:tcPr>
            <w:tcW w:w="687" w:type="pct"/>
            <w:vMerge/>
            <w:noWrap/>
            <w:vAlign w:val="center"/>
          </w:tcPr>
          <w:p w:rsidR="00772F8E" w:rsidRPr="00A77432" w:rsidRDefault="00772F8E" w:rsidP="005A07E6">
            <w:pPr>
              <w:jc w:val="center"/>
              <w:rPr>
                <w:rFonts w:ascii="Calibri" w:hAnsi="Calibri" w:cs="Calibri"/>
                <w:b/>
                <w:bCs/>
                <w:color w:val="000000"/>
                <w:sz w:val="18"/>
                <w:szCs w:val="20"/>
              </w:rPr>
            </w:pPr>
          </w:p>
        </w:tc>
        <w:tc>
          <w:tcPr>
            <w:tcW w:w="1497" w:type="pct"/>
            <w:vMerge/>
            <w:vAlign w:val="center"/>
          </w:tcPr>
          <w:p w:rsidR="00772F8E" w:rsidRPr="00A77432" w:rsidRDefault="00772F8E" w:rsidP="002D5BD1">
            <w:pPr>
              <w:rPr>
                <w:rFonts w:ascii="Calibri" w:hAnsi="Calibri" w:cs="Calibri"/>
                <w:color w:val="000000"/>
                <w:sz w:val="18"/>
                <w:szCs w:val="20"/>
              </w:rPr>
            </w:pPr>
          </w:p>
        </w:tc>
        <w:tc>
          <w:tcPr>
            <w:tcW w:w="2816" w:type="pct"/>
            <w:vAlign w:val="center"/>
          </w:tcPr>
          <w:p w:rsidR="00772F8E" w:rsidRPr="00A77432" w:rsidRDefault="00772F8E" w:rsidP="002D5BD1">
            <w:pPr>
              <w:rPr>
                <w:rFonts w:ascii="Calibri" w:hAnsi="Calibri" w:cs="Calibri"/>
                <w:color w:val="000000"/>
                <w:sz w:val="18"/>
                <w:szCs w:val="20"/>
              </w:rPr>
            </w:pPr>
            <w:r w:rsidRPr="00A77432">
              <w:rPr>
                <w:rFonts w:ascii="Calibri" w:hAnsi="Calibri" w:cs="Calibri"/>
                <w:color w:val="000000"/>
                <w:sz w:val="18"/>
                <w:szCs w:val="20"/>
              </w:rPr>
              <w:t>E.16.1(21)2. interpretować wyniki pomiarów systemów transmisyjnych;</w:t>
            </w:r>
          </w:p>
        </w:tc>
      </w:tr>
      <w:tr w:rsidR="002D5BD1" w:rsidRPr="005A07E6" w:rsidTr="00B936FE">
        <w:trPr>
          <w:trHeight w:val="284"/>
          <w:jc w:val="center"/>
        </w:trPr>
        <w:tc>
          <w:tcPr>
            <w:tcW w:w="687" w:type="pct"/>
            <w:vMerge/>
            <w:noWrap/>
            <w:vAlign w:val="center"/>
          </w:tcPr>
          <w:p w:rsidR="002D5BD1" w:rsidRPr="00A77432" w:rsidRDefault="002D5BD1" w:rsidP="005A07E6">
            <w:pPr>
              <w:jc w:val="center"/>
              <w:rPr>
                <w:rFonts w:ascii="Calibri" w:hAnsi="Calibri" w:cs="Calibri"/>
                <w:b/>
                <w:bCs/>
                <w:color w:val="000000"/>
                <w:sz w:val="18"/>
                <w:szCs w:val="20"/>
              </w:rPr>
            </w:pPr>
          </w:p>
        </w:tc>
        <w:tc>
          <w:tcPr>
            <w:tcW w:w="1497" w:type="pct"/>
            <w:vAlign w:val="center"/>
          </w:tcPr>
          <w:p w:rsidR="002D5BD1" w:rsidRPr="00A77432" w:rsidRDefault="002D5BD1" w:rsidP="002D5BD1">
            <w:pPr>
              <w:rPr>
                <w:rFonts w:ascii="Calibri" w:hAnsi="Calibri" w:cs="Calibri"/>
                <w:color w:val="000000"/>
                <w:sz w:val="18"/>
                <w:szCs w:val="20"/>
              </w:rPr>
            </w:pPr>
            <w:r w:rsidRPr="00A77432">
              <w:rPr>
                <w:rFonts w:ascii="Calibri" w:hAnsi="Calibri" w:cs="Calibri"/>
                <w:color w:val="000000"/>
                <w:sz w:val="18"/>
                <w:szCs w:val="20"/>
              </w:rPr>
              <w:t>E.16.1(22) lokalizuje uszkodzenia w traktach transmisyjnych;</w:t>
            </w:r>
          </w:p>
        </w:tc>
        <w:tc>
          <w:tcPr>
            <w:tcW w:w="2816" w:type="pct"/>
            <w:vAlign w:val="center"/>
          </w:tcPr>
          <w:p w:rsidR="002D5BD1" w:rsidRPr="00A77432" w:rsidRDefault="002D5BD1" w:rsidP="002D5BD1">
            <w:pPr>
              <w:rPr>
                <w:rFonts w:ascii="Calibri" w:hAnsi="Calibri" w:cs="Calibri"/>
                <w:color w:val="000000"/>
                <w:sz w:val="18"/>
                <w:szCs w:val="20"/>
              </w:rPr>
            </w:pPr>
            <w:r w:rsidRPr="00A77432">
              <w:rPr>
                <w:rFonts w:ascii="Calibri" w:hAnsi="Calibri" w:cs="Calibri"/>
                <w:color w:val="000000"/>
                <w:sz w:val="18"/>
                <w:szCs w:val="20"/>
              </w:rPr>
              <w:t>E.16.1(22) lokalizuje uszkodzenia w traktach transmisyjnych;</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restart"/>
            <w:vAlign w:val="center"/>
          </w:tcPr>
          <w:p w:rsidR="00131BE4" w:rsidRPr="00A77432" w:rsidRDefault="00131BE4" w:rsidP="002D5BD1">
            <w:pPr>
              <w:rPr>
                <w:rFonts w:ascii="Calibri" w:hAnsi="Calibri" w:cs="Calibri"/>
                <w:color w:val="000000"/>
                <w:sz w:val="18"/>
                <w:szCs w:val="20"/>
              </w:rPr>
            </w:pPr>
            <w:r w:rsidRPr="00A77432">
              <w:rPr>
                <w:rFonts w:ascii="Calibri" w:hAnsi="Calibri" w:cs="Calibri"/>
                <w:color w:val="000000"/>
                <w:sz w:val="18"/>
                <w:szCs w:val="20"/>
              </w:rPr>
              <w:t xml:space="preserve">E.16.2(5) przestrzega wymagań producenta </w:t>
            </w:r>
            <w:r w:rsidRPr="00A77432">
              <w:rPr>
                <w:rFonts w:ascii="Calibri" w:hAnsi="Calibri" w:cs="Calibri"/>
                <w:color w:val="000000"/>
                <w:sz w:val="18"/>
                <w:szCs w:val="20"/>
              </w:rPr>
              <w:lastRenderedPageBreak/>
              <w:t>dotyczących warunków zasilania, klimatyzacji, ochrony przed wyładowaniami elektrostatycznymi, zabezpieczeń liniowych urządzeń telekomunikacyjnych;</w:t>
            </w:r>
          </w:p>
        </w:tc>
        <w:tc>
          <w:tcPr>
            <w:tcW w:w="2816" w:type="pct"/>
            <w:vAlign w:val="center"/>
          </w:tcPr>
          <w:p w:rsidR="00131BE4" w:rsidRPr="00A77432" w:rsidRDefault="00131BE4" w:rsidP="002D5BD1">
            <w:pPr>
              <w:pStyle w:val="Default"/>
              <w:rPr>
                <w:rFonts w:ascii="Calibri" w:hAnsi="Calibri" w:cs="Calibri"/>
                <w:sz w:val="18"/>
                <w:szCs w:val="20"/>
                <w:shd w:val="clear" w:color="auto" w:fill="C2D69B"/>
              </w:rPr>
            </w:pPr>
            <w:r w:rsidRPr="00A77432">
              <w:rPr>
                <w:rFonts w:ascii="Calibri" w:hAnsi="Calibri" w:cs="Calibri"/>
                <w:sz w:val="18"/>
                <w:szCs w:val="20"/>
              </w:rPr>
              <w:lastRenderedPageBreak/>
              <w:t xml:space="preserve">E.16.2(5)1. przestrzegać wymagań producenta dotyczących warunków zasilania liniowych urządzeń </w:t>
            </w:r>
            <w:r w:rsidRPr="00A77432">
              <w:rPr>
                <w:rFonts w:ascii="Calibri" w:hAnsi="Calibri" w:cs="Calibri"/>
                <w:sz w:val="18"/>
                <w:szCs w:val="20"/>
              </w:rPr>
              <w:lastRenderedPageBreak/>
              <w:t>telekomunikacyjnych;</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ign w:val="center"/>
          </w:tcPr>
          <w:p w:rsidR="00131BE4" w:rsidRPr="00A77432" w:rsidRDefault="00131BE4" w:rsidP="002D5BD1">
            <w:pPr>
              <w:rPr>
                <w:rFonts w:ascii="Calibri" w:hAnsi="Calibri" w:cs="Calibri"/>
                <w:color w:val="000000"/>
                <w:sz w:val="18"/>
                <w:szCs w:val="20"/>
              </w:rPr>
            </w:pPr>
          </w:p>
        </w:tc>
        <w:tc>
          <w:tcPr>
            <w:tcW w:w="2816" w:type="pct"/>
            <w:vAlign w:val="center"/>
          </w:tcPr>
          <w:p w:rsidR="00131BE4" w:rsidRPr="00A77432" w:rsidRDefault="00131BE4" w:rsidP="002D5BD1">
            <w:pPr>
              <w:pStyle w:val="Default"/>
              <w:rPr>
                <w:rFonts w:ascii="Calibri" w:hAnsi="Calibri" w:cs="Calibri"/>
                <w:sz w:val="18"/>
                <w:szCs w:val="20"/>
              </w:rPr>
            </w:pPr>
            <w:r w:rsidRPr="00A77432">
              <w:rPr>
                <w:rFonts w:ascii="Calibri" w:hAnsi="Calibri" w:cs="Calibri"/>
                <w:sz w:val="18"/>
                <w:szCs w:val="20"/>
              </w:rPr>
              <w:t>E.16.2(5)2. przestrzegać wymagań producenta dotyczących warunków klimatyzacji liniowych urządzeń telekomunikacyjnych;</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ign w:val="center"/>
          </w:tcPr>
          <w:p w:rsidR="00131BE4" w:rsidRPr="00A77432" w:rsidRDefault="00131BE4" w:rsidP="002D5BD1">
            <w:pPr>
              <w:rPr>
                <w:rFonts w:ascii="Calibri" w:hAnsi="Calibri" w:cs="Calibri"/>
                <w:color w:val="000000"/>
                <w:sz w:val="18"/>
                <w:szCs w:val="20"/>
              </w:rPr>
            </w:pPr>
          </w:p>
        </w:tc>
        <w:tc>
          <w:tcPr>
            <w:tcW w:w="2816" w:type="pct"/>
            <w:vAlign w:val="center"/>
          </w:tcPr>
          <w:p w:rsidR="00131BE4" w:rsidRPr="00A77432" w:rsidRDefault="00131BE4" w:rsidP="002D5BD1">
            <w:pPr>
              <w:rPr>
                <w:rFonts w:ascii="Calibri" w:hAnsi="Calibri" w:cs="Calibri"/>
                <w:color w:val="000000"/>
                <w:sz w:val="18"/>
                <w:szCs w:val="20"/>
              </w:rPr>
            </w:pPr>
            <w:r w:rsidRPr="00A77432">
              <w:rPr>
                <w:rFonts w:ascii="Calibri" w:hAnsi="Calibri" w:cs="Calibri"/>
                <w:color w:val="000000"/>
                <w:sz w:val="18"/>
                <w:szCs w:val="20"/>
              </w:rPr>
              <w:t>E.16.2(5)3. przestrzegać wymagań producenta dotyczących ochrony przed wyładowaniami elektrostatycznymi i zabezpieczeń liniowych urządzeń telekomunikacyjnych</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restart"/>
            <w:vAlign w:val="center"/>
          </w:tcPr>
          <w:p w:rsidR="00131BE4" w:rsidRPr="00A77432" w:rsidRDefault="00131BE4" w:rsidP="002D5BD1">
            <w:pPr>
              <w:rPr>
                <w:rFonts w:ascii="Calibri" w:hAnsi="Calibri" w:cs="Calibri"/>
                <w:color w:val="000000"/>
                <w:sz w:val="18"/>
                <w:szCs w:val="20"/>
              </w:rPr>
            </w:pPr>
            <w:r w:rsidRPr="00A77432">
              <w:rPr>
                <w:rFonts w:ascii="Calibri" w:hAnsi="Calibri" w:cs="Calibri"/>
                <w:color w:val="000000"/>
                <w:sz w:val="18"/>
                <w:szCs w:val="20"/>
              </w:rPr>
              <w:t>E.16.2(6) instaluje urządzenia zasilające i zabezpieczające systemy komutacyjne;</w:t>
            </w:r>
          </w:p>
        </w:tc>
        <w:tc>
          <w:tcPr>
            <w:tcW w:w="2816" w:type="pct"/>
            <w:vAlign w:val="center"/>
          </w:tcPr>
          <w:p w:rsidR="00131BE4" w:rsidRPr="00A77432" w:rsidRDefault="00131BE4" w:rsidP="002D5BD1">
            <w:pPr>
              <w:rPr>
                <w:rFonts w:ascii="Calibri" w:hAnsi="Calibri" w:cs="Calibri"/>
                <w:color w:val="000000"/>
                <w:sz w:val="18"/>
                <w:szCs w:val="20"/>
              </w:rPr>
            </w:pPr>
            <w:r w:rsidRPr="00A77432">
              <w:rPr>
                <w:rFonts w:ascii="Calibri" w:hAnsi="Calibri" w:cs="Calibri"/>
                <w:color w:val="000000"/>
                <w:sz w:val="18"/>
                <w:szCs w:val="20"/>
              </w:rPr>
              <w:t>E.16.2(6)1. instalować urządzenia zasilające systemy komutacyjne;</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ign w:val="center"/>
          </w:tcPr>
          <w:p w:rsidR="00131BE4" w:rsidRPr="00A77432" w:rsidRDefault="00131BE4" w:rsidP="002D5BD1">
            <w:pPr>
              <w:rPr>
                <w:rFonts w:ascii="Calibri" w:hAnsi="Calibri" w:cs="Calibri"/>
                <w:color w:val="000000"/>
                <w:sz w:val="18"/>
                <w:szCs w:val="20"/>
              </w:rPr>
            </w:pPr>
          </w:p>
        </w:tc>
        <w:tc>
          <w:tcPr>
            <w:tcW w:w="2816" w:type="pct"/>
            <w:vAlign w:val="center"/>
          </w:tcPr>
          <w:p w:rsidR="00131BE4" w:rsidRPr="00A77432" w:rsidRDefault="00131BE4" w:rsidP="002D5BD1">
            <w:pPr>
              <w:rPr>
                <w:rFonts w:ascii="Calibri" w:hAnsi="Calibri" w:cs="Calibri"/>
                <w:color w:val="000000"/>
                <w:sz w:val="18"/>
                <w:szCs w:val="20"/>
              </w:rPr>
            </w:pPr>
            <w:r w:rsidRPr="00A77432">
              <w:rPr>
                <w:rFonts w:ascii="Calibri" w:hAnsi="Calibri" w:cs="Calibri"/>
                <w:color w:val="000000"/>
                <w:sz w:val="18"/>
                <w:szCs w:val="20"/>
              </w:rPr>
              <w:t>E.16.2(6)2. instalować urządzenia zabezpieczające systemy komutacyjne;</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restart"/>
            <w:vAlign w:val="center"/>
          </w:tcPr>
          <w:p w:rsidR="00131BE4" w:rsidRPr="00A77432" w:rsidRDefault="00131BE4" w:rsidP="002D5BD1">
            <w:pPr>
              <w:rPr>
                <w:rFonts w:ascii="Calibri" w:hAnsi="Calibri" w:cs="Calibri"/>
                <w:color w:val="000000"/>
                <w:sz w:val="18"/>
                <w:szCs w:val="20"/>
              </w:rPr>
            </w:pPr>
            <w:r w:rsidRPr="00A77432">
              <w:rPr>
                <w:rFonts w:ascii="Calibri" w:hAnsi="Calibri" w:cs="Calibri"/>
                <w:color w:val="000000"/>
                <w:sz w:val="18"/>
                <w:szCs w:val="20"/>
              </w:rPr>
              <w:t>E.16.2(7) przestrzega zasad zabezpieczeń sprzętowych i programowych w centralach telefonicznych;</w:t>
            </w:r>
          </w:p>
        </w:tc>
        <w:tc>
          <w:tcPr>
            <w:tcW w:w="2816" w:type="pct"/>
            <w:vAlign w:val="center"/>
          </w:tcPr>
          <w:p w:rsidR="00131BE4" w:rsidRPr="00A77432" w:rsidRDefault="00131BE4" w:rsidP="002D5BD1">
            <w:pPr>
              <w:rPr>
                <w:rFonts w:ascii="Calibri" w:hAnsi="Calibri" w:cs="Calibri"/>
                <w:color w:val="000000"/>
                <w:sz w:val="18"/>
                <w:szCs w:val="20"/>
              </w:rPr>
            </w:pPr>
            <w:r w:rsidRPr="00A77432">
              <w:rPr>
                <w:rFonts w:ascii="Calibri" w:hAnsi="Calibri" w:cs="Calibri"/>
                <w:color w:val="000000"/>
                <w:sz w:val="18"/>
                <w:szCs w:val="20"/>
              </w:rPr>
              <w:t>E.16.2(7)1. przestrzegać zasad zabezpieczeń sprzętowych w centralach telefonicznych;</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ign w:val="center"/>
          </w:tcPr>
          <w:p w:rsidR="00131BE4" w:rsidRPr="00A77432" w:rsidRDefault="00131BE4" w:rsidP="002D5BD1">
            <w:pPr>
              <w:rPr>
                <w:rFonts w:ascii="Calibri" w:hAnsi="Calibri" w:cs="Calibri"/>
                <w:color w:val="000000"/>
                <w:sz w:val="18"/>
                <w:szCs w:val="20"/>
              </w:rPr>
            </w:pPr>
          </w:p>
        </w:tc>
        <w:tc>
          <w:tcPr>
            <w:tcW w:w="2816" w:type="pct"/>
            <w:vAlign w:val="center"/>
          </w:tcPr>
          <w:p w:rsidR="00131BE4" w:rsidRPr="00A77432" w:rsidRDefault="00131BE4" w:rsidP="002D5BD1">
            <w:pPr>
              <w:rPr>
                <w:rFonts w:ascii="Calibri" w:hAnsi="Calibri" w:cs="Calibri"/>
                <w:color w:val="000000"/>
                <w:sz w:val="18"/>
                <w:szCs w:val="20"/>
              </w:rPr>
            </w:pPr>
            <w:r w:rsidRPr="00A77432">
              <w:rPr>
                <w:rFonts w:ascii="Calibri" w:hAnsi="Calibri" w:cs="Calibri"/>
                <w:color w:val="000000"/>
                <w:sz w:val="18"/>
                <w:szCs w:val="20"/>
              </w:rPr>
              <w:t>E.16.2(7)2. przestrzegać zasad zabezpieczeń programowych w centralach telefonicznych;</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restart"/>
            <w:vAlign w:val="center"/>
          </w:tcPr>
          <w:p w:rsidR="00131BE4" w:rsidRPr="00A77432" w:rsidRDefault="00131BE4" w:rsidP="002D5BD1">
            <w:pPr>
              <w:rPr>
                <w:rFonts w:ascii="Calibri" w:hAnsi="Calibri" w:cs="Calibri"/>
                <w:color w:val="000000"/>
                <w:sz w:val="18"/>
                <w:szCs w:val="20"/>
              </w:rPr>
            </w:pPr>
            <w:r w:rsidRPr="00A77432">
              <w:rPr>
                <w:rFonts w:ascii="Calibri" w:hAnsi="Calibri" w:cs="Calibri"/>
                <w:color w:val="000000"/>
                <w:sz w:val="18"/>
                <w:szCs w:val="20"/>
              </w:rPr>
              <w:t>E.16.2(10) przeprowadza testy i pomiary parametrów sieci komutacyjnej;</w:t>
            </w:r>
          </w:p>
        </w:tc>
        <w:tc>
          <w:tcPr>
            <w:tcW w:w="2816" w:type="pct"/>
            <w:vAlign w:val="center"/>
          </w:tcPr>
          <w:p w:rsidR="00131BE4" w:rsidRPr="00A77432" w:rsidRDefault="00131BE4" w:rsidP="002D5BD1">
            <w:pPr>
              <w:rPr>
                <w:rFonts w:ascii="Calibri" w:hAnsi="Calibri" w:cs="Calibri"/>
                <w:color w:val="000000"/>
                <w:sz w:val="18"/>
                <w:szCs w:val="20"/>
              </w:rPr>
            </w:pPr>
            <w:r w:rsidRPr="00A77432">
              <w:rPr>
                <w:rFonts w:ascii="Calibri" w:hAnsi="Calibri" w:cs="Calibri"/>
                <w:color w:val="000000"/>
                <w:sz w:val="18"/>
                <w:szCs w:val="20"/>
              </w:rPr>
              <w:t>E.16.2(10)1. przeprowadzać testy sieci komutacyjnej;</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ign w:val="center"/>
          </w:tcPr>
          <w:p w:rsidR="00131BE4" w:rsidRPr="00A77432" w:rsidRDefault="00131BE4" w:rsidP="002D5BD1">
            <w:pPr>
              <w:rPr>
                <w:rFonts w:ascii="Calibri" w:hAnsi="Calibri" w:cs="Calibri"/>
                <w:color w:val="000000"/>
                <w:sz w:val="18"/>
                <w:szCs w:val="20"/>
              </w:rPr>
            </w:pPr>
          </w:p>
        </w:tc>
        <w:tc>
          <w:tcPr>
            <w:tcW w:w="2816" w:type="pct"/>
            <w:vAlign w:val="center"/>
          </w:tcPr>
          <w:p w:rsidR="00131BE4" w:rsidRPr="00A77432" w:rsidRDefault="00131BE4" w:rsidP="002D5BD1">
            <w:pPr>
              <w:rPr>
                <w:rFonts w:ascii="Calibri" w:hAnsi="Calibri" w:cs="Calibri"/>
                <w:color w:val="000000"/>
                <w:sz w:val="18"/>
                <w:szCs w:val="20"/>
              </w:rPr>
            </w:pPr>
            <w:r w:rsidRPr="00A77432">
              <w:rPr>
                <w:rFonts w:ascii="Calibri" w:hAnsi="Calibri" w:cs="Calibri"/>
                <w:color w:val="000000"/>
                <w:sz w:val="18"/>
                <w:szCs w:val="20"/>
              </w:rPr>
              <w:t>E.16.2(10)2. przeprowadzać pomiary parametrów sieci komutacyjnej;</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restart"/>
            <w:vAlign w:val="center"/>
          </w:tcPr>
          <w:p w:rsidR="00131BE4" w:rsidRPr="00A77432" w:rsidRDefault="00131BE4" w:rsidP="002D5BD1">
            <w:pPr>
              <w:rPr>
                <w:rFonts w:ascii="Calibri" w:hAnsi="Calibri" w:cs="Calibri"/>
                <w:color w:val="000000"/>
                <w:sz w:val="18"/>
                <w:szCs w:val="20"/>
              </w:rPr>
            </w:pPr>
            <w:r w:rsidRPr="00A77432">
              <w:rPr>
                <w:rFonts w:ascii="Calibri" w:hAnsi="Calibri" w:cs="Calibri"/>
                <w:color w:val="000000"/>
                <w:sz w:val="18"/>
                <w:szCs w:val="20"/>
              </w:rPr>
              <w:t>E.16.2(11) lokalizuje uszkodzone podzespoły cyfrowej centrali telefonicznej na podstawie alarmów i wyników testu;</w:t>
            </w:r>
          </w:p>
        </w:tc>
        <w:tc>
          <w:tcPr>
            <w:tcW w:w="2816" w:type="pct"/>
            <w:vAlign w:val="center"/>
          </w:tcPr>
          <w:p w:rsidR="00131BE4" w:rsidRPr="00A77432" w:rsidRDefault="00131BE4" w:rsidP="002D5BD1">
            <w:pPr>
              <w:rPr>
                <w:rFonts w:ascii="Calibri" w:hAnsi="Calibri" w:cs="Calibri"/>
                <w:color w:val="000000"/>
                <w:sz w:val="18"/>
                <w:szCs w:val="20"/>
              </w:rPr>
            </w:pPr>
            <w:r w:rsidRPr="00A77432">
              <w:rPr>
                <w:rFonts w:ascii="Calibri" w:hAnsi="Calibri" w:cs="Calibri"/>
                <w:color w:val="000000"/>
                <w:sz w:val="18"/>
                <w:szCs w:val="20"/>
              </w:rPr>
              <w:t>E.16.2(11)1. lokalizować uszkodzone podzespoły cyfrowej centrali telefonicznej na podstawie alarmów;</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ign w:val="center"/>
          </w:tcPr>
          <w:p w:rsidR="00131BE4" w:rsidRPr="00A77432" w:rsidRDefault="00131BE4" w:rsidP="002D5BD1">
            <w:pPr>
              <w:rPr>
                <w:rFonts w:ascii="Calibri" w:hAnsi="Calibri" w:cs="Calibri"/>
                <w:color w:val="000000"/>
                <w:sz w:val="18"/>
                <w:szCs w:val="20"/>
              </w:rPr>
            </w:pPr>
          </w:p>
        </w:tc>
        <w:tc>
          <w:tcPr>
            <w:tcW w:w="2816" w:type="pct"/>
            <w:vAlign w:val="center"/>
          </w:tcPr>
          <w:p w:rsidR="00131BE4" w:rsidRPr="00A77432" w:rsidRDefault="00131BE4" w:rsidP="002D5BD1">
            <w:pPr>
              <w:rPr>
                <w:rFonts w:ascii="Calibri" w:hAnsi="Calibri" w:cs="Calibri"/>
                <w:color w:val="000000"/>
                <w:sz w:val="18"/>
                <w:szCs w:val="20"/>
              </w:rPr>
            </w:pPr>
            <w:r w:rsidRPr="00A77432">
              <w:rPr>
                <w:rFonts w:ascii="Calibri" w:hAnsi="Calibri" w:cs="Calibri"/>
                <w:color w:val="000000"/>
                <w:sz w:val="18"/>
                <w:szCs w:val="20"/>
              </w:rPr>
              <w:t>E.16.2(11)2. lokalizować uszkodzone podzespoły cyfrowej centrali telefonicznej na podstawie wyników testu;</w:t>
            </w:r>
          </w:p>
        </w:tc>
      </w:tr>
      <w:tr w:rsidR="0054550E" w:rsidRPr="005A07E6" w:rsidTr="00B936FE">
        <w:trPr>
          <w:trHeight w:val="284"/>
          <w:jc w:val="center"/>
        </w:trPr>
        <w:tc>
          <w:tcPr>
            <w:tcW w:w="687" w:type="pct"/>
            <w:vMerge/>
            <w:noWrap/>
            <w:vAlign w:val="center"/>
          </w:tcPr>
          <w:p w:rsidR="0054550E" w:rsidRPr="00A77432" w:rsidRDefault="0054550E" w:rsidP="005A07E6">
            <w:pPr>
              <w:jc w:val="center"/>
              <w:rPr>
                <w:rFonts w:ascii="Calibri" w:hAnsi="Calibri" w:cs="Calibri"/>
                <w:b/>
                <w:bCs/>
                <w:color w:val="000000"/>
                <w:sz w:val="18"/>
                <w:szCs w:val="20"/>
              </w:rPr>
            </w:pPr>
          </w:p>
        </w:tc>
        <w:tc>
          <w:tcPr>
            <w:tcW w:w="1497" w:type="pct"/>
            <w:vAlign w:val="center"/>
          </w:tcPr>
          <w:p w:rsidR="0054550E" w:rsidRPr="00A77432" w:rsidRDefault="0054550E" w:rsidP="0054550E">
            <w:pPr>
              <w:rPr>
                <w:rFonts w:ascii="Calibri" w:hAnsi="Calibri" w:cs="Calibri"/>
                <w:color w:val="000000"/>
                <w:sz w:val="18"/>
                <w:szCs w:val="20"/>
              </w:rPr>
            </w:pPr>
            <w:r w:rsidRPr="00A77432">
              <w:rPr>
                <w:rFonts w:ascii="Calibri" w:hAnsi="Calibri" w:cs="Calibri"/>
                <w:color w:val="000000"/>
                <w:sz w:val="18"/>
                <w:szCs w:val="20"/>
              </w:rPr>
              <w:t>E.16.2(12) wymienia uszkodzone elementy w urządzeniach komutacyjnych;</w:t>
            </w:r>
          </w:p>
        </w:tc>
        <w:tc>
          <w:tcPr>
            <w:tcW w:w="2816" w:type="pct"/>
            <w:vAlign w:val="center"/>
          </w:tcPr>
          <w:p w:rsidR="0054550E" w:rsidRPr="00A77432" w:rsidRDefault="0054550E" w:rsidP="0054550E">
            <w:pPr>
              <w:rPr>
                <w:rFonts w:ascii="Calibri" w:hAnsi="Calibri" w:cs="Calibri"/>
                <w:color w:val="000000"/>
                <w:sz w:val="18"/>
                <w:szCs w:val="20"/>
              </w:rPr>
            </w:pPr>
            <w:r w:rsidRPr="00A77432">
              <w:rPr>
                <w:rFonts w:ascii="Calibri" w:hAnsi="Calibri" w:cs="Calibri"/>
                <w:color w:val="000000"/>
                <w:sz w:val="18"/>
                <w:szCs w:val="20"/>
              </w:rPr>
              <w:t>E.16.2(12) wymieniać uszkodzone elementy w urządzeniach komutacyjnych;</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restar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E.16.2(13) montuje i demontuje podzespoły i urządzenia sieci komutacyjnej;</w:t>
            </w: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E.16.2(13)1. montować podzespoły i urządzenia sieci komutacyjnej;</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ign w:val="center"/>
          </w:tcPr>
          <w:p w:rsidR="00131BE4" w:rsidRPr="00A77432" w:rsidRDefault="00131BE4" w:rsidP="0054550E">
            <w:pPr>
              <w:rPr>
                <w:rFonts w:ascii="Calibri" w:hAnsi="Calibri" w:cs="Calibri"/>
                <w:color w:val="000000"/>
                <w:sz w:val="18"/>
                <w:szCs w:val="20"/>
              </w:rPr>
            </w:pP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E.16.2(13)2. demontować podzespoły i urządzenia sieci komutacyjnej;</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restar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E.16.2(14) dodaje abonentów analogowych i cyfrowych do sieci komutacyjnej;</w:t>
            </w: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E.16.2(14)1. dodawać abonentów analogowych do sieci komutacyjnej;</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ign w:val="center"/>
          </w:tcPr>
          <w:p w:rsidR="00131BE4" w:rsidRPr="00A77432" w:rsidRDefault="00131BE4" w:rsidP="0054550E">
            <w:pPr>
              <w:rPr>
                <w:rFonts w:ascii="Calibri" w:hAnsi="Calibri" w:cs="Calibri"/>
                <w:color w:val="000000"/>
                <w:sz w:val="18"/>
                <w:szCs w:val="20"/>
              </w:rPr>
            </w:pP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E.16.2(14)2. dodawać abonentów cyfrowych do sieci komutacyjnej;</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restar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E.16.2(16) dodaje usługi dla nowych użytkowników i zmienia funkcjonujące usługi;</w:t>
            </w: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E.16.2(16)1. dodawać usługi dla nowych użytkowników;</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ign w:val="center"/>
          </w:tcPr>
          <w:p w:rsidR="00131BE4" w:rsidRPr="00A77432" w:rsidRDefault="00131BE4" w:rsidP="0054550E">
            <w:pPr>
              <w:rPr>
                <w:rFonts w:ascii="Calibri" w:hAnsi="Calibri" w:cs="Calibri"/>
                <w:color w:val="000000"/>
                <w:sz w:val="18"/>
                <w:szCs w:val="20"/>
              </w:rPr>
            </w:pP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E.16.2(16)2. zmieniać funkcjonujące usługi;</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restar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E.16.3(4) przestrzega zasad udostępniania i ochrony zasobów sieciowych w sieciach teleinformatycznych;</w:t>
            </w: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E.16.3(4)1. przestrzegać zasad udostępniania zasobów sieciowych w sieciach teleinformatycznych;</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ign w:val="center"/>
          </w:tcPr>
          <w:p w:rsidR="00131BE4" w:rsidRPr="00A77432" w:rsidRDefault="00131BE4" w:rsidP="0054550E">
            <w:pPr>
              <w:rPr>
                <w:rFonts w:ascii="Calibri" w:hAnsi="Calibri" w:cs="Calibri"/>
                <w:color w:val="000000"/>
                <w:sz w:val="18"/>
                <w:szCs w:val="20"/>
              </w:rPr>
            </w:pP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E.16.3(4)2. przestrzegać zasad ochrony zasobów sieciowych w sieciach teleinformatycznych;</w:t>
            </w:r>
          </w:p>
        </w:tc>
      </w:tr>
      <w:tr w:rsidR="0054550E" w:rsidRPr="005A07E6" w:rsidTr="00B936FE">
        <w:trPr>
          <w:trHeight w:val="284"/>
          <w:jc w:val="center"/>
        </w:trPr>
        <w:tc>
          <w:tcPr>
            <w:tcW w:w="687" w:type="pct"/>
            <w:vMerge/>
            <w:noWrap/>
            <w:vAlign w:val="center"/>
          </w:tcPr>
          <w:p w:rsidR="0054550E" w:rsidRPr="00A77432" w:rsidRDefault="0054550E" w:rsidP="005A07E6">
            <w:pPr>
              <w:jc w:val="center"/>
              <w:rPr>
                <w:rFonts w:ascii="Calibri" w:hAnsi="Calibri" w:cs="Calibri"/>
                <w:b/>
                <w:bCs/>
                <w:color w:val="000000"/>
                <w:sz w:val="18"/>
                <w:szCs w:val="20"/>
              </w:rPr>
            </w:pPr>
          </w:p>
        </w:tc>
        <w:tc>
          <w:tcPr>
            <w:tcW w:w="1497" w:type="pct"/>
            <w:vAlign w:val="center"/>
          </w:tcPr>
          <w:p w:rsidR="0054550E" w:rsidRPr="00A77432" w:rsidRDefault="0054550E" w:rsidP="0054550E">
            <w:pPr>
              <w:rPr>
                <w:rFonts w:ascii="Calibri" w:hAnsi="Calibri" w:cs="Calibri"/>
                <w:color w:val="000000"/>
                <w:sz w:val="18"/>
                <w:szCs w:val="20"/>
                <w:lang w:val="en-US"/>
              </w:rPr>
            </w:pPr>
            <w:r w:rsidRPr="00A77432">
              <w:rPr>
                <w:rFonts w:ascii="Calibri" w:hAnsi="Calibri" w:cs="Calibri"/>
                <w:color w:val="000000"/>
                <w:sz w:val="18"/>
                <w:szCs w:val="20"/>
              </w:rPr>
              <w:t xml:space="preserve">E.16.3(6) konfiguruje systemy VoIP (ang. </w:t>
            </w:r>
            <w:r w:rsidRPr="00A77432">
              <w:rPr>
                <w:rFonts w:ascii="Calibri" w:hAnsi="Calibri" w:cs="Calibri"/>
                <w:i/>
                <w:iCs/>
                <w:color w:val="000000"/>
                <w:sz w:val="18"/>
                <w:szCs w:val="20"/>
                <w:lang w:val="en-US"/>
              </w:rPr>
              <w:t>Voice over Internet Protocol</w:t>
            </w:r>
            <w:r w:rsidRPr="00A77432">
              <w:rPr>
                <w:rFonts w:ascii="Calibri" w:hAnsi="Calibri" w:cs="Calibri"/>
                <w:color w:val="000000"/>
                <w:sz w:val="18"/>
                <w:szCs w:val="20"/>
                <w:lang w:val="en-US"/>
              </w:rPr>
              <w:t>);</w:t>
            </w:r>
          </w:p>
        </w:tc>
        <w:tc>
          <w:tcPr>
            <w:tcW w:w="2816" w:type="pct"/>
            <w:vAlign w:val="center"/>
          </w:tcPr>
          <w:p w:rsidR="0054550E" w:rsidRPr="00A77432" w:rsidRDefault="0054550E" w:rsidP="0054550E">
            <w:pPr>
              <w:rPr>
                <w:rFonts w:ascii="Calibri" w:hAnsi="Calibri" w:cs="Calibri"/>
                <w:color w:val="000000"/>
                <w:sz w:val="18"/>
                <w:szCs w:val="20"/>
              </w:rPr>
            </w:pPr>
            <w:r w:rsidRPr="00A77432">
              <w:rPr>
                <w:rFonts w:ascii="Calibri" w:hAnsi="Calibri" w:cs="Calibri"/>
                <w:color w:val="000000"/>
                <w:sz w:val="18"/>
                <w:szCs w:val="20"/>
              </w:rPr>
              <w:t xml:space="preserve">E.16.3(6) konfigurować systemy VoIP (ang. </w:t>
            </w:r>
            <w:r w:rsidRPr="00A77432">
              <w:rPr>
                <w:rFonts w:ascii="Calibri" w:hAnsi="Calibri" w:cs="Calibri"/>
                <w:i/>
                <w:iCs/>
                <w:color w:val="000000"/>
                <w:sz w:val="18"/>
                <w:szCs w:val="20"/>
                <w:lang w:val="en-US"/>
              </w:rPr>
              <w:t>Voice over Internet Protocol</w:t>
            </w:r>
            <w:r w:rsidRPr="00A77432">
              <w:rPr>
                <w:rFonts w:ascii="Calibri" w:hAnsi="Calibri" w:cs="Calibri"/>
                <w:color w:val="000000"/>
                <w:sz w:val="18"/>
                <w:szCs w:val="20"/>
                <w:lang w:val="en-US"/>
              </w:rPr>
              <w:t>);</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restar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E.16.3(8) dobiera i konfiguruje adresację hostów (adresację IP) w sieciach rozległych;</w:t>
            </w: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E.16.3(8)1. dobierać adresację hostów (adresację IP) w sieciach rozległych;</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ign w:val="center"/>
          </w:tcPr>
          <w:p w:rsidR="00131BE4" w:rsidRPr="00A77432" w:rsidRDefault="00131BE4" w:rsidP="0054550E">
            <w:pPr>
              <w:rPr>
                <w:rFonts w:ascii="Calibri" w:hAnsi="Calibri" w:cs="Calibri"/>
                <w:color w:val="000000"/>
                <w:sz w:val="18"/>
                <w:szCs w:val="20"/>
              </w:rPr>
            </w:pP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E.16.3(8)2. konfigurować adresację hostów (adresację IP) w sieciach rozległych;</w:t>
            </w:r>
          </w:p>
        </w:tc>
      </w:tr>
      <w:tr w:rsidR="0054550E" w:rsidRPr="005A07E6" w:rsidTr="00B936FE">
        <w:trPr>
          <w:trHeight w:val="284"/>
          <w:jc w:val="center"/>
        </w:trPr>
        <w:tc>
          <w:tcPr>
            <w:tcW w:w="687" w:type="pct"/>
            <w:vMerge/>
            <w:noWrap/>
            <w:vAlign w:val="center"/>
          </w:tcPr>
          <w:p w:rsidR="0054550E" w:rsidRPr="00A77432" w:rsidRDefault="0054550E" w:rsidP="005A07E6">
            <w:pPr>
              <w:jc w:val="center"/>
              <w:rPr>
                <w:rFonts w:ascii="Calibri" w:hAnsi="Calibri" w:cs="Calibri"/>
                <w:b/>
                <w:bCs/>
                <w:color w:val="000000"/>
                <w:sz w:val="18"/>
                <w:szCs w:val="20"/>
              </w:rPr>
            </w:pPr>
          </w:p>
        </w:tc>
        <w:tc>
          <w:tcPr>
            <w:tcW w:w="1497" w:type="pct"/>
            <w:vAlign w:val="center"/>
          </w:tcPr>
          <w:p w:rsidR="0054550E" w:rsidRPr="00A77432" w:rsidRDefault="0054550E" w:rsidP="0054550E">
            <w:pPr>
              <w:rPr>
                <w:rFonts w:ascii="Calibri" w:hAnsi="Calibri" w:cs="Calibri"/>
                <w:color w:val="000000"/>
                <w:sz w:val="18"/>
                <w:szCs w:val="20"/>
              </w:rPr>
            </w:pPr>
            <w:r w:rsidRPr="00A77432">
              <w:rPr>
                <w:rFonts w:ascii="Calibri" w:hAnsi="Calibri" w:cs="Calibri"/>
                <w:color w:val="000000"/>
                <w:sz w:val="18"/>
                <w:szCs w:val="20"/>
              </w:rPr>
              <w:t>E.16.3(11) konfiguruje interfejsy rutera;</w:t>
            </w:r>
          </w:p>
        </w:tc>
        <w:tc>
          <w:tcPr>
            <w:tcW w:w="2816" w:type="pct"/>
            <w:vAlign w:val="center"/>
          </w:tcPr>
          <w:p w:rsidR="0054550E" w:rsidRPr="00A77432" w:rsidRDefault="0054550E" w:rsidP="0054550E">
            <w:pPr>
              <w:rPr>
                <w:rFonts w:ascii="Calibri" w:hAnsi="Calibri" w:cs="Calibri"/>
                <w:color w:val="000000"/>
                <w:sz w:val="18"/>
                <w:szCs w:val="20"/>
              </w:rPr>
            </w:pPr>
            <w:r w:rsidRPr="00A77432">
              <w:rPr>
                <w:rFonts w:ascii="Calibri" w:hAnsi="Calibri" w:cs="Calibri"/>
                <w:color w:val="000000"/>
                <w:sz w:val="18"/>
                <w:szCs w:val="20"/>
              </w:rPr>
              <w:t>E.16.3(11) konfigurować interfejsy rutera;</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restar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E.16.3(12) konfiguruje ruting statyczny i dynamiczny;</w:t>
            </w: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E.16.3(12)1. konfigurować ruting statyczny;</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ign w:val="center"/>
          </w:tcPr>
          <w:p w:rsidR="00131BE4" w:rsidRPr="00A77432" w:rsidRDefault="00131BE4" w:rsidP="0054550E">
            <w:pPr>
              <w:rPr>
                <w:rFonts w:ascii="Calibri" w:hAnsi="Calibri" w:cs="Calibri"/>
                <w:color w:val="000000"/>
                <w:sz w:val="18"/>
                <w:szCs w:val="20"/>
              </w:rPr>
            </w:pP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E.16.3(12)2. konfigurować ruting dynamiczny;</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restar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E.16.3(13) konfiguruje prawa dostępu do sieci teleinformatycznych i przywileje użytkowników sieci teleinformatycznych;</w:t>
            </w: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E.16.3(13)1. konfigurować prawa dostępu do sieci teleinformatycznych;</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ign w:val="center"/>
          </w:tcPr>
          <w:p w:rsidR="00131BE4" w:rsidRPr="00A77432" w:rsidRDefault="00131BE4" w:rsidP="0054550E">
            <w:pPr>
              <w:rPr>
                <w:rFonts w:ascii="Calibri" w:hAnsi="Calibri" w:cs="Calibri"/>
                <w:color w:val="000000"/>
                <w:sz w:val="18"/>
                <w:szCs w:val="20"/>
              </w:rPr>
            </w:pP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E.16.3(13)2. konfigurować przywileje użytkowników sieci teleinformatycznych;</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restar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 xml:space="preserve">E.16.3(14) określa funkcje oraz budowę zarządcy i agenta protokołu zarządzania siecią SNMP (ang. </w:t>
            </w:r>
            <w:r w:rsidRPr="00A77432">
              <w:rPr>
                <w:rFonts w:ascii="Calibri" w:hAnsi="Calibri" w:cs="Calibri"/>
                <w:i/>
                <w:iCs/>
                <w:color w:val="000000"/>
                <w:sz w:val="18"/>
                <w:szCs w:val="20"/>
              </w:rPr>
              <w:t>Simple Network Management Protocol);</w:t>
            </w: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 xml:space="preserve">E.16.3(14)1. określać funkcje oraz budowę zarządcy protokołu zarządzania siecią SNMP (ang. </w:t>
            </w:r>
            <w:r w:rsidRPr="00A77432">
              <w:rPr>
                <w:rFonts w:ascii="Calibri" w:hAnsi="Calibri" w:cs="Calibri"/>
                <w:i/>
                <w:iCs/>
                <w:color w:val="000000"/>
                <w:sz w:val="18"/>
                <w:szCs w:val="20"/>
              </w:rPr>
              <w:t>Simple Network Management Protocol);</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ign w:val="center"/>
          </w:tcPr>
          <w:p w:rsidR="00131BE4" w:rsidRPr="00A77432" w:rsidRDefault="00131BE4" w:rsidP="0054550E">
            <w:pPr>
              <w:rPr>
                <w:rFonts w:ascii="Calibri" w:hAnsi="Calibri" w:cs="Calibri"/>
                <w:color w:val="000000"/>
                <w:sz w:val="18"/>
                <w:szCs w:val="20"/>
              </w:rPr>
            </w:pP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 xml:space="preserve">E.16.3(14)2. określać funkcje oraz budowę agenta protokołu zarządzania siecią SNMP (ang. </w:t>
            </w:r>
            <w:r w:rsidRPr="00A77432">
              <w:rPr>
                <w:rFonts w:ascii="Calibri" w:hAnsi="Calibri" w:cs="Calibri"/>
                <w:i/>
                <w:iCs/>
                <w:color w:val="000000"/>
                <w:sz w:val="18"/>
                <w:szCs w:val="20"/>
              </w:rPr>
              <w:t>Simple Network Management Protocol);</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restar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E.16.3(15) monitoruje ruch w sieci teleinformatycznej i zapobiega jej przeciążeniom;</w:t>
            </w: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E.16.3(15)1. monitorować ruch w sieci teleinformatycznej;</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ign w:val="center"/>
          </w:tcPr>
          <w:p w:rsidR="00131BE4" w:rsidRPr="00A77432" w:rsidRDefault="00131BE4" w:rsidP="0054550E">
            <w:pPr>
              <w:rPr>
                <w:rFonts w:ascii="Calibri" w:hAnsi="Calibri" w:cs="Calibri"/>
                <w:color w:val="000000"/>
                <w:sz w:val="18"/>
                <w:szCs w:val="20"/>
              </w:rPr>
            </w:pP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E.16.3(15)2. zapobieganie przeciążeniom sieci teleinformatycznej;</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restar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E.16.3(16) konfiguruje tunele oraz wirtualne prywatne sieci teleinformatyczne;</w:t>
            </w: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E.16.3(16)1. konfigurować tunele;</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ign w:val="center"/>
          </w:tcPr>
          <w:p w:rsidR="00131BE4" w:rsidRPr="00A77432" w:rsidRDefault="00131BE4" w:rsidP="0054550E">
            <w:pPr>
              <w:rPr>
                <w:rFonts w:ascii="Calibri" w:hAnsi="Calibri" w:cs="Calibri"/>
                <w:color w:val="000000"/>
                <w:sz w:val="18"/>
                <w:szCs w:val="20"/>
              </w:rPr>
            </w:pP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E.16.3(16)2. konfigurować wirtualne prywatne sieci teleinformatyczne;</w:t>
            </w:r>
          </w:p>
        </w:tc>
      </w:tr>
      <w:tr w:rsidR="0054550E" w:rsidRPr="005A07E6" w:rsidTr="00B936FE">
        <w:trPr>
          <w:trHeight w:val="284"/>
          <w:jc w:val="center"/>
        </w:trPr>
        <w:tc>
          <w:tcPr>
            <w:tcW w:w="687" w:type="pct"/>
            <w:vMerge/>
            <w:noWrap/>
            <w:vAlign w:val="center"/>
          </w:tcPr>
          <w:p w:rsidR="0054550E" w:rsidRPr="00A77432" w:rsidRDefault="0054550E" w:rsidP="005A07E6">
            <w:pPr>
              <w:jc w:val="center"/>
              <w:rPr>
                <w:rFonts w:ascii="Calibri" w:hAnsi="Calibri" w:cs="Calibri"/>
                <w:b/>
                <w:bCs/>
                <w:color w:val="000000"/>
                <w:sz w:val="18"/>
                <w:szCs w:val="20"/>
              </w:rPr>
            </w:pPr>
          </w:p>
        </w:tc>
        <w:tc>
          <w:tcPr>
            <w:tcW w:w="1497" w:type="pct"/>
            <w:vAlign w:val="center"/>
          </w:tcPr>
          <w:p w:rsidR="0054550E" w:rsidRPr="00A77432" w:rsidRDefault="0054550E" w:rsidP="0054550E">
            <w:pPr>
              <w:rPr>
                <w:rFonts w:ascii="Calibri" w:hAnsi="Calibri" w:cs="Calibri"/>
                <w:color w:val="000000"/>
                <w:sz w:val="18"/>
                <w:szCs w:val="20"/>
              </w:rPr>
            </w:pPr>
            <w:r w:rsidRPr="00A77432">
              <w:rPr>
                <w:rFonts w:ascii="Calibri" w:hAnsi="Calibri" w:cs="Calibri"/>
                <w:color w:val="000000"/>
                <w:sz w:val="18"/>
                <w:szCs w:val="20"/>
              </w:rPr>
              <w:t>E.16.3(17) monitoruje działanie sieci teleinformatycznych za pomocą standardowych testów;</w:t>
            </w:r>
          </w:p>
        </w:tc>
        <w:tc>
          <w:tcPr>
            <w:tcW w:w="2816" w:type="pct"/>
            <w:vAlign w:val="center"/>
          </w:tcPr>
          <w:p w:rsidR="0054550E" w:rsidRPr="00A77432" w:rsidRDefault="0054550E" w:rsidP="0054550E">
            <w:pPr>
              <w:rPr>
                <w:rFonts w:ascii="Calibri" w:hAnsi="Calibri" w:cs="Calibri"/>
                <w:color w:val="000000"/>
                <w:sz w:val="18"/>
                <w:szCs w:val="20"/>
              </w:rPr>
            </w:pPr>
            <w:r w:rsidRPr="00A77432">
              <w:rPr>
                <w:rFonts w:ascii="Calibri" w:hAnsi="Calibri" w:cs="Calibri"/>
                <w:color w:val="000000"/>
                <w:sz w:val="18"/>
                <w:szCs w:val="20"/>
              </w:rPr>
              <w:t>E.16.3(17) monitorować działanie sieci teleinformatycznych za pomocą standardowych testów;</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restar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E.16.3(18) instaluje urządzenia zasilające i zabezpieczające urządzenia teleinformatyczne</w:t>
            </w: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E.16.3(18)1. instalować urządzenia zasilające urządzenia teleinformatyczne;</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ign w:val="center"/>
          </w:tcPr>
          <w:p w:rsidR="00131BE4" w:rsidRPr="00A77432" w:rsidRDefault="00131BE4" w:rsidP="0054550E">
            <w:pPr>
              <w:rPr>
                <w:rFonts w:ascii="Calibri" w:hAnsi="Calibri" w:cs="Calibri"/>
                <w:color w:val="000000"/>
                <w:sz w:val="18"/>
                <w:szCs w:val="20"/>
              </w:rPr>
            </w:pP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E.16.3(18)2. instalować urządzenia zabezpieczające urządzenia teleinformatyczne;</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restar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E.16.3(19) zabezpiecza sieci teleinformatyczne przed zawirusowaniem i niekontrolowanym przepływem informacji oraz utratą danych;</w:t>
            </w: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E.16.3(19)1. zabezpieczać sieci teleinformatyczne przed zawirusowaniem;</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ign w:val="center"/>
          </w:tcPr>
          <w:p w:rsidR="00131BE4" w:rsidRPr="00A77432" w:rsidRDefault="00131BE4" w:rsidP="0054550E">
            <w:pPr>
              <w:rPr>
                <w:rFonts w:ascii="Calibri" w:hAnsi="Calibri" w:cs="Calibri"/>
                <w:color w:val="000000"/>
                <w:sz w:val="18"/>
                <w:szCs w:val="20"/>
              </w:rPr>
            </w:pP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E.16.3(19)2. zabezpieczać sieci teleinformatyczne przed niekontrolowanym przepływem informacji;</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497" w:type="pct"/>
            <w:vMerge/>
            <w:vAlign w:val="center"/>
          </w:tcPr>
          <w:p w:rsidR="00131BE4" w:rsidRPr="00A77432" w:rsidRDefault="00131BE4" w:rsidP="0054550E">
            <w:pPr>
              <w:rPr>
                <w:rFonts w:ascii="Calibri" w:hAnsi="Calibri" w:cs="Calibri"/>
                <w:color w:val="000000"/>
                <w:sz w:val="18"/>
                <w:szCs w:val="20"/>
              </w:rPr>
            </w:pPr>
          </w:p>
        </w:tc>
        <w:tc>
          <w:tcPr>
            <w:tcW w:w="2816" w:type="pct"/>
            <w:vAlign w:val="center"/>
          </w:tcPr>
          <w:p w:rsidR="00131BE4" w:rsidRPr="00A77432" w:rsidRDefault="00131BE4" w:rsidP="0054550E">
            <w:pPr>
              <w:rPr>
                <w:rFonts w:ascii="Calibri" w:hAnsi="Calibri" w:cs="Calibri"/>
                <w:color w:val="000000"/>
                <w:sz w:val="18"/>
                <w:szCs w:val="20"/>
              </w:rPr>
            </w:pPr>
            <w:r w:rsidRPr="00A77432">
              <w:rPr>
                <w:rFonts w:ascii="Calibri" w:hAnsi="Calibri" w:cs="Calibri"/>
                <w:color w:val="000000"/>
                <w:sz w:val="18"/>
                <w:szCs w:val="20"/>
              </w:rPr>
              <w:t>E.16.3(19)3. zabezpieczać sieci teleinformatyczne przed utratą danych.</w:t>
            </w:r>
          </w:p>
        </w:tc>
      </w:tr>
    </w:tbl>
    <w:p w:rsidR="00521B7F" w:rsidRDefault="00521B7F" w:rsidP="005A07E6">
      <w:pPr>
        <w:autoSpaceDE w:val="0"/>
        <w:autoSpaceDN w:val="0"/>
        <w:adjustRightInd w:val="0"/>
        <w:rPr>
          <w:rFonts w:ascii="Calibri" w:hAnsi="Calibri"/>
          <w:color w:val="000000"/>
          <w:sz w:val="18"/>
        </w:rPr>
      </w:pPr>
    </w:p>
    <w:p w:rsidR="00D06A60" w:rsidRPr="00A77432" w:rsidRDefault="00521B7F" w:rsidP="005A07E6">
      <w:pPr>
        <w:autoSpaceDE w:val="0"/>
        <w:autoSpaceDN w:val="0"/>
        <w:adjustRightInd w:val="0"/>
        <w:rPr>
          <w:rFonts w:ascii="Calibri" w:hAnsi="Calibri"/>
          <w:color w:val="000000"/>
          <w:sz w:val="18"/>
        </w:rPr>
      </w:pPr>
      <w:r>
        <w:rPr>
          <w:rFonts w:ascii="Calibri" w:hAnsi="Calibri"/>
          <w:color w:val="000000"/>
          <w:sz w:val="18"/>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943"/>
        <w:gridCol w:w="4263"/>
        <w:gridCol w:w="7938"/>
      </w:tblGrid>
      <w:tr w:rsidR="00D06A60" w:rsidRPr="005A07E6" w:rsidTr="00B936FE">
        <w:trPr>
          <w:trHeight w:val="284"/>
          <w:jc w:val="center"/>
        </w:trPr>
        <w:tc>
          <w:tcPr>
            <w:tcW w:w="687" w:type="pct"/>
            <w:vAlign w:val="center"/>
          </w:tcPr>
          <w:p w:rsidR="00D06A60" w:rsidRPr="00A77432" w:rsidRDefault="00D06A60" w:rsidP="005A07E6">
            <w:pPr>
              <w:ind w:left="11"/>
              <w:jc w:val="center"/>
              <w:rPr>
                <w:rFonts w:ascii="Calibri" w:hAnsi="Calibri" w:cs="Calibri"/>
                <w:b/>
                <w:bCs/>
                <w:color w:val="000000"/>
                <w:sz w:val="18"/>
                <w:szCs w:val="20"/>
              </w:rPr>
            </w:pPr>
            <w:r w:rsidRPr="00A77432">
              <w:rPr>
                <w:rFonts w:ascii="Calibri" w:hAnsi="Calibri" w:cs="Calibri"/>
                <w:b/>
                <w:bCs/>
                <w:color w:val="000000"/>
                <w:sz w:val="18"/>
                <w:szCs w:val="20"/>
              </w:rPr>
              <w:t>Nazwa przedmiotu</w:t>
            </w:r>
          </w:p>
        </w:tc>
        <w:tc>
          <w:tcPr>
            <w:tcW w:w="1507"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Efekty kształcenia z podstawy programowej</w:t>
            </w:r>
            <w:r w:rsidRPr="00A77432">
              <w:rPr>
                <w:rFonts w:ascii="Calibri" w:hAnsi="Calibri" w:cs="Calibri"/>
                <w:b/>
                <w:bCs/>
                <w:color w:val="000000"/>
                <w:sz w:val="18"/>
                <w:szCs w:val="20"/>
              </w:rPr>
              <w:br/>
              <w:t>Uczeń:</w:t>
            </w:r>
          </w:p>
        </w:tc>
        <w:tc>
          <w:tcPr>
            <w:tcW w:w="2806" w:type="pct"/>
            <w:vAlign w:val="center"/>
          </w:tcPr>
          <w:p w:rsidR="00D06A60" w:rsidRPr="00A77432" w:rsidRDefault="00D06A60" w:rsidP="005A07E6">
            <w:pPr>
              <w:jc w:val="center"/>
              <w:rPr>
                <w:rFonts w:ascii="Calibri" w:hAnsi="Calibri" w:cs="Calibri"/>
                <w:b/>
                <w:bCs/>
                <w:color w:val="000000"/>
                <w:sz w:val="18"/>
                <w:szCs w:val="20"/>
              </w:rPr>
            </w:pPr>
            <w:r w:rsidRPr="00A77432">
              <w:rPr>
                <w:rFonts w:ascii="Calibri" w:hAnsi="Calibri" w:cs="Calibri"/>
                <w:b/>
                <w:bCs/>
                <w:color w:val="000000"/>
                <w:sz w:val="18"/>
                <w:szCs w:val="20"/>
              </w:rPr>
              <w:t>Uszczegółowione efekty kształcenia.</w:t>
            </w:r>
            <w:r w:rsidRPr="00A77432">
              <w:rPr>
                <w:rFonts w:ascii="Calibri" w:hAnsi="Calibri" w:cs="Calibri"/>
                <w:b/>
                <w:bCs/>
                <w:color w:val="000000"/>
                <w:sz w:val="18"/>
                <w:szCs w:val="20"/>
              </w:rPr>
              <w:br/>
              <w:t>Uczeń po zrealizowaniu zajęć potrafi:</w:t>
            </w:r>
          </w:p>
        </w:tc>
      </w:tr>
      <w:tr w:rsidR="00D06A60" w:rsidRPr="005A07E6" w:rsidTr="00B936FE">
        <w:trPr>
          <w:trHeight w:val="284"/>
          <w:jc w:val="center"/>
        </w:trPr>
        <w:tc>
          <w:tcPr>
            <w:tcW w:w="687" w:type="pct"/>
            <w:noWrap/>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A</w:t>
            </w:r>
          </w:p>
        </w:tc>
        <w:tc>
          <w:tcPr>
            <w:tcW w:w="1507" w:type="pct"/>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B</w:t>
            </w:r>
          </w:p>
        </w:tc>
        <w:tc>
          <w:tcPr>
            <w:tcW w:w="2806" w:type="pct"/>
            <w:vAlign w:val="center"/>
          </w:tcPr>
          <w:p w:rsidR="00D06A60" w:rsidRPr="00A77432" w:rsidRDefault="00D06A60" w:rsidP="005A07E6">
            <w:pPr>
              <w:jc w:val="center"/>
              <w:rPr>
                <w:rFonts w:ascii="Calibri" w:hAnsi="Calibri" w:cs="Calibri"/>
                <w:color w:val="000000"/>
                <w:sz w:val="18"/>
                <w:szCs w:val="20"/>
              </w:rPr>
            </w:pPr>
            <w:r w:rsidRPr="00A77432">
              <w:rPr>
                <w:rFonts w:ascii="Calibri" w:hAnsi="Calibri" w:cs="Calibri"/>
                <w:color w:val="000000"/>
                <w:sz w:val="18"/>
                <w:szCs w:val="20"/>
              </w:rPr>
              <w:t>C</w:t>
            </w:r>
          </w:p>
        </w:tc>
      </w:tr>
      <w:tr w:rsidR="00D06A60" w:rsidRPr="005A07E6" w:rsidTr="00B936FE">
        <w:trPr>
          <w:trHeight w:val="284"/>
          <w:jc w:val="center"/>
        </w:trPr>
        <w:tc>
          <w:tcPr>
            <w:tcW w:w="687" w:type="pct"/>
            <w:vMerge w:val="restart"/>
            <w:noWrap/>
            <w:textDirection w:val="btLr"/>
            <w:vAlign w:val="center"/>
          </w:tcPr>
          <w:p w:rsidR="00D06A60" w:rsidRPr="00A77432" w:rsidRDefault="008D3088" w:rsidP="005A07E6">
            <w:pPr>
              <w:ind w:left="113"/>
              <w:jc w:val="center"/>
              <w:rPr>
                <w:rFonts w:ascii="Calibri" w:hAnsi="Calibri" w:cs="Calibri"/>
                <w:b/>
                <w:bCs/>
                <w:color w:val="000000"/>
                <w:sz w:val="18"/>
                <w:szCs w:val="20"/>
              </w:rPr>
            </w:pPr>
            <w:r>
              <w:rPr>
                <w:rFonts w:ascii="Calibri" w:hAnsi="Calibri" w:cs="Calibri"/>
                <w:b/>
                <w:bCs/>
                <w:color w:val="000000"/>
                <w:sz w:val="18"/>
                <w:szCs w:val="20"/>
              </w:rPr>
              <w:t>Pracownia sieci i systemów  komputerowych</w:t>
            </w:r>
          </w:p>
        </w:tc>
        <w:tc>
          <w:tcPr>
            <w:tcW w:w="1507" w:type="pct"/>
            <w:vMerge w:val="restar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BHP(4) przewiduje zagrożenia dla zdrowia i życia człowieka oraz mienia i środowiska związane z wykonywaniem zadań zawodowych;</w:t>
            </w:r>
          </w:p>
        </w:tc>
        <w:tc>
          <w:tcPr>
            <w:tcW w:w="2806"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BHP(4)1. przewidywać zagrożenia dla zdrowia i życia człowieka związane z wykonywaniem prac pomiarowych i konfiguracyjnych;</w:t>
            </w:r>
          </w:p>
        </w:tc>
      </w:tr>
      <w:tr w:rsidR="00D06A60" w:rsidRPr="005A07E6" w:rsidTr="00B936FE">
        <w:trPr>
          <w:trHeight w:val="284"/>
          <w:jc w:val="center"/>
        </w:trPr>
        <w:tc>
          <w:tcPr>
            <w:tcW w:w="687" w:type="pct"/>
            <w:vMerge/>
            <w:noWrap/>
            <w:textDirection w:val="btLr"/>
            <w:vAlign w:val="center"/>
          </w:tcPr>
          <w:p w:rsidR="00D06A60" w:rsidRPr="00A77432" w:rsidRDefault="00D06A60" w:rsidP="005A07E6">
            <w:pPr>
              <w:ind w:left="113"/>
              <w:jc w:val="center"/>
              <w:rPr>
                <w:rFonts w:ascii="Calibri" w:hAnsi="Calibri" w:cs="Calibri"/>
                <w:b/>
                <w:bCs/>
                <w:color w:val="000000"/>
                <w:sz w:val="18"/>
                <w:szCs w:val="20"/>
              </w:rPr>
            </w:pPr>
          </w:p>
        </w:tc>
        <w:tc>
          <w:tcPr>
            <w:tcW w:w="1507" w:type="pct"/>
            <w:vMerge/>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p>
        </w:tc>
        <w:tc>
          <w:tcPr>
            <w:tcW w:w="2806"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BHP(4)2. przewidywać zagrożenia dla mienia i środowiska związane z wykonywaniem prac pomiarowych i konfiguracyjnych;</w:t>
            </w:r>
          </w:p>
        </w:tc>
      </w:tr>
      <w:tr w:rsidR="00D06A60" w:rsidRPr="005A07E6" w:rsidTr="00B936FE">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BHP(7) organizuje stanowisko pracy zgodnie z obowiązującymi wymaganiami ergonomii, przepisami bezpieczeństwa i higieny pracy, ochrony przeciwpożarowej i ochrony środowiska;</w:t>
            </w:r>
          </w:p>
        </w:tc>
        <w:tc>
          <w:tcPr>
            <w:tcW w:w="2806" w:type="pct"/>
            <w:vAlign w:val="center"/>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BHP(7)1. zorganizować stanowisko pomiarowo-komputerowego zgodnie z wymogami ergonomii, przepisami bezpieczeństwa i higieny pracy, ochrony przeciwpożarowej i ochrony środowiska;</w:t>
            </w:r>
          </w:p>
        </w:tc>
      </w:tr>
      <w:tr w:rsidR="00D06A60" w:rsidRPr="005A07E6" w:rsidTr="00B936FE">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6"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BHP(7)2. dokonać analizy wszystkich zaprezentowanych zasad organizacji stanowiska pomiarowo-komputerowego;</w:t>
            </w:r>
          </w:p>
        </w:tc>
      </w:tr>
      <w:tr w:rsidR="00D06A60" w:rsidRPr="005A07E6" w:rsidTr="00B936FE">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BHP(8) stosuje środki ochrony indywidualnej i zbiorowej podczas wykonywania zadań zawodowych;</w:t>
            </w:r>
          </w:p>
        </w:tc>
        <w:tc>
          <w:tcPr>
            <w:tcW w:w="2806"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BHP(8)1. stosować środki ochrony indywidualnej podczas wykonywania prac pomiarowych i konfiguracyjnych;</w:t>
            </w:r>
          </w:p>
        </w:tc>
      </w:tr>
      <w:tr w:rsidR="00D06A60" w:rsidRPr="005A07E6" w:rsidTr="00B936FE">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6"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BHP(8)2. stosować środki ochrony zbiorowej podczas wykonywania prac pomiarowych i konfiguracyjnych;</w:t>
            </w:r>
          </w:p>
        </w:tc>
      </w:tr>
      <w:tr w:rsidR="00D06A60" w:rsidRPr="005A07E6" w:rsidTr="00B936FE">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BHP(9) przestrzega zasad bezpieczeństwa i higieny pracy oraz stosuje przepisy prawa dotyczące ochrony przeciwpożarowej i ochrony środowiska;</w:t>
            </w:r>
          </w:p>
        </w:tc>
        <w:tc>
          <w:tcPr>
            <w:tcW w:w="2806" w:type="pct"/>
            <w:vAlign w:val="center"/>
          </w:tcPr>
          <w:p w:rsidR="00D06A60" w:rsidRPr="00D62173" w:rsidRDefault="00D06A60" w:rsidP="005A07E6">
            <w:pPr>
              <w:pStyle w:val="Akapitzlist1"/>
              <w:spacing w:after="0" w:line="240" w:lineRule="auto"/>
              <w:ind w:left="0"/>
              <w:rPr>
                <w:rFonts w:cs="Calibri"/>
                <w:color w:val="000000"/>
                <w:sz w:val="18"/>
                <w:lang w:val="pl-PL"/>
              </w:rPr>
            </w:pPr>
            <w:r w:rsidRPr="00D62173">
              <w:rPr>
                <w:rFonts w:cs="Calibri"/>
                <w:color w:val="000000"/>
                <w:sz w:val="18"/>
                <w:lang w:val="pl-PL"/>
              </w:rPr>
              <w:t>BHP(9)1. dokonać analizy przepisów i zasad bezpieczeństwa i higieny pracy oraz przepisów ochrony przeciwpożarowej i ochrony środowiska podczas wykonywania prac pomiarowych i konfiguracyjnych;</w:t>
            </w:r>
          </w:p>
        </w:tc>
      </w:tr>
      <w:tr w:rsidR="00D06A60" w:rsidRPr="005A07E6" w:rsidTr="00B936FE">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6" w:type="pct"/>
            <w:vAlign w:val="center"/>
          </w:tcPr>
          <w:p w:rsidR="00D06A60" w:rsidRPr="00D62173" w:rsidRDefault="00D06A60" w:rsidP="005A07E6">
            <w:pPr>
              <w:pStyle w:val="Akapitzlist1"/>
              <w:spacing w:after="0" w:line="240" w:lineRule="auto"/>
              <w:ind w:left="0"/>
              <w:rPr>
                <w:rFonts w:cs="Calibri"/>
                <w:color w:val="000000"/>
                <w:sz w:val="18"/>
                <w:lang w:val="pl-PL"/>
              </w:rPr>
            </w:pPr>
            <w:r w:rsidRPr="00D62173">
              <w:rPr>
                <w:rFonts w:cs="Calibri"/>
                <w:color w:val="000000"/>
                <w:sz w:val="18"/>
                <w:lang w:val="pl-PL"/>
              </w:rPr>
              <w:t>BHP(9)2. przestrzegać wszystkich zasad bezpieczeństwa i higieny pracy oraz przepisów ochrony przeciwpożarowej podczas wykonywania prac pomiarowych i konfiguracyjnych;</w:t>
            </w:r>
          </w:p>
        </w:tc>
      </w:tr>
      <w:tr w:rsidR="00D06A60" w:rsidRPr="005A07E6" w:rsidTr="00B936FE">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6" w:type="pct"/>
            <w:vAlign w:val="center"/>
          </w:tcPr>
          <w:p w:rsidR="00D06A60" w:rsidRPr="00A77432" w:rsidRDefault="00D06A60" w:rsidP="005A07E6">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BHP(9)3. przestrzegać zasad ochrony środowiska podczas wykonywania prac pomiarowych i konfiguracyjnych;</w:t>
            </w:r>
          </w:p>
        </w:tc>
      </w:tr>
      <w:tr w:rsidR="00D06A60" w:rsidRPr="005A07E6" w:rsidTr="00B936FE">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restar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BHP(10) udziela pierwszej pomocy poszkodowanym w wypadkach przy pracy oraz w stanach zagrożenia zdrowia i życia;</w:t>
            </w:r>
          </w:p>
        </w:tc>
        <w:tc>
          <w:tcPr>
            <w:tcW w:w="2806" w:type="pct"/>
            <w:vAlign w:val="center"/>
          </w:tcPr>
          <w:p w:rsidR="00D06A60" w:rsidRPr="00A77432" w:rsidRDefault="00D06A60" w:rsidP="005A07E6">
            <w:pPr>
              <w:autoSpaceDE w:val="0"/>
              <w:autoSpaceDN w:val="0"/>
              <w:adjustRightInd w:val="0"/>
              <w:rPr>
                <w:rFonts w:ascii="Calibri" w:hAnsi="Calibri" w:cs="Calibri"/>
                <w:color w:val="000000"/>
                <w:sz w:val="18"/>
                <w:szCs w:val="20"/>
              </w:rPr>
            </w:pPr>
            <w:r w:rsidRPr="00A77432">
              <w:rPr>
                <w:rFonts w:ascii="Calibri" w:hAnsi="Calibri" w:cs="Calibri"/>
                <w:color w:val="000000"/>
                <w:sz w:val="18"/>
                <w:szCs w:val="20"/>
              </w:rPr>
              <w:t>BHP(10)1. powiadomić system pomocy medycznej w przypadku sytuacji stanowiącej zagrożenie zdrowia i życia przy wykonywaniu prac pomiarowych i konfiguracyjnych;</w:t>
            </w:r>
          </w:p>
        </w:tc>
      </w:tr>
      <w:tr w:rsidR="00D06A60" w:rsidRPr="005A07E6" w:rsidTr="00B936FE">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6" w:type="pct"/>
            <w:vAlign w:val="center"/>
          </w:tcPr>
          <w:p w:rsidR="00D06A60" w:rsidRPr="00D62173" w:rsidRDefault="00D06A60" w:rsidP="005A07E6">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t>BHP(10)2. zapobiegać zagrożeniom życia i zdrowia w miejscu wykonywania prac pomiarowych i konfiguracyjnych;</w:t>
            </w:r>
          </w:p>
        </w:tc>
      </w:tr>
      <w:tr w:rsidR="00D06A60" w:rsidRPr="005A07E6" w:rsidTr="00B936FE">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6" w:type="pct"/>
            <w:vAlign w:val="center"/>
          </w:tcPr>
          <w:p w:rsidR="00D06A60" w:rsidRPr="00D62173" w:rsidRDefault="00D06A60" w:rsidP="005A07E6">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t>BHP(10)3. zidentyfikować stany zagrożenia zdrowia i życia podczas wykonywania prac pomiarowych i konfiguracyjnych;</w:t>
            </w:r>
          </w:p>
        </w:tc>
      </w:tr>
      <w:tr w:rsidR="00D06A60" w:rsidRPr="005A07E6" w:rsidTr="00B936FE">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6" w:type="pct"/>
            <w:vAlign w:val="center"/>
          </w:tcPr>
          <w:p w:rsidR="00D06A60" w:rsidRPr="00D62173" w:rsidRDefault="00D06A60" w:rsidP="005A07E6">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t xml:space="preserve">BHP(10)4. </w:t>
            </w:r>
            <w:r w:rsidRPr="00D62173">
              <w:rPr>
                <w:rFonts w:cs="Calibri"/>
                <w:color w:val="000000"/>
                <w:sz w:val="18"/>
                <w:lang w:val="pl-PL" w:eastAsia="pl-PL"/>
              </w:rPr>
              <w:t>zidentyfikować</w:t>
            </w:r>
            <w:r w:rsidRPr="00D62173">
              <w:rPr>
                <w:rFonts w:cs="Calibri"/>
                <w:color w:val="000000"/>
                <w:sz w:val="18"/>
                <w:lang w:val="pl-PL"/>
              </w:rPr>
              <w:t xml:space="preserve"> polski system pomocy medycznej w stanach zagrożenia zdrowia i życia oraz sposoby powiadamiania;</w:t>
            </w:r>
          </w:p>
        </w:tc>
      </w:tr>
      <w:tr w:rsidR="00D06A60" w:rsidRPr="005A07E6" w:rsidTr="00B936FE">
        <w:trPr>
          <w:trHeight w:val="284"/>
          <w:jc w:val="center"/>
        </w:trPr>
        <w:tc>
          <w:tcPr>
            <w:tcW w:w="687" w:type="pct"/>
            <w:vMerge/>
            <w:noWrap/>
            <w:vAlign w:val="center"/>
          </w:tcPr>
          <w:p w:rsidR="00D06A60" w:rsidRPr="00A77432" w:rsidRDefault="00D06A60" w:rsidP="005A07E6">
            <w:pPr>
              <w:jc w:val="center"/>
              <w:rPr>
                <w:rFonts w:ascii="Calibri" w:hAnsi="Calibri" w:cs="Calibri"/>
                <w:b/>
                <w:bCs/>
                <w:color w:val="000000"/>
                <w:sz w:val="18"/>
                <w:szCs w:val="20"/>
              </w:rPr>
            </w:pPr>
          </w:p>
        </w:tc>
        <w:tc>
          <w:tcPr>
            <w:tcW w:w="1507" w:type="pct"/>
            <w:vMerge/>
            <w:vAlign w:val="center"/>
          </w:tcPr>
          <w:p w:rsidR="00D06A60" w:rsidRPr="00A77432" w:rsidRDefault="00D06A60" w:rsidP="005A07E6">
            <w:pPr>
              <w:rPr>
                <w:rFonts w:ascii="Calibri" w:hAnsi="Calibri" w:cs="Calibri"/>
                <w:color w:val="000000"/>
                <w:sz w:val="18"/>
                <w:szCs w:val="20"/>
              </w:rPr>
            </w:pPr>
          </w:p>
        </w:tc>
        <w:tc>
          <w:tcPr>
            <w:tcW w:w="2806" w:type="pct"/>
            <w:vAlign w:val="center"/>
          </w:tcPr>
          <w:p w:rsidR="00D06A60" w:rsidRPr="00A77432" w:rsidRDefault="00D06A60" w:rsidP="005A07E6">
            <w:pPr>
              <w:rPr>
                <w:rFonts w:ascii="Calibri" w:hAnsi="Calibri" w:cs="Calibri"/>
                <w:color w:val="000000"/>
                <w:sz w:val="18"/>
                <w:szCs w:val="20"/>
              </w:rPr>
            </w:pPr>
            <w:r w:rsidRPr="00A77432">
              <w:rPr>
                <w:rFonts w:ascii="Calibri" w:hAnsi="Calibri" w:cs="Calibri"/>
                <w:color w:val="000000"/>
                <w:sz w:val="18"/>
                <w:szCs w:val="20"/>
              </w:rPr>
              <w:t>BHP(10)5. udzielić pierwszej pomocy w stanach zagrożenia życia i zdrowia zgodnie z aktualnymi zasadami udzielania pierwszej pomocy;</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507" w:type="pct"/>
            <w:vMerge w:val="restart"/>
            <w:vAlign w:val="center"/>
          </w:tcPr>
          <w:p w:rsidR="00131BE4" w:rsidRPr="00A77432" w:rsidRDefault="00131BE4" w:rsidP="005A07E6">
            <w:pPr>
              <w:rPr>
                <w:rFonts w:ascii="Calibri" w:hAnsi="Calibri" w:cs="Calibri"/>
                <w:color w:val="000000"/>
                <w:sz w:val="18"/>
                <w:szCs w:val="20"/>
              </w:rPr>
            </w:pPr>
            <w:r w:rsidRPr="00A77432">
              <w:rPr>
                <w:rFonts w:ascii="Calibri" w:hAnsi="Calibri" w:cs="Calibri"/>
                <w:color w:val="000000"/>
                <w:sz w:val="18"/>
                <w:szCs w:val="20"/>
              </w:rPr>
              <w:t>PKZ(E.a)(17) posługuje się dokumentacją techniczną, katalogami i instrukcjami obsługi oraz przestrzega norm w tym zakresie;</w:t>
            </w:r>
          </w:p>
        </w:tc>
        <w:tc>
          <w:tcPr>
            <w:tcW w:w="2806" w:type="pct"/>
            <w:vAlign w:val="center"/>
          </w:tcPr>
          <w:p w:rsidR="00131BE4" w:rsidRPr="00A77432" w:rsidRDefault="00131BE4" w:rsidP="005A07E6">
            <w:pPr>
              <w:rPr>
                <w:rFonts w:ascii="Calibri" w:hAnsi="Calibri" w:cs="Calibri"/>
                <w:color w:val="000000"/>
                <w:sz w:val="18"/>
                <w:szCs w:val="20"/>
              </w:rPr>
            </w:pPr>
            <w:r w:rsidRPr="00A77432">
              <w:rPr>
                <w:rFonts w:ascii="Calibri" w:hAnsi="Calibri" w:cs="Calibri"/>
                <w:color w:val="000000"/>
                <w:sz w:val="18"/>
                <w:szCs w:val="20"/>
              </w:rPr>
              <w:t>PKZ(E.a)(17)1. posługiwać się dokumentacją techniczną dotyczącą torów transmisyjnych i linii abonenckich, katalogami i instrukcjami obsługi oraz przestrzega norm w tym zakresie;</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507" w:type="pct"/>
            <w:vMerge/>
            <w:vAlign w:val="center"/>
          </w:tcPr>
          <w:p w:rsidR="00131BE4" w:rsidRPr="00A77432" w:rsidRDefault="00131BE4" w:rsidP="005A07E6">
            <w:pPr>
              <w:rPr>
                <w:rFonts w:ascii="Calibri" w:hAnsi="Calibri" w:cs="Calibri"/>
                <w:color w:val="000000"/>
                <w:sz w:val="18"/>
                <w:szCs w:val="20"/>
              </w:rPr>
            </w:pPr>
          </w:p>
        </w:tc>
        <w:tc>
          <w:tcPr>
            <w:tcW w:w="2806" w:type="pct"/>
            <w:vAlign w:val="center"/>
          </w:tcPr>
          <w:p w:rsidR="00131BE4" w:rsidRPr="00A77432" w:rsidRDefault="00131BE4" w:rsidP="005A07E6">
            <w:pPr>
              <w:rPr>
                <w:rFonts w:ascii="Calibri" w:hAnsi="Calibri" w:cs="Calibri"/>
                <w:color w:val="000000"/>
                <w:sz w:val="18"/>
                <w:szCs w:val="20"/>
              </w:rPr>
            </w:pPr>
            <w:r w:rsidRPr="00A77432">
              <w:rPr>
                <w:rFonts w:ascii="Calibri" w:hAnsi="Calibri" w:cs="Calibri"/>
                <w:color w:val="000000"/>
                <w:sz w:val="18"/>
                <w:szCs w:val="20"/>
              </w:rPr>
              <w:t>PKZ(E.a)(17)2. posługiwać się instrukcjami dotyczącymi pomiarów torów transmisyjnych i linii abonenckich;</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507" w:type="pct"/>
            <w:vMerge/>
            <w:vAlign w:val="center"/>
          </w:tcPr>
          <w:p w:rsidR="00131BE4" w:rsidRPr="00A77432" w:rsidRDefault="00131BE4" w:rsidP="005A07E6">
            <w:pPr>
              <w:rPr>
                <w:rFonts w:ascii="Calibri" w:hAnsi="Calibri" w:cs="Calibri"/>
                <w:color w:val="000000"/>
                <w:sz w:val="18"/>
                <w:szCs w:val="20"/>
              </w:rPr>
            </w:pPr>
          </w:p>
        </w:tc>
        <w:tc>
          <w:tcPr>
            <w:tcW w:w="2806" w:type="pct"/>
            <w:vAlign w:val="center"/>
          </w:tcPr>
          <w:p w:rsidR="00131BE4" w:rsidRPr="00A77432" w:rsidRDefault="00131BE4" w:rsidP="005A07E6">
            <w:pPr>
              <w:rPr>
                <w:rFonts w:ascii="Calibri" w:hAnsi="Calibri" w:cs="Calibri"/>
                <w:color w:val="000000"/>
                <w:sz w:val="18"/>
                <w:szCs w:val="20"/>
              </w:rPr>
            </w:pPr>
            <w:r w:rsidRPr="00A77432">
              <w:rPr>
                <w:rFonts w:ascii="Calibri" w:hAnsi="Calibri" w:cs="Calibri"/>
                <w:color w:val="000000"/>
                <w:sz w:val="18"/>
                <w:szCs w:val="20"/>
              </w:rPr>
              <w:t>PKZ(E.a)(17)3. przestrzegać norm w tym zakresie pomiarów torów transmisyjnych i linii abonenckich;</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507" w:type="pct"/>
            <w:vMerge/>
            <w:vAlign w:val="center"/>
          </w:tcPr>
          <w:p w:rsidR="00131BE4" w:rsidRPr="00A77432" w:rsidRDefault="00131BE4" w:rsidP="005A07E6">
            <w:pPr>
              <w:rPr>
                <w:rFonts w:ascii="Calibri" w:hAnsi="Calibri" w:cs="Calibri"/>
                <w:color w:val="000000"/>
                <w:sz w:val="18"/>
                <w:szCs w:val="20"/>
              </w:rPr>
            </w:pPr>
          </w:p>
        </w:tc>
        <w:tc>
          <w:tcPr>
            <w:tcW w:w="2806" w:type="pct"/>
            <w:vAlign w:val="center"/>
          </w:tcPr>
          <w:p w:rsidR="00131BE4" w:rsidRPr="00A77432" w:rsidRDefault="00131BE4" w:rsidP="005A07E6">
            <w:pPr>
              <w:rPr>
                <w:rFonts w:ascii="Calibri" w:hAnsi="Calibri" w:cs="Calibri"/>
                <w:color w:val="000000"/>
                <w:sz w:val="18"/>
                <w:szCs w:val="20"/>
              </w:rPr>
            </w:pPr>
            <w:r w:rsidRPr="00A77432">
              <w:rPr>
                <w:rFonts w:ascii="Calibri" w:hAnsi="Calibri" w:cs="Calibri"/>
                <w:color w:val="000000"/>
                <w:sz w:val="18"/>
                <w:szCs w:val="20"/>
              </w:rPr>
              <w:t>PKZ(E.a)(17)4. posługiwać się dokumentacją techniczną dotyczącą urządzeń dostępowych;</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507" w:type="pct"/>
            <w:vMerge/>
            <w:vAlign w:val="center"/>
          </w:tcPr>
          <w:p w:rsidR="00131BE4" w:rsidRPr="00A77432" w:rsidRDefault="00131BE4" w:rsidP="005A07E6">
            <w:pPr>
              <w:rPr>
                <w:rFonts w:ascii="Calibri" w:hAnsi="Calibri" w:cs="Calibri"/>
                <w:color w:val="000000"/>
                <w:sz w:val="18"/>
                <w:szCs w:val="20"/>
              </w:rPr>
            </w:pPr>
          </w:p>
        </w:tc>
        <w:tc>
          <w:tcPr>
            <w:tcW w:w="2806" w:type="pct"/>
            <w:vAlign w:val="center"/>
          </w:tcPr>
          <w:p w:rsidR="00131BE4" w:rsidRPr="00A77432" w:rsidRDefault="00131BE4" w:rsidP="005A07E6">
            <w:pPr>
              <w:rPr>
                <w:rFonts w:ascii="Calibri" w:hAnsi="Calibri" w:cs="Calibri"/>
                <w:color w:val="000000"/>
                <w:sz w:val="18"/>
                <w:szCs w:val="20"/>
              </w:rPr>
            </w:pPr>
            <w:r w:rsidRPr="00A77432">
              <w:rPr>
                <w:rFonts w:ascii="Calibri" w:hAnsi="Calibri" w:cs="Calibri"/>
                <w:color w:val="000000"/>
                <w:sz w:val="18"/>
                <w:szCs w:val="20"/>
              </w:rPr>
              <w:t>PKZ(E.a)(17)5. posługiwać się katalogami dotyczącymi urządzeń dostępowych;</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507" w:type="pct"/>
            <w:vMerge/>
            <w:vAlign w:val="center"/>
          </w:tcPr>
          <w:p w:rsidR="00131BE4" w:rsidRPr="00A77432" w:rsidRDefault="00131BE4" w:rsidP="005A07E6">
            <w:pPr>
              <w:rPr>
                <w:rFonts w:ascii="Calibri" w:hAnsi="Calibri" w:cs="Calibri"/>
                <w:color w:val="000000"/>
                <w:sz w:val="18"/>
                <w:szCs w:val="20"/>
              </w:rPr>
            </w:pPr>
          </w:p>
        </w:tc>
        <w:tc>
          <w:tcPr>
            <w:tcW w:w="2806" w:type="pct"/>
            <w:vAlign w:val="center"/>
          </w:tcPr>
          <w:p w:rsidR="00131BE4" w:rsidRPr="00A77432" w:rsidRDefault="00131BE4" w:rsidP="005A07E6">
            <w:pPr>
              <w:rPr>
                <w:rFonts w:ascii="Calibri" w:hAnsi="Calibri" w:cs="Calibri"/>
                <w:color w:val="000000"/>
                <w:sz w:val="18"/>
                <w:szCs w:val="20"/>
              </w:rPr>
            </w:pPr>
            <w:r w:rsidRPr="00A77432">
              <w:rPr>
                <w:rFonts w:ascii="Calibri" w:hAnsi="Calibri" w:cs="Calibri"/>
                <w:color w:val="000000"/>
                <w:sz w:val="18"/>
                <w:szCs w:val="20"/>
              </w:rPr>
              <w:t>PKZ(E.a)(17)6. posługiwać się instrukcjami obsługi urządzeń dostępowych;</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507" w:type="pct"/>
            <w:vMerge/>
            <w:vAlign w:val="center"/>
          </w:tcPr>
          <w:p w:rsidR="00131BE4" w:rsidRPr="00A77432" w:rsidRDefault="00131BE4" w:rsidP="005A07E6">
            <w:pPr>
              <w:rPr>
                <w:rFonts w:ascii="Calibri" w:hAnsi="Calibri" w:cs="Calibri"/>
                <w:color w:val="000000"/>
                <w:sz w:val="18"/>
                <w:szCs w:val="20"/>
              </w:rPr>
            </w:pPr>
          </w:p>
        </w:tc>
        <w:tc>
          <w:tcPr>
            <w:tcW w:w="2806" w:type="pct"/>
            <w:vAlign w:val="center"/>
          </w:tcPr>
          <w:p w:rsidR="00131BE4" w:rsidRPr="00A77432" w:rsidRDefault="00131BE4" w:rsidP="005A07E6">
            <w:pPr>
              <w:rPr>
                <w:rFonts w:ascii="Calibri" w:hAnsi="Calibri" w:cs="Calibri"/>
                <w:color w:val="000000"/>
                <w:sz w:val="18"/>
                <w:szCs w:val="20"/>
              </w:rPr>
            </w:pPr>
            <w:r w:rsidRPr="00A77432">
              <w:rPr>
                <w:rFonts w:ascii="Calibri" w:hAnsi="Calibri" w:cs="Calibri"/>
                <w:color w:val="000000"/>
                <w:sz w:val="18"/>
                <w:szCs w:val="20"/>
              </w:rPr>
              <w:t xml:space="preserve">PKZ(E.a)(17)7. przestrzegać norm w zakresie utrzymania </w:t>
            </w:r>
            <w:r w:rsidRPr="00A77432">
              <w:rPr>
                <w:rFonts w:ascii="Calibri" w:hAnsi="Calibri" w:cs="Calibri"/>
                <w:color w:val="000000"/>
                <w:sz w:val="18"/>
                <w:szCs w:val="20"/>
              </w:rPr>
              <w:br/>
              <w:t>i pomiarów urządzeń dostępowych;</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507" w:type="pct"/>
            <w:vMerge/>
            <w:vAlign w:val="center"/>
          </w:tcPr>
          <w:p w:rsidR="00131BE4" w:rsidRPr="00A77432" w:rsidRDefault="00131BE4" w:rsidP="005A07E6">
            <w:pPr>
              <w:rPr>
                <w:rFonts w:ascii="Calibri" w:hAnsi="Calibri" w:cs="Calibri"/>
                <w:color w:val="000000"/>
                <w:sz w:val="18"/>
                <w:szCs w:val="20"/>
              </w:rPr>
            </w:pPr>
          </w:p>
        </w:tc>
        <w:tc>
          <w:tcPr>
            <w:tcW w:w="2806" w:type="pct"/>
            <w:vAlign w:val="center"/>
          </w:tcPr>
          <w:p w:rsidR="00131BE4" w:rsidRPr="00A77432" w:rsidRDefault="00131BE4" w:rsidP="005A07E6">
            <w:pPr>
              <w:rPr>
                <w:rFonts w:ascii="Calibri" w:hAnsi="Calibri" w:cs="Calibri"/>
                <w:color w:val="000000"/>
                <w:sz w:val="18"/>
                <w:szCs w:val="20"/>
              </w:rPr>
            </w:pPr>
            <w:r w:rsidRPr="00A77432">
              <w:rPr>
                <w:rFonts w:ascii="Calibri" w:hAnsi="Calibri" w:cs="Calibri"/>
                <w:color w:val="000000"/>
                <w:sz w:val="18"/>
                <w:szCs w:val="20"/>
              </w:rPr>
              <w:t>PKZ(E.a)(17)8. posługiwać się dokumentacją techniczną dotyczącą urządzeń abonenckich;</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507" w:type="pct"/>
            <w:vMerge/>
            <w:vAlign w:val="center"/>
          </w:tcPr>
          <w:p w:rsidR="00131BE4" w:rsidRPr="00A77432" w:rsidRDefault="00131BE4" w:rsidP="005A07E6">
            <w:pPr>
              <w:rPr>
                <w:rFonts w:ascii="Calibri" w:hAnsi="Calibri" w:cs="Calibri"/>
                <w:color w:val="000000"/>
                <w:sz w:val="18"/>
                <w:szCs w:val="20"/>
              </w:rPr>
            </w:pPr>
          </w:p>
        </w:tc>
        <w:tc>
          <w:tcPr>
            <w:tcW w:w="2806" w:type="pct"/>
            <w:vAlign w:val="center"/>
          </w:tcPr>
          <w:p w:rsidR="00131BE4" w:rsidRPr="00A77432" w:rsidRDefault="00131BE4" w:rsidP="005A07E6">
            <w:pPr>
              <w:rPr>
                <w:rFonts w:ascii="Calibri" w:hAnsi="Calibri" w:cs="Calibri"/>
                <w:color w:val="000000"/>
                <w:sz w:val="18"/>
                <w:szCs w:val="20"/>
              </w:rPr>
            </w:pPr>
            <w:r w:rsidRPr="00A77432">
              <w:rPr>
                <w:rFonts w:ascii="Calibri" w:hAnsi="Calibri" w:cs="Calibri"/>
                <w:color w:val="000000"/>
                <w:sz w:val="18"/>
                <w:szCs w:val="20"/>
              </w:rPr>
              <w:t>PKZ(E.a)(17)9. posługiwać się katalogami dotyczącymi urządzeń abonenckich;</w:t>
            </w:r>
          </w:p>
        </w:tc>
      </w:tr>
      <w:tr w:rsidR="00131BE4" w:rsidRPr="005A07E6" w:rsidTr="00B936FE">
        <w:trPr>
          <w:trHeight w:val="284"/>
          <w:jc w:val="center"/>
        </w:trPr>
        <w:tc>
          <w:tcPr>
            <w:tcW w:w="687" w:type="pct"/>
            <w:vMerge/>
            <w:noWrap/>
            <w:vAlign w:val="center"/>
          </w:tcPr>
          <w:p w:rsidR="00131BE4" w:rsidRPr="00A77432" w:rsidRDefault="00131BE4" w:rsidP="005A07E6">
            <w:pPr>
              <w:jc w:val="center"/>
              <w:rPr>
                <w:rFonts w:ascii="Calibri" w:hAnsi="Calibri" w:cs="Calibri"/>
                <w:b/>
                <w:bCs/>
                <w:color w:val="000000"/>
                <w:sz w:val="18"/>
                <w:szCs w:val="20"/>
              </w:rPr>
            </w:pPr>
          </w:p>
        </w:tc>
        <w:tc>
          <w:tcPr>
            <w:tcW w:w="1507" w:type="pct"/>
            <w:vMerge/>
            <w:vAlign w:val="center"/>
          </w:tcPr>
          <w:p w:rsidR="00131BE4" w:rsidRPr="00A77432" w:rsidRDefault="00131BE4" w:rsidP="005A07E6">
            <w:pPr>
              <w:rPr>
                <w:rFonts w:ascii="Calibri" w:hAnsi="Calibri" w:cs="Calibri"/>
                <w:color w:val="000000"/>
                <w:sz w:val="18"/>
                <w:szCs w:val="20"/>
              </w:rPr>
            </w:pPr>
          </w:p>
        </w:tc>
        <w:tc>
          <w:tcPr>
            <w:tcW w:w="2806" w:type="pct"/>
            <w:vAlign w:val="center"/>
          </w:tcPr>
          <w:p w:rsidR="00131BE4" w:rsidRPr="00A77432" w:rsidRDefault="00131BE4" w:rsidP="005A07E6">
            <w:pPr>
              <w:rPr>
                <w:rFonts w:ascii="Calibri" w:hAnsi="Calibri" w:cs="Calibri"/>
                <w:color w:val="000000"/>
                <w:sz w:val="18"/>
                <w:szCs w:val="20"/>
              </w:rPr>
            </w:pPr>
            <w:r w:rsidRPr="00A77432">
              <w:rPr>
                <w:rFonts w:ascii="Calibri" w:hAnsi="Calibri" w:cs="Calibri"/>
                <w:color w:val="000000"/>
                <w:sz w:val="18"/>
                <w:szCs w:val="20"/>
              </w:rPr>
              <w:t>PKZ(E.a)(17)10. posługiwać się instrukcjami obsługi urządzeń abonenckich;</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5A07E6">
            <w:pPr>
              <w:rPr>
                <w:rFonts w:ascii="Calibri" w:hAnsi="Calibri" w:cs="Calibri"/>
                <w:color w:val="000000"/>
                <w:sz w:val="18"/>
                <w:szCs w:val="20"/>
              </w:rPr>
            </w:pPr>
          </w:p>
        </w:tc>
        <w:tc>
          <w:tcPr>
            <w:tcW w:w="2806" w:type="pct"/>
            <w:vAlign w:val="center"/>
          </w:tcPr>
          <w:p w:rsidR="00131BE4" w:rsidRPr="00A77432" w:rsidRDefault="00131BE4" w:rsidP="005A07E6">
            <w:pPr>
              <w:rPr>
                <w:rFonts w:ascii="Calibri" w:hAnsi="Calibri" w:cs="Calibri"/>
                <w:color w:val="000000"/>
                <w:sz w:val="18"/>
                <w:szCs w:val="20"/>
              </w:rPr>
            </w:pPr>
            <w:r w:rsidRPr="00A77432">
              <w:rPr>
                <w:rFonts w:ascii="Calibri" w:hAnsi="Calibri" w:cs="Calibri"/>
                <w:color w:val="000000"/>
                <w:sz w:val="18"/>
                <w:szCs w:val="20"/>
              </w:rPr>
              <w:t>PKZ(E.a)(17)11. przestrzegać norm w zakresie pomiarów urządzeń abonenckich;</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restart"/>
            <w:vAlign w:val="center"/>
          </w:tcPr>
          <w:p w:rsidR="00131BE4" w:rsidRPr="00A77432" w:rsidRDefault="00131BE4" w:rsidP="000E77D4">
            <w:pPr>
              <w:rPr>
                <w:rFonts w:ascii="Calibri" w:hAnsi="Calibri" w:cs="Calibri"/>
                <w:color w:val="000000"/>
                <w:sz w:val="18"/>
                <w:szCs w:val="20"/>
              </w:rPr>
            </w:pPr>
            <w:r w:rsidRPr="00A77432">
              <w:rPr>
                <w:rFonts w:ascii="Calibri" w:hAnsi="Calibri" w:cs="Calibri"/>
                <w:color w:val="000000"/>
                <w:sz w:val="18"/>
                <w:szCs w:val="20"/>
              </w:rPr>
              <w:t>PKZ(E.a)(18) stosuje programy komputerowe wspomagające wykonywanie zadań;</w:t>
            </w:r>
          </w:p>
        </w:tc>
        <w:tc>
          <w:tcPr>
            <w:tcW w:w="2806" w:type="pct"/>
            <w:vAlign w:val="center"/>
          </w:tcPr>
          <w:p w:rsidR="00131BE4" w:rsidRPr="00A77432" w:rsidRDefault="00131BE4" w:rsidP="000E77D4">
            <w:pPr>
              <w:rPr>
                <w:rFonts w:ascii="Calibri" w:hAnsi="Calibri" w:cs="Calibri"/>
                <w:color w:val="000000"/>
                <w:sz w:val="18"/>
                <w:szCs w:val="20"/>
              </w:rPr>
            </w:pPr>
            <w:r w:rsidRPr="00A77432">
              <w:rPr>
                <w:rFonts w:ascii="Calibri" w:hAnsi="Calibri" w:cs="Calibri"/>
                <w:color w:val="000000"/>
                <w:sz w:val="18"/>
                <w:szCs w:val="20"/>
              </w:rPr>
              <w:t>PKZ(E.a)(18)1. stosować programy komputerowe wspomagające wykonywanie pomiarów torów transmisyjnych i linii abonenckich;</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0E77D4">
            <w:pPr>
              <w:rPr>
                <w:rFonts w:ascii="Calibri" w:hAnsi="Calibri" w:cs="Calibri"/>
                <w:color w:val="000000"/>
                <w:sz w:val="18"/>
                <w:szCs w:val="20"/>
              </w:rPr>
            </w:pPr>
          </w:p>
        </w:tc>
        <w:tc>
          <w:tcPr>
            <w:tcW w:w="2806" w:type="pct"/>
            <w:vAlign w:val="center"/>
          </w:tcPr>
          <w:p w:rsidR="00131BE4" w:rsidRPr="00A77432" w:rsidRDefault="00131BE4" w:rsidP="000E77D4">
            <w:pPr>
              <w:rPr>
                <w:rFonts w:ascii="Calibri" w:hAnsi="Calibri" w:cs="Calibri"/>
                <w:color w:val="000000"/>
                <w:sz w:val="18"/>
                <w:szCs w:val="20"/>
              </w:rPr>
            </w:pPr>
            <w:r w:rsidRPr="00A77432">
              <w:rPr>
                <w:rFonts w:ascii="Calibri" w:hAnsi="Calibri" w:cs="Calibri"/>
                <w:color w:val="000000"/>
                <w:sz w:val="18"/>
                <w:szCs w:val="20"/>
              </w:rPr>
              <w:t>PKZ(E.a)(18)2. stosować programy komputerowe wspomagające konfigurację, utrzymanie i pomiary urządzeń dostępowych;</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0E77D4">
            <w:pPr>
              <w:rPr>
                <w:rFonts w:ascii="Calibri" w:hAnsi="Calibri" w:cs="Calibri"/>
                <w:color w:val="000000"/>
                <w:sz w:val="18"/>
                <w:szCs w:val="20"/>
              </w:rPr>
            </w:pPr>
          </w:p>
        </w:tc>
        <w:tc>
          <w:tcPr>
            <w:tcW w:w="2806" w:type="pct"/>
            <w:vAlign w:val="center"/>
          </w:tcPr>
          <w:p w:rsidR="00131BE4" w:rsidRPr="00A77432" w:rsidRDefault="00131BE4" w:rsidP="000E77D4">
            <w:pPr>
              <w:rPr>
                <w:rFonts w:ascii="Calibri" w:hAnsi="Calibri" w:cs="Calibri"/>
                <w:color w:val="000000"/>
                <w:sz w:val="18"/>
                <w:szCs w:val="20"/>
              </w:rPr>
            </w:pPr>
            <w:r w:rsidRPr="00A77432">
              <w:rPr>
                <w:rFonts w:ascii="Calibri" w:hAnsi="Calibri" w:cs="Calibri"/>
                <w:color w:val="000000"/>
                <w:sz w:val="18"/>
                <w:szCs w:val="20"/>
              </w:rPr>
              <w:t>PKZ(E.a)(18)3. stosować programy komputerowe wspomagające konfigurację i pomiary urządzeń abonenckich;</w:t>
            </w:r>
          </w:p>
        </w:tc>
      </w:tr>
      <w:tr w:rsidR="0054550E" w:rsidRPr="005A07E6" w:rsidTr="00B936FE">
        <w:trPr>
          <w:trHeight w:val="284"/>
          <w:jc w:val="center"/>
        </w:trPr>
        <w:tc>
          <w:tcPr>
            <w:tcW w:w="687" w:type="pct"/>
            <w:vMerge/>
            <w:noWrap/>
            <w:textDirection w:val="btLr"/>
            <w:vAlign w:val="center"/>
          </w:tcPr>
          <w:p w:rsidR="0054550E" w:rsidRPr="00A77432" w:rsidRDefault="0054550E" w:rsidP="005A07E6">
            <w:pPr>
              <w:ind w:left="113"/>
              <w:jc w:val="center"/>
              <w:rPr>
                <w:rFonts w:ascii="Calibri" w:hAnsi="Calibri" w:cs="Calibri"/>
                <w:b/>
                <w:bCs/>
                <w:color w:val="000000"/>
                <w:sz w:val="18"/>
                <w:szCs w:val="20"/>
              </w:rPr>
            </w:pPr>
          </w:p>
        </w:tc>
        <w:tc>
          <w:tcPr>
            <w:tcW w:w="1507" w:type="pct"/>
            <w:vAlign w:val="center"/>
          </w:tcPr>
          <w:p w:rsidR="0054550E" w:rsidRPr="00A77432" w:rsidRDefault="0054550E" w:rsidP="00131BE4">
            <w:pPr>
              <w:rPr>
                <w:rFonts w:ascii="Calibri" w:hAnsi="Calibri" w:cs="Calibri"/>
                <w:color w:val="000000"/>
                <w:sz w:val="18"/>
                <w:szCs w:val="20"/>
              </w:rPr>
            </w:pPr>
            <w:r w:rsidRPr="00C32157">
              <w:rPr>
                <w:rFonts w:ascii="Calibri" w:hAnsi="Calibri" w:cs="Calibri"/>
                <w:color w:val="000000"/>
                <w:sz w:val="18"/>
                <w:szCs w:val="20"/>
              </w:rPr>
              <w:t>PKZ(E.b)(1) rozpoznaje symbole graficzne i oznaczenia podzespołów systemu komputerowego;</w:t>
            </w:r>
          </w:p>
        </w:tc>
        <w:tc>
          <w:tcPr>
            <w:tcW w:w="2806" w:type="pct"/>
            <w:vAlign w:val="center"/>
          </w:tcPr>
          <w:p w:rsidR="0054550E" w:rsidRPr="00A77432" w:rsidRDefault="0054550E" w:rsidP="00B7073C">
            <w:pPr>
              <w:pStyle w:val="Default"/>
              <w:rPr>
                <w:rFonts w:ascii="Calibri" w:hAnsi="Calibri" w:cs="Calibri"/>
                <w:sz w:val="18"/>
                <w:szCs w:val="20"/>
                <w:shd w:val="clear" w:color="auto" w:fill="C2D69B"/>
              </w:rPr>
            </w:pPr>
            <w:r w:rsidRPr="00A77432">
              <w:rPr>
                <w:rFonts w:ascii="Calibri" w:hAnsi="Calibri" w:cs="Calibri"/>
                <w:sz w:val="18"/>
                <w:szCs w:val="20"/>
              </w:rPr>
              <w:t>PKZ(E.b)(1)1. rozpoznawać symbole graficzne podzespołów systemu komputerowego;</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restart"/>
            <w:vAlign w:val="center"/>
          </w:tcPr>
          <w:p w:rsidR="00131BE4" w:rsidRPr="00A77432" w:rsidRDefault="00131BE4" w:rsidP="00131BE4">
            <w:pPr>
              <w:rPr>
                <w:rFonts w:ascii="Calibri" w:hAnsi="Calibri" w:cs="Calibri"/>
                <w:color w:val="000000"/>
                <w:sz w:val="18"/>
                <w:szCs w:val="20"/>
              </w:rPr>
            </w:pPr>
            <w:r w:rsidRPr="00C32157">
              <w:rPr>
                <w:rFonts w:ascii="Calibri" w:hAnsi="Calibri" w:cs="Calibri"/>
                <w:color w:val="000000"/>
                <w:sz w:val="18"/>
                <w:szCs w:val="20"/>
              </w:rPr>
              <w:t>PKZ(E.b)(2) dobiera elementy i konfiguracje systemu komputerowego;</w:t>
            </w:r>
          </w:p>
        </w:tc>
        <w:tc>
          <w:tcPr>
            <w:tcW w:w="2806" w:type="pct"/>
            <w:vAlign w:val="center"/>
          </w:tcPr>
          <w:p w:rsidR="00131BE4" w:rsidRPr="00A77432" w:rsidRDefault="00131BE4" w:rsidP="005A07E6">
            <w:pPr>
              <w:rPr>
                <w:rFonts w:ascii="Calibri" w:hAnsi="Calibri" w:cs="Calibri"/>
                <w:color w:val="000000"/>
                <w:sz w:val="18"/>
                <w:szCs w:val="20"/>
              </w:rPr>
            </w:pPr>
            <w:r w:rsidRPr="00A77432">
              <w:rPr>
                <w:rFonts w:ascii="Calibri" w:hAnsi="Calibri" w:cs="Calibri"/>
                <w:sz w:val="18"/>
                <w:szCs w:val="20"/>
              </w:rPr>
              <w:t>PKZ(E.b)(1)2. rozpoznawać symbole oznaczenia podzespołów systemu komputerowego;</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5A07E6">
            <w:pPr>
              <w:rPr>
                <w:rFonts w:ascii="Calibri" w:hAnsi="Calibri" w:cs="Calibri"/>
                <w:color w:val="000000"/>
                <w:sz w:val="18"/>
                <w:szCs w:val="20"/>
              </w:rPr>
            </w:pPr>
            <w:r w:rsidRPr="00A77432">
              <w:rPr>
                <w:rFonts w:ascii="Calibri" w:hAnsi="Calibri" w:cs="Calibri"/>
                <w:sz w:val="18"/>
                <w:szCs w:val="20"/>
              </w:rPr>
              <w:t>PKZ(E.b)(2)1. dobierać elementy systemu komputerowego;</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5A07E6">
            <w:pPr>
              <w:rPr>
                <w:rFonts w:ascii="Calibri" w:hAnsi="Calibri" w:cs="Calibri"/>
                <w:color w:val="000000"/>
                <w:sz w:val="18"/>
                <w:szCs w:val="20"/>
              </w:rPr>
            </w:pPr>
            <w:r w:rsidRPr="00A77432">
              <w:rPr>
                <w:rFonts w:ascii="Calibri" w:hAnsi="Calibri" w:cs="Calibri"/>
                <w:color w:val="000000"/>
                <w:sz w:val="18"/>
                <w:szCs w:val="20"/>
              </w:rPr>
              <w:t>PKZ(E.b)(2)2. dobierać konfiguracje systemu komputerowego;</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restart"/>
            <w:vAlign w:val="center"/>
          </w:tcPr>
          <w:p w:rsidR="00131BE4" w:rsidRPr="00A77432" w:rsidRDefault="00131BE4" w:rsidP="00131BE4">
            <w:pPr>
              <w:rPr>
                <w:rFonts w:ascii="Calibri" w:hAnsi="Calibri" w:cs="Calibri"/>
                <w:color w:val="000000"/>
                <w:sz w:val="18"/>
                <w:szCs w:val="20"/>
              </w:rPr>
            </w:pPr>
            <w:r w:rsidRPr="00C32157">
              <w:rPr>
                <w:rFonts w:ascii="Calibri" w:hAnsi="Calibri" w:cs="Calibri"/>
                <w:color w:val="000000"/>
                <w:sz w:val="18"/>
                <w:szCs w:val="20"/>
              </w:rPr>
              <w:t>PKZ(E.b)(3) dobiera oprogramowanie użytkowe do realizacji określonych zadań;</w:t>
            </w:r>
          </w:p>
        </w:tc>
        <w:tc>
          <w:tcPr>
            <w:tcW w:w="2806" w:type="pct"/>
            <w:vAlign w:val="center"/>
          </w:tcPr>
          <w:p w:rsidR="00131BE4" w:rsidRPr="00A77432" w:rsidRDefault="00131BE4" w:rsidP="005A07E6">
            <w:pPr>
              <w:rPr>
                <w:rFonts w:ascii="Calibri" w:hAnsi="Calibri" w:cs="Calibri"/>
                <w:color w:val="000000"/>
                <w:sz w:val="18"/>
                <w:szCs w:val="20"/>
              </w:rPr>
            </w:pPr>
            <w:r w:rsidRPr="00A77432">
              <w:rPr>
                <w:rFonts w:ascii="Calibri" w:hAnsi="Calibri" w:cs="Calibri"/>
                <w:color w:val="000000"/>
                <w:sz w:val="18"/>
                <w:szCs w:val="20"/>
              </w:rPr>
              <w:t>PKZ(E.b)(3) dobierać oprogramowanie użytkowe do realizacji określonych zadań;</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5A07E6">
            <w:pPr>
              <w:rPr>
                <w:rFonts w:ascii="Calibri" w:hAnsi="Calibri" w:cs="Calibri"/>
                <w:color w:val="000000"/>
                <w:sz w:val="18"/>
                <w:szCs w:val="20"/>
              </w:rPr>
            </w:pPr>
          </w:p>
        </w:tc>
        <w:tc>
          <w:tcPr>
            <w:tcW w:w="2806" w:type="pct"/>
            <w:vAlign w:val="center"/>
          </w:tcPr>
          <w:p w:rsidR="00131BE4" w:rsidRPr="00A77432" w:rsidRDefault="00131BE4" w:rsidP="005A07E6">
            <w:pPr>
              <w:rPr>
                <w:rFonts w:ascii="Calibri" w:hAnsi="Calibri" w:cs="Calibri"/>
                <w:color w:val="000000"/>
                <w:sz w:val="18"/>
                <w:szCs w:val="20"/>
              </w:rPr>
            </w:pPr>
            <w:r w:rsidRPr="00A77432">
              <w:rPr>
                <w:rFonts w:ascii="Calibri" w:hAnsi="Calibri" w:cs="Calibri"/>
                <w:color w:val="000000"/>
                <w:sz w:val="18"/>
                <w:szCs w:val="20"/>
              </w:rPr>
              <w:t>PKZ(E.b)(3)2. zanalizować zadania pod względem wykorzystania określonych funkcji programów użytkowych;</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5A07E6">
            <w:pPr>
              <w:rPr>
                <w:rFonts w:ascii="Calibri" w:hAnsi="Calibri" w:cs="Calibri"/>
                <w:color w:val="000000"/>
                <w:sz w:val="18"/>
                <w:szCs w:val="20"/>
              </w:rPr>
            </w:pPr>
          </w:p>
        </w:tc>
        <w:tc>
          <w:tcPr>
            <w:tcW w:w="2806" w:type="pct"/>
            <w:vAlign w:val="center"/>
          </w:tcPr>
          <w:p w:rsidR="00131BE4" w:rsidRPr="00A77432" w:rsidRDefault="00131BE4" w:rsidP="005A07E6">
            <w:pPr>
              <w:rPr>
                <w:rFonts w:ascii="Calibri" w:hAnsi="Calibri" w:cs="Calibri"/>
                <w:color w:val="000000"/>
                <w:sz w:val="18"/>
                <w:szCs w:val="20"/>
              </w:rPr>
            </w:pPr>
            <w:r w:rsidRPr="00A77432">
              <w:rPr>
                <w:rFonts w:ascii="Calibri" w:hAnsi="Calibri" w:cs="Calibri"/>
                <w:color w:val="000000"/>
                <w:sz w:val="18"/>
                <w:szCs w:val="20"/>
              </w:rPr>
              <w:t>PKZ(E.b)(3)3. dobrać oprogramowanie użytkowe do realizacji określonych zadań w konfiguracji i monitoringu sieciowego;</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restart"/>
            <w:vAlign w:val="center"/>
          </w:tcPr>
          <w:p w:rsidR="00131BE4" w:rsidRPr="00A77432" w:rsidRDefault="00131BE4" w:rsidP="00131BE4">
            <w:pPr>
              <w:rPr>
                <w:rFonts w:ascii="Calibri" w:hAnsi="Calibri" w:cs="Calibri"/>
                <w:color w:val="000000"/>
                <w:sz w:val="18"/>
                <w:szCs w:val="20"/>
              </w:rPr>
            </w:pPr>
            <w:r w:rsidRPr="00C32157">
              <w:rPr>
                <w:rFonts w:ascii="Calibri" w:hAnsi="Calibri" w:cs="Calibri"/>
                <w:color w:val="000000"/>
                <w:sz w:val="18"/>
                <w:szCs w:val="20"/>
              </w:rPr>
              <w:t>PKZ(E.b)(4) stosuje zabezpieczenia sprzętu komputerowego i systemu operacyjnego;</w:t>
            </w:r>
          </w:p>
        </w:tc>
        <w:tc>
          <w:tcPr>
            <w:tcW w:w="2806" w:type="pct"/>
            <w:vAlign w:val="center"/>
          </w:tcPr>
          <w:p w:rsidR="00131BE4" w:rsidRPr="00A77432" w:rsidRDefault="00131BE4" w:rsidP="005A07E6">
            <w:pPr>
              <w:rPr>
                <w:rFonts w:ascii="Calibri" w:hAnsi="Calibri" w:cs="Calibri"/>
                <w:color w:val="000000"/>
                <w:sz w:val="18"/>
                <w:szCs w:val="20"/>
              </w:rPr>
            </w:pPr>
            <w:r w:rsidRPr="00A77432">
              <w:rPr>
                <w:rFonts w:ascii="Calibri" w:hAnsi="Calibri" w:cs="Calibri"/>
                <w:color w:val="000000"/>
                <w:sz w:val="18"/>
                <w:szCs w:val="20"/>
              </w:rPr>
              <w:t>PKZ(E.b)(4)1. stosować zabezpieczenia sprzętu komputerowego;</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5A07E6">
            <w:pPr>
              <w:rPr>
                <w:rFonts w:ascii="Calibri" w:hAnsi="Calibri" w:cs="Calibri"/>
                <w:color w:val="000000"/>
                <w:sz w:val="18"/>
                <w:szCs w:val="20"/>
              </w:rPr>
            </w:pPr>
          </w:p>
        </w:tc>
        <w:tc>
          <w:tcPr>
            <w:tcW w:w="2806" w:type="pct"/>
            <w:vAlign w:val="center"/>
          </w:tcPr>
          <w:p w:rsidR="00131BE4" w:rsidRPr="00A77432" w:rsidRDefault="00131BE4" w:rsidP="005A07E6">
            <w:pPr>
              <w:rPr>
                <w:rFonts w:ascii="Calibri" w:hAnsi="Calibri" w:cs="Calibri"/>
                <w:color w:val="000000"/>
                <w:sz w:val="18"/>
                <w:szCs w:val="20"/>
              </w:rPr>
            </w:pPr>
            <w:r w:rsidRPr="00A77432">
              <w:rPr>
                <w:rFonts w:ascii="Calibri" w:hAnsi="Calibri" w:cs="Calibri"/>
                <w:color w:val="000000"/>
                <w:sz w:val="18"/>
                <w:szCs w:val="20"/>
              </w:rPr>
              <w:t>PKZ(E.b)(4)2. stosować zabezpieczenia systemu operacyjnego;</w:t>
            </w:r>
          </w:p>
        </w:tc>
      </w:tr>
      <w:tr w:rsidR="0054550E" w:rsidRPr="005A07E6" w:rsidTr="00B936FE">
        <w:trPr>
          <w:trHeight w:val="284"/>
          <w:jc w:val="center"/>
        </w:trPr>
        <w:tc>
          <w:tcPr>
            <w:tcW w:w="687" w:type="pct"/>
            <w:vMerge/>
            <w:noWrap/>
            <w:textDirection w:val="btLr"/>
            <w:vAlign w:val="center"/>
          </w:tcPr>
          <w:p w:rsidR="0054550E" w:rsidRPr="00A77432" w:rsidRDefault="0054550E" w:rsidP="005A07E6">
            <w:pPr>
              <w:ind w:left="113"/>
              <w:jc w:val="center"/>
              <w:rPr>
                <w:rFonts w:ascii="Calibri" w:hAnsi="Calibri" w:cs="Calibri"/>
                <w:b/>
                <w:bCs/>
                <w:color w:val="000000"/>
                <w:sz w:val="18"/>
                <w:szCs w:val="20"/>
              </w:rPr>
            </w:pPr>
          </w:p>
        </w:tc>
        <w:tc>
          <w:tcPr>
            <w:tcW w:w="1507" w:type="pct"/>
            <w:vAlign w:val="center"/>
          </w:tcPr>
          <w:p w:rsidR="0054550E" w:rsidRPr="00A77432" w:rsidRDefault="0054550E" w:rsidP="00131BE4">
            <w:pPr>
              <w:rPr>
                <w:rFonts w:ascii="Calibri" w:hAnsi="Calibri" w:cs="Calibri"/>
                <w:color w:val="000000"/>
                <w:sz w:val="18"/>
                <w:szCs w:val="20"/>
              </w:rPr>
            </w:pPr>
            <w:r w:rsidRPr="00C32157">
              <w:rPr>
                <w:rFonts w:ascii="Calibri" w:hAnsi="Calibri" w:cs="Calibri"/>
                <w:color w:val="000000"/>
                <w:sz w:val="18"/>
                <w:szCs w:val="20"/>
              </w:rPr>
              <w:t>PKZ(E.b)(5) rozróżnia parametry sprzętu komputerowego;</w:t>
            </w:r>
          </w:p>
        </w:tc>
        <w:tc>
          <w:tcPr>
            <w:tcW w:w="2806" w:type="pct"/>
            <w:vAlign w:val="center"/>
          </w:tcPr>
          <w:p w:rsidR="0054550E" w:rsidRPr="00A77432" w:rsidRDefault="0054550E" w:rsidP="005A07E6">
            <w:pPr>
              <w:rPr>
                <w:rFonts w:ascii="Calibri" w:hAnsi="Calibri" w:cs="Calibri"/>
                <w:color w:val="000000"/>
                <w:sz w:val="18"/>
                <w:szCs w:val="20"/>
              </w:rPr>
            </w:pPr>
            <w:r w:rsidRPr="00A77432">
              <w:rPr>
                <w:rFonts w:ascii="Calibri" w:hAnsi="Calibri" w:cs="Calibri"/>
                <w:color w:val="000000"/>
                <w:sz w:val="18"/>
                <w:szCs w:val="20"/>
              </w:rPr>
              <w:t>PKZ(E.b)(5) rozróżniać parametry sprzętu komputerowego;</w:t>
            </w:r>
          </w:p>
        </w:tc>
      </w:tr>
      <w:tr w:rsidR="0054550E" w:rsidRPr="005A07E6" w:rsidTr="00B936FE">
        <w:trPr>
          <w:trHeight w:val="284"/>
          <w:jc w:val="center"/>
        </w:trPr>
        <w:tc>
          <w:tcPr>
            <w:tcW w:w="687" w:type="pct"/>
            <w:vMerge/>
            <w:noWrap/>
            <w:textDirection w:val="btLr"/>
            <w:vAlign w:val="center"/>
          </w:tcPr>
          <w:p w:rsidR="0054550E" w:rsidRPr="00A77432" w:rsidRDefault="0054550E" w:rsidP="005A07E6">
            <w:pPr>
              <w:ind w:left="113"/>
              <w:jc w:val="center"/>
              <w:rPr>
                <w:rFonts w:ascii="Calibri" w:hAnsi="Calibri" w:cs="Calibri"/>
                <w:b/>
                <w:bCs/>
                <w:color w:val="000000"/>
                <w:sz w:val="18"/>
                <w:szCs w:val="20"/>
              </w:rPr>
            </w:pPr>
          </w:p>
        </w:tc>
        <w:tc>
          <w:tcPr>
            <w:tcW w:w="1507" w:type="pct"/>
            <w:vAlign w:val="center"/>
          </w:tcPr>
          <w:p w:rsidR="0054550E" w:rsidRPr="00A77432" w:rsidRDefault="0054550E" w:rsidP="005A07E6">
            <w:pPr>
              <w:rPr>
                <w:rFonts w:ascii="Calibri" w:hAnsi="Calibri" w:cs="Calibri"/>
                <w:color w:val="000000"/>
                <w:sz w:val="18"/>
                <w:szCs w:val="20"/>
              </w:rPr>
            </w:pPr>
            <w:r w:rsidRPr="00C32157">
              <w:rPr>
                <w:rFonts w:ascii="Calibri" w:hAnsi="Calibri" w:cs="Calibri"/>
                <w:color w:val="000000"/>
                <w:sz w:val="18"/>
                <w:szCs w:val="20"/>
              </w:rPr>
              <w:t xml:space="preserve">PKZ(E.b)(6) charakteryzuje informatyczne systemy </w:t>
            </w:r>
            <w:r w:rsidRPr="00C32157">
              <w:rPr>
                <w:rFonts w:ascii="Calibri" w:hAnsi="Calibri" w:cs="Calibri"/>
                <w:color w:val="000000"/>
                <w:sz w:val="18"/>
                <w:szCs w:val="20"/>
              </w:rPr>
              <w:lastRenderedPageBreak/>
              <w:t>komputerowe;</w:t>
            </w:r>
          </w:p>
        </w:tc>
        <w:tc>
          <w:tcPr>
            <w:tcW w:w="2806" w:type="pct"/>
            <w:vAlign w:val="center"/>
          </w:tcPr>
          <w:p w:rsidR="0054550E" w:rsidRPr="00A77432" w:rsidRDefault="0054550E" w:rsidP="005A07E6">
            <w:pPr>
              <w:rPr>
                <w:rFonts w:ascii="Calibri" w:hAnsi="Calibri" w:cs="Calibri"/>
                <w:color w:val="000000"/>
                <w:sz w:val="18"/>
                <w:szCs w:val="20"/>
              </w:rPr>
            </w:pPr>
            <w:r w:rsidRPr="00A77432">
              <w:rPr>
                <w:rFonts w:ascii="Calibri" w:hAnsi="Calibri" w:cs="Calibri"/>
                <w:color w:val="000000"/>
                <w:sz w:val="18"/>
                <w:szCs w:val="20"/>
              </w:rPr>
              <w:lastRenderedPageBreak/>
              <w:t>PKZ(E.b)(6) charakteryzować informatyczne systemy komputerowe;</w:t>
            </w:r>
          </w:p>
        </w:tc>
      </w:tr>
      <w:tr w:rsidR="0054550E" w:rsidRPr="005A07E6" w:rsidTr="00B936FE">
        <w:trPr>
          <w:trHeight w:val="284"/>
          <w:jc w:val="center"/>
        </w:trPr>
        <w:tc>
          <w:tcPr>
            <w:tcW w:w="687" w:type="pct"/>
            <w:vMerge/>
            <w:noWrap/>
            <w:textDirection w:val="btLr"/>
            <w:vAlign w:val="center"/>
          </w:tcPr>
          <w:p w:rsidR="0054550E" w:rsidRPr="00A77432" w:rsidRDefault="0054550E" w:rsidP="005A07E6">
            <w:pPr>
              <w:ind w:left="113"/>
              <w:jc w:val="center"/>
              <w:rPr>
                <w:rFonts w:ascii="Calibri" w:hAnsi="Calibri" w:cs="Calibri"/>
                <w:b/>
                <w:bCs/>
                <w:color w:val="000000"/>
                <w:sz w:val="18"/>
                <w:szCs w:val="20"/>
              </w:rPr>
            </w:pPr>
          </w:p>
        </w:tc>
        <w:tc>
          <w:tcPr>
            <w:tcW w:w="1507" w:type="pct"/>
            <w:vAlign w:val="center"/>
          </w:tcPr>
          <w:p w:rsidR="0054550E" w:rsidRPr="00A77432" w:rsidRDefault="0054550E" w:rsidP="005A07E6">
            <w:pPr>
              <w:rPr>
                <w:rFonts w:ascii="Calibri" w:hAnsi="Calibri" w:cs="Calibri"/>
                <w:color w:val="000000"/>
                <w:sz w:val="18"/>
                <w:szCs w:val="20"/>
              </w:rPr>
            </w:pPr>
            <w:r w:rsidRPr="00C32157">
              <w:rPr>
                <w:rFonts w:ascii="Calibri" w:hAnsi="Calibri" w:cs="Calibri"/>
                <w:color w:val="000000"/>
                <w:sz w:val="18"/>
                <w:szCs w:val="20"/>
              </w:rPr>
              <w:t>PKZ(E.b)(7) określa funkcje systemu operacyjnego;</w:t>
            </w:r>
          </w:p>
        </w:tc>
        <w:tc>
          <w:tcPr>
            <w:tcW w:w="2806" w:type="pct"/>
            <w:vAlign w:val="center"/>
          </w:tcPr>
          <w:p w:rsidR="0054550E" w:rsidRPr="00A77432" w:rsidRDefault="0054550E" w:rsidP="005A07E6">
            <w:pPr>
              <w:rPr>
                <w:rFonts w:ascii="Calibri" w:hAnsi="Calibri" w:cs="Calibri"/>
                <w:color w:val="000000"/>
                <w:sz w:val="18"/>
                <w:szCs w:val="20"/>
              </w:rPr>
            </w:pPr>
            <w:r w:rsidRPr="00A77432">
              <w:rPr>
                <w:rFonts w:ascii="Calibri" w:hAnsi="Calibri" w:cs="Calibri"/>
                <w:color w:val="000000"/>
                <w:sz w:val="18"/>
                <w:szCs w:val="20"/>
              </w:rPr>
              <w:t>PKZ(E.b)(7) określa funkcje systemu operacyjnego;</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restart"/>
            <w:vAlign w:val="center"/>
          </w:tcPr>
          <w:p w:rsidR="00131BE4" w:rsidRPr="00A77432" w:rsidRDefault="00131BE4" w:rsidP="00131BE4">
            <w:pPr>
              <w:rPr>
                <w:rFonts w:ascii="Calibri" w:hAnsi="Calibri" w:cs="Calibri"/>
                <w:color w:val="000000"/>
                <w:sz w:val="18"/>
                <w:szCs w:val="20"/>
              </w:rPr>
            </w:pPr>
            <w:r w:rsidRPr="00C32157">
              <w:rPr>
                <w:rFonts w:ascii="Calibri" w:hAnsi="Calibri" w:cs="Calibri"/>
                <w:color w:val="000000"/>
                <w:sz w:val="18"/>
                <w:szCs w:val="20"/>
              </w:rPr>
              <w:t>PKZ(E.b)(8) posługuje się terminologią dotyczącą lokalnych sieci komputerowych;</w:t>
            </w:r>
          </w:p>
        </w:tc>
        <w:tc>
          <w:tcPr>
            <w:tcW w:w="2806" w:type="pct"/>
            <w:vAlign w:val="center"/>
          </w:tcPr>
          <w:p w:rsidR="00131BE4" w:rsidRPr="00A77432" w:rsidRDefault="00131BE4" w:rsidP="005A07E6">
            <w:pPr>
              <w:rPr>
                <w:rFonts w:ascii="Calibri" w:hAnsi="Calibri" w:cs="Calibri"/>
                <w:color w:val="000000"/>
                <w:sz w:val="18"/>
                <w:szCs w:val="20"/>
              </w:rPr>
            </w:pPr>
            <w:r w:rsidRPr="00A77432">
              <w:rPr>
                <w:rFonts w:ascii="Calibri" w:hAnsi="Calibri" w:cs="Calibri"/>
                <w:sz w:val="18"/>
                <w:szCs w:val="20"/>
              </w:rPr>
              <w:t>PKZ(E.b)(8)1. posługiwać się terminologią dotyczącą konfiguracji lokalnych sieci komputerowych;</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0E77D4">
            <w:pPr>
              <w:rPr>
                <w:rFonts w:ascii="Calibri" w:hAnsi="Calibri" w:cs="Calibri"/>
                <w:color w:val="000000"/>
                <w:sz w:val="18"/>
                <w:szCs w:val="20"/>
              </w:rPr>
            </w:pPr>
          </w:p>
        </w:tc>
        <w:tc>
          <w:tcPr>
            <w:tcW w:w="2806" w:type="pct"/>
            <w:vAlign w:val="center"/>
          </w:tcPr>
          <w:p w:rsidR="00131BE4" w:rsidRPr="00A77432" w:rsidRDefault="00131BE4" w:rsidP="000E77D4">
            <w:pPr>
              <w:rPr>
                <w:rFonts w:ascii="Calibri" w:hAnsi="Calibri" w:cs="Calibri"/>
                <w:color w:val="000000"/>
                <w:sz w:val="18"/>
                <w:szCs w:val="20"/>
              </w:rPr>
            </w:pPr>
            <w:r w:rsidRPr="00A77432">
              <w:rPr>
                <w:rFonts w:ascii="Calibri" w:hAnsi="Calibri" w:cs="Calibri"/>
                <w:color w:val="000000"/>
                <w:sz w:val="18"/>
                <w:szCs w:val="20"/>
              </w:rPr>
              <w:t>PKZ(E.b)(8)2. posługiwać się terminologią dotyczącą urządzeń lokalnych sieci komputerowych;</w:t>
            </w:r>
          </w:p>
        </w:tc>
      </w:tr>
      <w:tr w:rsidR="0054550E" w:rsidRPr="005A07E6" w:rsidTr="00B936FE">
        <w:trPr>
          <w:trHeight w:val="284"/>
          <w:jc w:val="center"/>
        </w:trPr>
        <w:tc>
          <w:tcPr>
            <w:tcW w:w="687" w:type="pct"/>
            <w:vMerge/>
            <w:noWrap/>
            <w:textDirection w:val="btLr"/>
            <w:vAlign w:val="center"/>
          </w:tcPr>
          <w:p w:rsidR="0054550E" w:rsidRPr="00A77432" w:rsidRDefault="0054550E" w:rsidP="005A07E6">
            <w:pPr>
              <w:ind w:left="113"/>
              <w:jc w:val="center"/>
              <w:rPr>
                <w:rFonts w:ascii="Calibri" w:hAnsi="Calibri" w:cs="Calibri"/>
                <w:b/>
                <w:bCs/>
                <w:color w:val="000000"/>
                <w:sz w:val="18"/>
                <w:szCs w:val="20"/>
              </w:rPr>
            </w:pPr>
          </w:p>
        </w:tc>
        <w:tc>
          <w:tcPr>
            <w:tcW w:w="1507" w:type="pct"/>
            <w:vMerge w:val="restart"/>
            <w:vAlign w:val="center"/>
          </w:tcPr>
          <w:p w:rsidR="0054550E" w:rsidRPr="00A77432" w:rsidRDefault="0054550E" w:rsidP="000E77D4">
            <w:pPr>
              <w:rPr>
                <w:rFonts w:ascii="Calibri" w:hAnsi="Calibri" w:cs="Calibri"/>
                <w:color w:val="000000"/>
                <w:sz w:val="18"/>
                <w:szCs w:val="20"/>
              </w:rPr>
            </w:pPr>
            <w:r w:rsidRPr="00A77432">
              <w:rPr>
                <w:rFonts w:ascii="Calibri" w:hAnsi="Calibri" w:cs="Calibri"/>
                <w:color w:val="000000"/>
                <w:sz w:val="18"/>
                <w:szCs w:val="20"/>
              </w:rPr>
              <w:t>PKZ(E.b)(9) charakteryzuje urządzenia sieciowe;</w:t>
            </w:r>
          </w:p>
        </w:tc>
        <w:tc>
          <w:tcPr>
            <w:tcW w:w="2806" w:type="pct"/>
            <w:vAlign w:val="center"/>
          </w:tcPr>
          <w:p w:rsidR="0054550E" w:rsidRPr="00A77432" w:rsidRDefault="0054550E" w:rsidP="000E77D4">
            <w:pPr>
              <w:rPr>
                <w:rFonts w:ascii="Calibri" w:hAnsi="Calibri" w:cs="Calibri"/>
                <w:color w:val="000000"/>
                <w:sz w:val="18"/>
                <w:szCs w:val="20"/>
              </w:rPr>
            </w:pPr>
            <w:r w:rsidRPr="00A77432">
              <w:rPr>
                <w:rFonts w:ascii="Calibri" w:hAnsi="Calibri" w:cs="Calibri"/>
                <w:color w:val="000000"/>
                <w:sz w:val="18"/>
                <w:szCs w:val="20"/>
              </w:rPr>
              <w:t>PKZ(E.b)(9)1. zidentyfikować urządzenia sieciowe przeznaczone do montażu;</w:t>
            </w:r>
          </w:p>
        </w:tc>
      </w:tr>
      <w:tr w:rsidR="0054550E" w:rsidRPr="005A07E6" w:rsidTr="00B936FE">
        <w:trPr>
          <w:trHeight w:val="284"/>
          <w:jc w:val="center"/>
        </w:trPr>
        <w:tc>
          <w:tcPr>
            <w:tcW w:w="687" w:type="pct"/>
            <w:vMerge/>
            <w:noWrap/>
            <w:textDirection w:val="btLr"/>
            <w:vAlign w:val="center"/>
          </w:tcPr>
          <w:p w:rsidR="0054550E" w:rsidRPr="00A77432" w:rsidRDefault="0054550E" w:rsidP="005A07E6">
            <w:pPr>
              <w:ind w:left="113"/>
              <w:jc w:val="center"/>
              <w:rPr>
                <w:rFonts w:ascii="Calibri" w:hAnsi="Calibri" w:cs="Calibri"/>
                <w:b/>
                <w:bCs/>
                <w:color w:val="000000"/>
                <w:sz w:val="18"/>
                <w:szCs w:val="20"/>
              </w:rPr>
            </w:pPr>
          </w:p>
        </w:tc>
        <w:tc>
          <w:tcPr>
            <w:tcW w:w="1507" w:type="pct"/>
            <w:vMerge/>
            <w:vAlign w:val="center"/>
          </w:tcPr>
          <w:p w:rsidR="0054550E" w:rsidRPr="00A77432" w:rsidRDefault="0054550E" w:rsidP="000E77D4">
            <w:pPr>
              <w:rPr>
                <w:rFonts w:ascii="Calibri" w:hAnsi="Calibri" w:cs="Calibri"/>
                <w:color w:val="000000"/>
                <w:sz w:val="18"/>
                <w:szCs w:val="20"/>
              </w:rPr>
            </w:pPr>
          </w:p>
        </w:tc>
        <w:tc>
          <w:tcPr>
            <w:tcW w:w="2806" w:type="pct"/>
            <w:vAlign w:val="center"/>
          </w:tcPr>
          <w:p w:rsidR="0054550E" w:rsidRPr="00A77432" w:rsidRDefault="0054550E" w:rsidP="000E77D4">
            <w:pPr>
              <w:rPr>
                <w:rFonts w:ascii="Calibri" w:hAnsi="Calibri" w:cs="Calibri"/>
                <w:color w:val="000000"/>
                <w:sz w:val="18"/>
                <w:szCs w:val="20"/>
              </w:rPr>
            </w:pPr>
            <w:r w:rsidRPr="00A77432">
              <w:rPr>
                <w:rFonts w:ascii="Calibri" w:hAnsi="Calibri" w:cs="Calibri"/>
                <w:color w:val="000000"/>
                <w:sz w:val="18"/>
                <w:szCs w:val="20"/>
              </w:rPr>
              <w:t>PKZ(E.b)(9)2. opisać cechy charakterystyczne i parametry urządzeń sieciowych przeznaczonych demontażu;</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restart"/>
            <w:vAlign w:val="center"/>
          </w:tcPr>
          <w:p w:rsidR="00131BE4" w:rsidRPr="001C15A4" w:rsidRDefault="00131BE4" w:rsidP="00B7073C">
            <w:pPr>
              <w:rPr>
                <w:rFonts w:ascii="Calibri" w:hAnsi="Calibri" w:cs="Calibri"/>
                <w:color w:val="000000"/>
                <w:sz w:val="18"/>
                <w:szCs w:val="20"/>
              </w:rPr>
            </w:pPr>
            <w:r w:rsidRPr="001C15A4">
              <w:rPr>
                <w:rFonts w:ascii="Calibri" w:hAnsi="Calibri" w:cs="Calibri"/>
                <w:color w:val="000000"/>
                <w:sz w:val="18"/>
                <w:szCs w:val="20"/>
              </w:rPr>
              <w:t>PKZ(E.b)(11) korzysta z publikacji elektronicznych;</w:t>
            </w:r>
          </w:p>
        </w:tc>
        <w:tc>
          <w:tcPr>
            <w:tcW w:w="2806" w:type="pct"/>
            <w:vAlign w:val="center"/>
          </w:tcPr>
          <w:p w:rsidR="00131BE4" w:rsidRPr="00A77432" w:rsidRDefault="00131BE4" w:rsidP="00B7073C">
            <w:pPr>
              <w:pStyle w:val="Default"/>
              <w:rPr>
                <w:rFonts w:ascii="Calibri" w:hAnsi="Calibri" w:cs="Calibri"/>
                <w:sz w:val="18"/>
                <w:szCs w:val="20"/>
                <w:shd w:val="clear" w:color="auto" w:fill="C2D69B"/>
              </w:rPr>
            </w:pPr>
            <w:r w:rsidRPr="00A77432">
              <w:rPr>
                <w:rFonts w:ascii="Calibri" w:hAnsi="Calibri" w:cs="Calibri"/>
                <w:sz w:val="18"/>
                <w:szCs w:val="20"/>
              </w:rPr>
              <w:t>PKZ(E.b)(11)1. korzystać z publikacji elektronicznych dotyczących diagnozowania systemu komputerowego;</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1C15A4"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pStyle w:val="Default"/>
              <w:rPr>
                <w:rFonts w:ascii="Calibri" w:hAnsi="Calibri" w:cs="Calibri"/>
                <w:sz w:val="18"/>
                <w:szCs w:val="20"/>
              </w:rPr>
            </w:pPr>
            <w:r w:rsidRPr="00A77432">
              <w:rPr>
                <w:rFonts w:ascii="Calibri" w:hAnsi="Calibri" w:cs="Calibri"/>
                <w:sz w:val="18"/>
                <w:szCs w:val="20"/>
              </w:rPr>
              <w:t>PKZ(E.b)(11)2. korzystać z publikacji elektronicznych dotyczących modernizacji systemu komputerowego;</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pStyle w:val="Default"/>
              <w:rPr>
                <w:rFonts w:ascii="Calibri" w:hAnsi="Calibri" w:cs="Calibri"/>
                <w:sz w:val="18"/>
                <w:szCs w:val="20"/>
              </w:rPr>
            </w:pPr>
            <w:r w:rsidRPr="00A77432">
              <w:rPr>
                <w:rFonts w:ascii="Calibri" w:hAnsi="Calibri" w:cs="Calibri"/>
                <w:sz w:val="18"/>
                <w:szCs w:val="20"/>
              </w:rPr>
              <w:t>PKZ(E.b)(11)3. korzystać z publikacji elektronicznych dotyczących instalacji systemu operacyjnego;</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pStyle w:val="Default"/>
              <w:rPr>
                <w:rFonts w:ascii="Calibri" w:hAnsi="Calibri" w:cs="Calibri"/>
                <w:sz w:val="18"/>
                <w:szCs w:val="20"/>
              </w:rPr>
            </w:pPr>
            <w:r w:rsidRPr="00A77432">
              <w:rPr>
                <w:rFonts w:ascii="Calibri" w:hAnsi="Calibri" w:cs="Calibri"/>
                <w:sz w:val="18"/>
                <w:szCs w:val="20"/>
              </w:rPr>
              <w:t>PKZ(E.b)(11)4. korzystać z publikacji elektronicznych dotyczących aktualizacji oprogramowania komputerowego</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restar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PKZ(E.b)(12) przestrzega zasad zarządzania projektem w trakcie organizacji i planowania pracy;</w:t>
            </w: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PKZ(E.b)(12)1. zidentyfikować etapy projektowania sieci i organizacji pracy podczas montażu elementów sieci komputerowej;</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PKZ(E.b)(12)2. zorganizować pracę podczas tworzenia projektu i montażu sieci;</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PKZ(E.b)(12)3. zastosować zasady dotyczące organizacji montażu lokalnych sieci komputerowych;</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restart"/>
            <w:vAlign w:val="center"/>
          </w:tcPr>
          <w:p w:rsidR="00131BE4" w:rsidRPr="001C15A4" w:rsidRDefault="00131BE4" w:rsidP="00B7073C">
            <w:pPr>
              <w:rPr>
                <w:rFonts w:ascii="Calibri" w:hAnsi="Calibri" w:cs="Calibri"/>
                <w:color w:val="000000"/>
                <w:sz w:val="18"/>
                <w:szCs w:val="20"/>
                <w:highlight w:val="red"/>
              </w:rPr>
            </w:pPr>
            <w:r w:rsidRPr="001C15A4">
              <w:rPr>
                <w:rFonts w:ascii="Calibri" w:hAnsi="Calibri" w:cs="Calibri"/>
                <w:color w:val="000000"/>
                <w:sz w:val="18"/>
                <w:szCs w:val="20"/>
              </w:rPr>
              <w:t>PKZ(E.b)(13) stosuje programy komputerowe wspomagające wykonywanie zadań;</w:t>
            </w:r>
          </w:p>
        </w:tc>
        <w:tc>
          <w:tcPr>
            <w:tcW w:w="2806" w:type="pct"/>
            <w:vAlign w:val="center"/>
          </w:tcPr>
          <w:p w:rsidR="00131BE4" w:rsidRPr="00A77432" w:rsidRDefault="00131BE4" w:rsidP="00B7073C">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PKZ(E.b)(13) stosować programy komputerowe wspomagające diagnozowanie systemu komputerowego;</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1C15A4" w:rsidRDefault="00131BE4" w:rsidP="00B7073C">
            <w:pPr>
              <w:rPr>
                <w:rFonts w:ascii="Calibri" w:hAnsi="Calibri" w:cs="Calibri"/>
                <w:color w:val="000000"/>
                <w:sz w:val="18"/>
                <w:szCs w:val="20"/>
              </w:rPr>
            </w:pPr>
          </w:p>
        </w:tc>
        <w:tc>
          <w:tcPr>
            <w:tcW w:w="2806" w:type="pct"/>
            <w:vAlign w:val="center"/>
          </w:tcPr>
          <w:p w:rsidR="00131BE4" w:rsidRPr="00A77432" w:rsidRDefault="00131BE4" w:rsidP="002D5BD1">
            <w:pPr>
              <w:rPr>
                <w:rFonts w:ascii="Calibri" w:hAnsi="Calibri" w:cs="Calibri"/>
                <w:color w:val="000000"/>
                <w:sz w:val="18"/>
                <w:szCs w:val="20"/>
              </w:rPr>
            </w:pPr>
            <w:r w:rsidRPr="00A77432">
              <w:rPr>
                <w:rFonts w:ascii="Calibri" w:hAnsi="Calibri" w:cs="Calibri"/>
                <w:color w:val="000000"/>
                <w:sz w:val="18"/>
                <w:szCs w:val="20"/>
              </w:rPr>
              <w:t>PKZ(E.b)(13)2. dobrać program do określonego zadania;</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1C15A4" w:rsidRDefault="00131BE4" w:rsidP="00B7073C">
            <w:pPr>
              <w:rPr>
                <w:rFonts w:ascii="Calibri" w:hAnsi="Calibri" w:cs="Calibri"/>
                <w:color w:val="000000"/>
                <w:sz w:val="18"/>
                <w:szCs w:val="20"/>
              </w:rPr>
            </w:pPr>
          </w:p>
        </w:tc>
        <w:tc>
          <w:tcPr>
            <w:tcW w:w="2806" w:type="pct"/>
            <w:vAlign w:val="center"/>
          </w:tcPr>
          <w:p w:rsidR="00131BE4" w:rsidRPr="00A77432" w:rsidRDefault="00131BE4" w:rsidP="002D5BD1">
            <w:pPr>
              <w:rPr>
                <w:rFonts w:ascii="Calibri" w:hAnsi="Calibri" w:cs="Calibri"/>
                <w:color w:val="000000"/>
                <w:sz w:val="18"/>
                <w:szCs w:val="20"/>
              </w:rPr>
            </w:pPr>
            <w:r w:rsidRPr="00A77432">
              <w:rPr>
                <w:rFonts w:ascii="Calibri" w:hAnsi="Calibri" w:cs="Calibri"/>
                <w:color w:val="000000"/>
                <w:sz w:val="18"/>
                <w:szCs w:val="20"/>
              </w:rPr>
              <w:t>PKZ(E.b)(13)3. zastosować programy wspomagające projektowanie, kosztorysowanie i wykonanie lokalnej sieci komputerowej;</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restart"/>
            <w:vAlign w:val="center"/>
          </w:tcPr>
          <w:p w:rsidR="00131BE4" w:rsidRPr="004353C8" w:rsidRDefault="00131BE4" w:rsidP="00131BE4">
            <w:pPr>
              <w:rPr>
                <w:rFonts w:ascii="Calibri" w:hAnsi="Calibri" w:cs="Calibri"/>
                <w:color w:val="000000"/>
                <w:sz w:val="18"/>
                <w:szCs w:val="20"/>
                <w:highlight w:val="red"/>
              </w:rPr>
            </w:pPr>
            <w:r w:rsidRPr="001C15A4">
              <w:rPr>
                <w:rFonts w:ascii="Calibri" w:hAnsi="Calibri" w:cs="Calibri"/>
                <w:color w:val="000000"/>
                <w:sz w:val="18"/>
                <w:szCs w:val="20"/>
              </w:rPr>
              <w:t>E.15.1(1) charakteryzuje proces uruchamiania komputera oraz konfiguruje BIOS (ang. Basic Input/Output System);</w:t>
            </w:r>
          </w:p>
        </w:tc>
        <w:tc>
          <w:tcPr>
            <w:tcW w:w="2806" w:type="pct"/>
            <w:vAlign w:val="center"/>
          </w:tcPr>
          <w:p w:rsidR="00131BE4" w:rsidRPr="00A77432" w:rsidRDefault="00131BE4" w:rsidP="00B7073C">
            <w:pPr>
              <w:pStyle w:val="Default"/>
              <w:rPr>
                <w:rFonts w:ascii="Calibri" w:hAnsi="Calibri" w:cs="Calibri"/>
                <w:sz w:val="18"/>
                <w:szCs w:val="20"/>
              </w:rPr>
            </w:pPr>
            <w:r w:rsidRPr="00A77432">
              <w:rPr>
                <w:rFonts w:ascii="Calibri" w:hAnsi="Calibri" w:cs="Calibri"/>
                <w:sz w:val="18"/>
                <w:szCs w:val="20"/>
              </w:rPr>
              <w:t>E.15.1(1)1. charakteryzować proces uruchamiania komputera;</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pStyle w:val="Default"/>
              <w:rPr>
                <w:rFonts w:ascii="Calibri" w:hAnsi="Calibri" w:cs="Calibri"/>
                <w:sz w:val="18"/>
                <w:szCs w:val="20"/>
              </w:rPr>
            </w:pPr>
            <w:r w:rsidRPr="00A77432">
              <w:rPr>
                <w:rFonts w:ascii="Calibri" w:hAnsi="Calibri" w:cs="Calibri"/>
                <w:sz w:val="18"/>
                <w:szCs w:val="20"/>
              </w:rPr>
              <w:t>E.15.1(1)2. charakteryzować proces konfiguruje BIOS (ang. </w:t>
            </w:r>
            <w:r w:rsidRPr="00A77432">
              <w:rPr>
                <w:rFonts w:ascii="Calibri" w:hAnsi="Calibri" w:cs="Calibri"/>
                <w:i/>
                <w:iCs/>
                <w:sz w:val="18"/>
                <w:szCs w:val="20"/>
              </w:rPr>
              <w:t>Basic Input/Output System</w:t>
            </w:r>
            <w:r w:rsidRPr="00A77432">
              <w:rPr>
                <w:rFonts w:ascii="Calibri" w:hAnsi="Calibri" w:cs="Calibri"/>
                <w:sz w:val="18"/>
                <w:szCs w:val="20"/>
              </w:rPr>
              <w:t>);</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restart"/>
            <w:vAlign w:val="center"/>
          </w:tcPr>
          <w:p w:rsidR="00131BE4" w:rsidRPr="00A77432" w:rsidRDefault="00131BE4" w:rsidP="00B7073C">
            <w:pPr>
              <w:rPr>
                <w:rFonts w:ascii="Calibri" w:hAnsi="Calibri" w:cs="Calibri"/>
                <w:color w:val="000000"/>
                <w:sz w:val="18"/>
                <w:szCs w:val="20"/>
              </w:rPr>
            </w:pPr>
            <w:r w:rsidRPr="001C15A4">
              <w:rPr>
                <w:rFonts w:ascii="Calibri" w:hAnsi="Calibri" w:cs="Calibri"/>
                <w:color w:val="000000"/>
                <w:sz w:val="18"/>
                <w:szCs w:val="20"/>
              </w:rPr>
              <w:t>E.15.1(2) instaluje, konfiguruje oraz aktualizuje systemy operacyjne i aplikacje na stacjach roboczych;</w:t>
            </w: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sz w:val="18"/>
                <w:szCs w:val="20"/>
              </w:rPr>
              <w:t>E.15.1(2)1. instalować systemy operacyjne na stacjach roboczych;</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pStyle w:val="Default"/>
              <w:rPr>
                <w:rFonts w:ascii="Calibri" w:hAnsi="Calibri" w:cs="Calibri"/>
                <w:sz w:val="18"/>
                <w:szCs w:val="20"/>
              </w:rPr>
            </w:pPr>
            <w:r w:rsidRPr="00A77432">
              <w:rPr>
                <w:rFonts w:ascii="Calibri" w:hAnsi="Calibri" w:cs="Calibri"/>
                <w:sz w:val="18"/>
                <w:szCs w:val="20"/>
              </w:rPr>
              <w:t>E.15.1(2)2. konfigurować systemy operacyjne na stacjach roboczych;</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pStyle w:val="Default"/>
              <w:rPr>
                <w:rFonts w:ascii="Calibri" w:hAnsi="Calibri" w:cs="Calibri"/>
                <w:sz w:val="18"/>
                <w:szCs w:val="20"/>
              </w:rPr>
            </w:pPr>
            <w:r w:rsidRPr="00A77432">
              <w:rPr>
                <w:rFonts w:ascii="Calibri" w:hAnsi="Calibri" w:cs="Calibri"/>
                <w:sz w:val="18"/>
                <w:szCs w:val="20"/>
              </w:rPr>
              <w:t>E.15.1(2)3. aktualizować systemy operacyjne na stacjach roboczych;</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sz w:val="18"/>
                <w:szCs w:val="20"/>
              </w:rPr>
              <w:t>E.15.1(2)4. instalować aplikacje na stacjach roboczych;</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pStyle w:val="Default"/>
              <w:rPr>
                <w:rFonts w:ascii="Calibri" w:hAnsi="Calibri" w:cs="Calibri"/>
                <w:sz w:val="18"/>
                <w:szCs w:val="20"/>
              </w:rPr>
            </w:pPr>
            <w:r w:rsidRPr="00A77432">
              <w:rPr>
                <w:rFonts w:ascii="Calibri" w:hAnsi="Calibri" w:cs="Calibri"/>
                <w:sz w:val="18"/>
                <w:szCs w:val="20"/>
              </w:rPr>
              <w:t>E.15.1(2)5. konfigurować aplikacje na stacjach roboczych;</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pStyle w:val="Default"/>
              <w:rPr>
                <w:rFonts w:ascii="Calibri" w:hAnsi="Calibri" w:cs="Calibri"/>
                <w:sz w:val="18"/>
                <w:szCs w:val="20"/>
              </w:rPr>
            </w:pPr>
            <w:r w:rsidRPr="00A77432">
              <w:rPr>
                <w:rFonts w:ascii="Calibri" w:hAnsi="Calibri" w:cs="Calibri"/>
                <w:sz w:val="18"/>
                <w:szCs w:val="20"/>
              </w:rPr>
              <w:t>E.15.1(2)6. aktualizować aplikacje na stacjach roboczych;</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restart"/>
            <w:vAlign w:val="center"/>
          </w:tcPr>
          <w:p w:rsidR="00131BE4" w:rsidRPr="00A77432" w:rsidRDefault="00131BE4" w:rsidP="00B7073C">
            <w:pPr>
              <w:rPr>
                <w:rFonts w:ascii="Calibri" w:hAnsi="Calibri" w:cs="Calibri"/>
                <w:color w:val="000000"/>
                <w:sz w:val="18"/>
                <w:szCs w:val="20"/>
              </w:rPr>
            </w:pPr>
            <w:r w:rsidRPr="001C15A4">
              <w:rPr>
                <w:rFonts w:ascii="Calibri" w:hAnsi="Calibri" w:cs="Calibri"/>
                <w:color w:val="000000"/>
                <w:sz w:val="18"/>
                <w:szCs w:val="20"/>
              </w:rPr>
              <w:t>E.15.1(3) instaluje i aktualizuje sterowniki urządzeń peryferyjnych;</w:t>
            </w:r>
          </w:p>
        </w:tc>
        <w:tc>
          <w:tcPr>
            <w:tcW w:w="2806" w:type="pct"/>
            <w:vAlign w:val="center"/>
          </w:tcPr>
          <w:p w:rsidR="00131BE4" w:rsidRPr="00A77432" w:rsidRDefault="00131BE4" w:rsidP="00B7073C">
            <w:pPr>
              <w:pStyle w:val="Default"/>
              <w:rPr>
                <w:rFonts w:ascii="Calibri" w:hAnsi="Calibri" w:cs="Calibri"/>
                <w:sz w:val="18"/>
                <w:szCs w:val="20"/>
              </w:rPr>
            </w:pPr>
            <w:r w:rsidRPr="00A77432">
              <w:rPr>
                <w:rFonts w:ascii="Calibri" w:hAnsi="Calibri" w:cs="Calibri"/>
                <w:sz w:val="18"/>
                <w:szCs w:val="20"/>
              </w:rPr>
              <w:t>E.15.1(3)1. instalować sterowniki urządzeń peryferyjnych;</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pStyle w:val="Default"/>
              <w:rPr>
                <w:rFonts w:ascii="Calibri" w:hAnsi="Calibri" w:cs="Calibri"/>
                <w:sz w:val="18"/>
                <w:szCs w:val="20"/>
              </w:rPr>
            </w:pPr>
            <w:r w:rsidRPr="00A77432">
              <w:rPr>
                <w:rFonts w:ascii="Calibri" w:hAnsi="Calibri" w:cs="Calibri"/>
                <w:sz w:val="18"/>
                <w:szCs w:val="20"/>
              </w:rPr>
              <w:t>E.15.1(3)2. aktualizować sterowniki urządzeń peryferyjnych;</w:t>
            </w:r>
          </w:p>
        </w:tc>
      </w:tr>
      <w:tr w:rsidR="0054550E" w:rsidRPr="005A07E6" w:rsidTr="00B936FE">
        <w:trPr>
          <w:trHeight w:val="284"/>
          <w:jc w:val="center"/>
        </w:trPr>
        <w:tc>
          <w:tcPr>
            <w:tcW w:w="687" w:type="pct"/>
            <w:vMerge/>
            <w:noWrap/>
            <w:textDirection w:val="btLr"/>
            <w:vAlign w:val="center"/>
          </w:tcPr>
          <w:p w:rsidR="0054550E" w:rsidRPr="00A77432" w:rsidRDefault="0054550E" w:rsidP="005A07E6">
            <w:pPr>
              <w:ind w:left="113"/>
              <w:jc w:val="center"/>
              <w:rPr>
                <w:rFonts w:ascii="Calibri" w:hAnsi="Calibri" w:cs="Calibri"/>
                <w:b/>
                <w:bCs/>
                <w:color w:val="000000"/>
                <w:sz w:val="18"/>
                <w:szCs w:val="20"/>
              </w:rPr>
            </w:pPr>
          </w:p>
        </w:tc>
        <w:tc>
          <w:tcPr>
            <w:tcW w:w="1507" w:type="pct"/>
            <w:vAlign w:val="center"/>
          </w:tcPr>
          <w:p w:rsidR="0054550E" w:rsidRPr="00A77432" w:rsidRDefault="0054550E" w:rsidP="00B7073C">
            <w:pPr>
              <w:rPr>
                <w:rFonts w:ascii="Calibri" w:hAnsi="Calibri" w:cs="Calibri"/>
                <w:color w:val="000000"/>
                <w:sz w:val="18"/>
                <w:szCs w:val="20"/>
              </w:rPr>
            </w:pPr>
            <w:r w:rsidRPr="001C15A4">
              <w:rPr>
                <w:rFonts w:ascii="Calibri" w:hAnsi="Calibri" w:cs="Calibri"/>
                <w:color w:val="000000"/>
                <w:sz w:val="18"/>
                <w:szCs w:val="20"/>
              </w:rPr>
              <w:t>E.15.1(4) dobiera zabezpieczenia systemów operacyjnych;</w:t>
            </w:r>
          </w:p>
        </w:tc>
        <w:tc>
          <w:tcPr>
            <w:tcW w:w="2806" w:type="pct"/>
            <w:vAlign w:val="center"/>
          </w:tcPr>
          <w:p w:rsidR="0054550E" w:rsidRPr="00A77432" w:rsidRDefault="0054550E" w:rsidP="00B7073C">
            <w:pPr>
              <w:pStyle w:val="Default"/>
              <w:rPr>
                <w:rFonts w:ascii="Calibri" w:hAnsi="Calibri" w:cs="Calibri"/>
                <w:sz w:val="18"/>
                <w:szCs w:val="20"/>
              </w:rPr>
            </w:pPr>
            <w:r w:rsidRPr="00A77432">
              <w:rPr>
                <w:rFonts w:ascii="Calibri" w:hAnsi="Calibri" w:cs="Calibri"/>
                <w:sz w:val="18"/>
                <w:szCs w:val="20"/>
              </w:rPr>
              <w:t>E.15.1(4) dobierać zabezpieczenia systemów operacyjnych;</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restart"/>
            <w:vAlign w:val="center"/>
          </w:tcPr>
          <w:p w:rsidR="00131BE4" w:rsidRPr="00A77432" w:rsidRDefault="00131BE4" w:rsidP="00B7073C">
            <w:pPr>
              <w:rPr>
                <w:rFonts w:ascii="Calibri" w:hAnsi="Calibri" w:cs="Calibri"/>
                <w:color w:val="000000"/>
                <w:sz w:val="18"/>
                <w:szCs w:val="20"/>
              </w:rPr>
            </w:pPr>
            <w:r w:rsidRPr="001C15A4">
              <w:rPr>
                <w:rFonts w:ascii="Calibri" w:hAnsi="Calibri" w:cs="Calibri"/>
                <w:color w:val="000000"/>
                <w:sz w:val="18"/>
                <w:szCs w:val="20"/>
              </w:rPr>
              <w:t>E.15.1(5) modernizuje i rekonfiguruje systemy komputerowe;</w:t>
            </w: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sz w:val="18"/>
                <w:szCs w:val="20"/>
              </w:rPr>
              <w:t>E.15.1(5)1. modernizować systemy komputerowe;</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E.15.1(5)2. rekonfigurować systemy komputerowe;</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restart"/>
            <w:vAlign w:val="center"/>
          </w:tcPr>
          <w:p w:rsidR="00131BE4" w:rsidRPr="001C15A4" w:rsidRDefault="00131BE4" w:rsidP="00B7073C">
            <w:pPr>
              <w:rPr>
                <w:rFonts w:ascii="Calibri" w:hAnsi="Calibri" w:cs="Calibri"/>
                <w:color w:val="000000"/>
                <w:sz w:val="18"/>
                <w:szCs w:val="20"/>
              </w:rPr>
            </w:pPr>
            <w:r w:rsidRPr="001C15A4">
              <w:rPr>
                <w:rFonts w:ascii="Calibri" w:hAnsi="Calibri" w:cs="Calibri"/>
                <w:color w:val="000000"/>
                <w:sz w:val="18"/>
                <w:szCs w:val="20"/>
              </w:rPr>
              <w:t>E.15.1(6) lokalizuje uszkodzenia sprzętowe i systemowe systemów komputerowych na podstawie opisu lub diagnozy;</w:t>
            </w: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sz w:val="18"/>
                <w:szCs w:val="20"/>
              </w:rPr>
              <w:t>E.15.1(6)1. lokalizować uszkodzenia sprzętowe systemów komputerowych na podstawie opisu;</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1C15A4"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E.15.1(6)</w:t>
            </w:r>
            <w:r w:rsidRPr="00A77432">
              <w:rPr>
                <w:rFonts w:ascii="Calibri" w:hAnsi="Calibri"/>
                <w:color w:val="000000"/>
                <w:sz w:val="18"/>
                <w:szCs w:val="22"/>
              </w:rPr>
              <w:t>2</w:t>
            </w:r>
            <w:r w:rsidRPr="00A77432">
              <w:rPr>
                <w:rFonts w:ascii="Calibri" w:hAnsi="Calibri" w:cs="Calibri"/>
                <w:color w:val="000000"/>
                <w:sz w:val="18"/>
                <w:szCs w:val="20"/>
              </w:rPr>
              <w:t>. lokalizować uszkodzenia systemowe systemów komputerowych na podstawie diagnozy;</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restart"/>
            <w:vAlign w:val="center"/>
          </w:tcPr>
          <w:p w:rsidR="00131BE4" w:rsidRPr="001C15A4" w:rsidRDefault="00131BE4" w:rsidP="00B7073C">
            <w:pPr>
              <w:rPr>
                <w:rFonts w:ascii="Calibri" w:hAnsi="Calibri" w:cs="Calibri"/>
                <w:color w:val="000000"/>
                <w:sz w:val="18"/>
                <w:szCs w:val="20"/>
              </w:rPr>
            </w:pPr>
            <w:r w:rsidRPr="001C15A4">
              <w:rPr>
                <w:rFonts w:ascii="Calibri" w:hAnsi="Calibri" w:cs="Calibri"/>
                <w:color w:val="000000"/>
                <w:sz w:val="18"/>
                <w:szCs w:val="20"/>
              </w:rPr>
              <w:t>E.15.1(7) określa funkcje programów monitorujących i zabezpieczających pracę systemu komputerowego oraz jego poszczególnych elementów;</w:t>
            </w:r>
          </w:p>
        </w:tc>
        <w:tc>
          <w:tcPr>
            <w:tcW w:w="2806" w:type="pct"/>
            <w:vAlign w:val="center"/>
          </w:tcPr>
          <w:p w:rsidR="00131BE4" w:rsidRPr="00A77432" w:rsidRDefault="00131BE4" w:rsidP="00B7073C">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E.15.1(7)1. określać funkcje poszczególnych elementów systemu komputerowego;</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1C15A4"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sz w:val="18"/>
                <w:szCs w:val="20"/>
              </w:rPr>
              <w:t>E.15.1(7)2. określać funkcje programów monitorujących pracę systemu komputerowego oraz jego poszczególnych elementów;</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1C15A4"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E.15.1(7)3. określać funkcje programów zabezpieczających pracę systemu komputerowego;</w:t>
            </w:r>
          </w:p>
        </w:tc>
      </w:tr>
      <w:tr w:rsidR="0054550E" w:rsidRPr="005A07E6" w:rsidTr="00B936FE">
        <w:trPr>
          <w:trHeight w:val="284"/>
          <w:jc w:val="center"/>
        </w:trPr>
        <w:tc>
          <w:tcPr>
            <w:tcW w:w="687" w:type="pct"/>
            <w:vMerge/>
            <w:noWrap/>
            <w:textDirection w:val="btLr"/>
            <w:vAlign w:val="center"/>
          </w:tcPr>
          <w:p w:rsidR="0054550E" w:rsidRPr="00A77432" w:rsidRDefault="0054550E" w:rsidP="005A07E6">
            <w:pPr>
              <w:ind w:left="113"/>
              <w:jc w:val="center"/>
              <w:rPr>
                <w:rFonts w:ascii="Calibri" w:hAnsi="Calibri" w:cs="Calibri"/>
                <w:b/>
                <w:bCs/>
                <w:color w:val="000000"/>
                <w:sz w:val="18"/>
                <w:szCs w:val="20"/>
              </w:rPr>
            </w:pPr>
          </w:p>
        </w:tc>
        <w:tc>
          <w:tcPr>
            <w:tcW w:w="1507" w:type="pct"/>
            <w:vAlign w:val="center"/>
          </w:tcPr>
          <w:p w:rsidR="0054550E" w:rsidRPr="001C15A4" w:rsidRDefault="0054550E" w:rsidP="00B7073C">
            <w:pPr>
              <w:rPr>
                <w:rFonts w:ascii="Calibri" w:hAnsi="Calibri" w:cs="Calibri"/>
                <w:color w:val="000000"/>
                <w:sz w:val="18"/>
                <w:szCs w:val="20"/>
              </w:rPr>
            </w:pPr>
            <w:r w:rsidRPr="001C15A4">
              <w:rPr>
                <w:rFonts w:ascii="Calibri" w:hAnsi="Calibri" w:cs="Calibri"/>
                <w:color w:val="000000"/>
                <w:sz w:val="18"/>
                <w:szCs w:val="20"/>
              </w:rPr>
              <w:t>E.15.1(8) posługuje się terminologią dotyczącą informatycznych systemów komputerowych;</w:t>
            </w:r>
          </w:p>
        </w:tc>
        <w:tc>
          <w:tcPr>
            <w:tcW w:w="2806" w:type="pct"/>
            <w:vAlign w:val="center"/>
          </w:tcPr>
          <w:p w:rsidR="0054550E" w:rsidRPr="00A77432" w:rsidRDefault="0054550E" w:rsidP="00B7073C">
            <w:pPr>
              <w:rPr>
                <w:rFonts w:ascii="Calibri" w:hAnsi="Calibri" w:cs="Calibri"/>
                <w:color w:val="000000"/>
                <w:sz w:val="18"/>
                <w:szCs w:val="20"/>
              </w:rPr>
            </w:pPr>
            <w:r w:rsidRPr="00A77432">
              <w:rPr>
                <w:rFonts w:ascii="Calibri" w:hAnsi="Calibri" w:cs="Calibri"/>
                <w:color w:val="000000"/>
                <w:sz w:val="18"/>
                <w:szCs w:val="20"/>
              </w:rPr>
              <w:t>E.15.1(8) posługiwać się terminologią dotyczącą informatycznych systemów komputerowych;</w:t>
            </w:r>
          </w:p>
        </w:tc>
      </w:tr>
      <w:tr w:rsidR="0054550E" w:rsidRPr="005A07E6" w:rsidTr="00B936FE">
        <w:trPr>
          <w:trHeight w:val="284"/>
          <w:jc w:val="center"/>
        </w:trPr>
        <w:tc>
          <w:tcPr>
            <w:tcW w:w="687" w:type="pct"/>
            <w:vMerge/>
            <w:noWrap/>
            <w:textDirection w:val="btLr"/>
            <w:vAlign w:val="center"/>
          </w:tcPr>
          <w:p w:rsidR="0054550E" w:rsidRPr="00A77432" w:rsidRDefault="0054550E" w:rsidP="005A07E6">
            <w:pPr>
              <w:ind w:left="113"/>
              <w:jc w:val="center"/>
              <w:rPr>
                <w:rFonts w:ascii="Calibri" w:hAnsi="Calibri" w:cs="Calibri"/>
                <w:b/>
                <w:bCs/>
                <w:color w:val="000000"/>
                <w:sz w:val="18"/>
                <w:szCs w:val="20"/>
              </w:rPr>
            </w:pPr>
          </w:p>
        </w:tc>
        <w:tc>
          <w:tcPr>
            <w:tcW w:w="1507" w:type="pct"/>
            <w:vAlign w:val="center"/>
          </w:tcPr>
          <w:p w:rsidR="0054550E" w:rsidRPr="001C15A4" w:rsidRDefault="0054550E" w:rsidP="00B7073C">
            <w:pPr>
              <w:rPr>
                <w:rFonts w:ascii="Calibri" w:hAnsi="Calibri" w:cs="Calibri"/>
                <w:color w:val="000000"/>
                <w:sz w:val="18"/>
                <w:szCs w:val="20"/>
              </w:rPr>
            </w:pPr>
            <w:r w:rsidRPr="001C15A4">
              <w:rPr>
                <w:rFonts w:ascii="Calibri" w:hAnsi="Calibri" w:cs="Calibri"/>
                <w:color w:val="000000"/>
                <w:sz w:val="18"/>
                <w:szCs w:val="20"/>
              </w:rPr>
              <w:t>E.15.1(9) określa sposoby licencjonowania oprogramowania komputerowego</w:t>
            </w:r>
          </w:p>
        </w:tc>
        <w:tc>
          <w:tcPr>
            <w:tcW w:w="2806" w:type="pct"/>
            <w:vAlign w:val="center"/>
          </w:tcPr>
          <w:p w:rsidR="0054550E" w:rsidRPr="00A77432" w:rsidRDefault="0054550E" w:rsidP="00B7073C">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E.15.1(9) określać sposoby licencjonowania oprogramowania komputerowego;</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restart"/>
            <w:vAlign w:val="center"/>
          </w:tcPr>
          <w:p w:rsidR="00131BE4" w:rsidRPr="001C15A4" w:rsidRDefault="00131BE4" w:rsidP="00B7073C">
            <w:pPr>
              <w:rPr>
                <w:rFonts w:ascii="Calibri" w:hAnsi="Calibri" w:cs="Calibri"/>
                <w:color w:val="000000"/>
                <w:sz w:val="18"/>
                <w:szCs w:val="20"/>
              </w:rPr>
            </w:pPr>
            <w:r w:rsidRPr="001C15A4">
              <w:rPr>
                <w:rFonts w:ascii="Calibri" w:hAnsi="Calibri" w:cs="Calibri"/>
                <w:color w:val="000000"/>
                <w:sz w:val="18"/>
                <w:szCs w:val="20"/>
              </w:rPr>
              <w:t>E.15.1(10) sporządza wykaz zainstalowanego oprogramowania komputerowego, zarządza licencjami;</w:t>
            </w:r>
          </w:p>
        </w:tc>
        <w:tc>
          <w:tcPr>
            <w:tcW w:w="2806" w:type="pct"/>
            <w:vAlign w:val="center"/>
          </w:tcPr>
          <w:p w:rsidR="00131BE4" w:rsidRPr="00A77432" w:rsidRDefault="00131BE4" w:rsidP="00B7073C">
            <w:pPr>
              <w:pStyle w:val="Default"/>
              <w:rPr>
                <w:rFonts w:ascii="Calibri" w:hAnsi="Calibri" w:cs="Calibri"/>
                <w:sz w:val="18"/>
                <w:szCs w:val="20"/>
                <w:shd w:val="clear" w:color="auto" w:fill="C2D69B"/>
              </w:rPr>
            </w:pPr>
            <w:r w:rsidRPr="00A77432">
              <w:rPr>
                <w:rFonts w:ascii="Calibri" w:hAnsi="Calibri" w:cs="Calibri"/>
                <w:sz w:val="18"/>
                <w:szCs w:val="20"/>
              </w:rPr>
              <w:t>E.15.1(10)1. sporządzać wykaz zainstalowanego oprogramowania komputerowego;</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1C15A4"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E.15.1(10)2. zarządzać licencjami zainstalowanego oprogramowania;</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restart"/>
            <w:vAlign w:val="center"/>
          </w:tcPr>
          <w:p w:rsidR="00131BE4" w:rsidRPr="001C15A4" w:rsidRDefault="00131BE4" w:rsidP="00B7073C">
            <w:pPr>
              <w:rPr>
                <w:rFonts w:ascii="Calibri" w:hAnsi="Calibri" w:cs="Calibri"/>
                <w:color w:val="000000"/>
                <w:sz w:val="18"/>
                <w:szCs w:val="20"/>
              </w:rPr>
            </w:pPr>
            <w:r w:rsidRPr="001C15A4">
              <w:rPr>
                <w:rFonts w:ascii="Calibri" w:hAnsi="Calibri" w:cs="Calibri"/>
                <w:color w:val="000000"/>
                <w:sz w:val="18"/>
                <w:szCs w:val="20"/>
              </w:rPr>
              <w:t>E.15.1(11) stosuje narzędzia informatyczne do gromadzenia, porządkowania i prezentacji danych</w:t>
            </w:r>
          </w:p>
        </w:tc>
        <w:tc>
          <w:tcPr>
            <w:tcW w:w="2806" w:type="pct"/>
            <w:vAlign w:val="center"/>
          </w:tcPr>
          <w:p w:rsidR="00131BE4" w:rsidRPr="00A77432" w:rsidRDefault="00131BE4" w:rsidP="00B7073C">
            <w:pPr>
              <w:pStyle w:val="Default"/>
              <w:rPr>
                <w:rFonts w:ascii="Calibri" w:hAnsi="Calibri" w:cs="Calibri"/>
                <w:sz w:val="18"/>
                <w:szCs w:val="20"/>
              </w:rPr>
            </w:pPr>
            <w:r w:rsidRPr="00A77432">
              <w:rPr>
                <w:rFonts w:ascii="Calibri" w:hAnsi="Calibri" w:cs="Calibri"/>
                <w:sz w:val="18"/>
                <w:szCs w:val="20"/>
              </w:rPr>
              <w:t>E.15.1(11)1. stosować narzędzia informatyczne do gromadzenia danych;</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1C15A4"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pStyle w:val="Default"/>
              <w:rPr>
                <w:rFonts w:ascii="Calibri" w:hAnsi="Calibri" w:cs="Calibri"/>
                <w:sz w:val="18"/>
                <w:szCs w:val="20"/>
              </w:rPr>
            </w:pPr>
            <w:r w:rsidRPr="00A77432">
              <w:rPr>
                <w:rFonts w:ascii="Calibri" w:hAnsi="Calibri" w:cs="Calibri"/>
                <w:sz w:val="18"/>
                <w:szCs w:val="20"/>
              </w:rPr>
              <w:t>E.15.1(11)2. stosować narzędzia informatyczne do porządkowania danych;</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pStyle w:val="Default"/>
              <w:rPr>
                <w:rFonts w:ascii="Calibri" w:hAnsi="Calibri" w:cs="Calibri"/>
                <w:sz w:val="18"/>
                <w:szCs w:val="20"/>
              </w:rPr>
            </w:pPr>
            <w:r w:rsidRPr="00A77432">
              <w:rPr>
                <w:rFonts w:ascii="Calibri" w:hAnsi="Calibri" w:cs="Calibri"/>
                <w:sz w:val="18"/>
                <w:szCs w:val="20"/>
              </w:rPr>
              <w:t>E.15.1(11)3. stosować narzędzia informatyczne do prezentacji danych;</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restart"/>
            <w:vAlign w:val="center"/>
          </w:tcPr>
          <w:p w:rsidR="00131BE4" w:rsidRPr="00A77432" w:rsidRDefault="00131BE4" w:rsidP="00B7073C">
            <w:pPr>
              <w:rPr>
                <w:rFonts w:ascii="Calibri" w:hAnsi="Calibri" w:cs="Calibri"/>
                <w:color w:val="000000"/>
                <w:sz w:val="18"/>
                <w:szCs w:val="20"/>
              </w:rPr>
            </w:pPr>
            <w:r w:rsidRPr="008E7B3D">
              <w:rPr>
                <w:rFonts w:ascii="Calibri" w:hAnsi="Calibri" w:cs="Calibri"/>
                <w:color w:val="000000"/>
                <w:sz w:val="18"/>
                <w:szCs w:val="20"/>
              </w:rPr>
              <w:t>E.15.1(12) wykonuje kopie bezpieczeństwa danych.</w:t>
            </w: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E.15.1(12)1. wykonywać kopie bezpieczeństwa danych zainstalowanego systemu operacyjnego;</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tabs>
                <w:tab w:val="num" w:pos="567"/>
              </w:tabs>
              <w:autoSpaceDE w:val="0"/>
              <w:autoSpaceDN w:val="0"/>
              <w:adjustRightInd w:val="0"/>
              <w:contextualSpacing/>
              <w:rPr>
                <w:rFonts w:ascii="Calibri" w:hAnsi="Calibri" w:cs="Calibri"/>
                <w:color w:val="000000"/>
                <w:sz w:val="18"/>
                <w:szCs w:val="20"/>
              </w:rPr>
            </w:pPr>
            <w:r w:rsidRPr="00A77432">
              <w:rPr>
                <w:rFonts w:ascii="Calibri" w:hAnsi="Calibri" w:cs="Calibri"/>
                <w:color w:val="000000"/>
                <w:sz w:val="18"/>
                <w:szCs w:val="20"/>
              </w:rPr>
              <w:t>E.15.1(12)2. wykonywać kopie bezpieczeństwa zainstalowanego oprogramowania;</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restar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E.13.1(6) wykonuje projekt lokalnej sieci komputerowej;</w:t>
            </w: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E.13.1(6)1. zastosować zasady projektowania i montażu sieci lokalnych;</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E.13.1(6)2. zanalizować wymagania inwestora/zleceniodawcy dotyczące montażu lokalnej sieci komputerowej;</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E.13.1(6)3. zanalizować dokumentacje techniczną i plany budynków podczas projektowania i modernizacji;</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E.13.1(6)4. sporządzić schematy modernizacji sieci i dokumentacje projektu.</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E.13.1(6)5. przestrzegać harmonogramu realizacji prac montażowych oraz procedur odbioru.</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E.13.1(6)6. przewidzieć rozwój i modernizację sieci komputerowej na etapie projektu;</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restar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E.13.1(7) dobiera elementy komputerowej sieci strukturalnej, urządzenia i oprogramowanie sieciowe;</w:t>
            </w: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E.13.1(7)1. zdefiniować podstawowe pojęcia dotyczące elementów okablowania strukturalnego;</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E.13.1(7)2. sklasyfikować elementy komputerowej sieci strukturalnej, urządzenia sieciowe i oprogramowanie sieciowe na etapie montażu sieci;</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E.13.1(7)3. dobrać elementy komputerowej sieci strukturalnej do określonej architektury sieci;</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E.13.1(7)4. dobrać urządzenia sieciowe do określonych warunków montażowych;</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E.13.1(7)5. dobrać oprogramowanie sieciowe do realizacji określonych zadań;</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restar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E.13.1(8) sporządza kosztorys projektowanej sieci komputerowej;</w:t>
            </w: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E.13.1(8)1. zidentyfikować materiały, urządzenia i narzędzia występujące w procesie budowy lokalnej sieci komputerowej;</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E.13.1(8)2. zidentyfikować etapy robót projektowych, monterskich i konfiguracyjnych;</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E.13.1(8)3. oszacować ilości materiałów, urządzeń, narzędzi, oprogramowania oraz pracy na podstawie norm, obmiarów i założeń projektowych;</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E.13.1(8)4. skalkulować ceny według ustalonych metod i norm;</w:t>
            </w:r>
          </w:p>
        </w:tc>
      </w:tr>
      <w:tr w:rsidR="00131BE4" w:rsidRPr="005A07E6" w:rsidTr="00B936FE">
        <w:trPr>
          <w:trHeight w:val="284"/>
          <w:jc w:val="center"/>
        </w:trPr>
        <w:tc>
          <w:tcPr>
            <w:tcW w:w="687" w:type="pct"/>
            <w:vMerge/>
            <w:noWrap/>
            <w:textDirection w:val="btLr"/>
            <w:vAlign w:val="center"/>
          </w:tcPr>
          <w:p w:rsidR="00131BE4" w:rsidRPr="00A77432" w:rsidRDefault="00131BE4" w:rsidP="005A07E6">
            <w:pPr>
              <w:ind w:left="113"/>
              <w:jc w:val="center"/>
              <w:rPr>
                <w:rFonts w:ascii="Calibri" w:hAnsi="Calibri" w:cs="Calibri"/>
                <w:b/>
                <w:bCs/>
                <w:color w:val="000000"/>
                <w:sz w:val="18"/>
                <w:szCs w:val="20"/>
              </w:rPr>
            </w:pPr>
          </w:p>
        </w:tc>
        <w:tc>
          <w:tcPr>
            <w:tcW w:w="1507" w:type="pct"/>
            <w:vMerge/>
            <w:vAlign w:val="center"/>
          </w:tcPr>
          <w:p w:rsidR="00131BE4" w:rsidRPr="00A77432" w:rsidRDefault="00131BE4" w:rsidP="00B7073C">
            <w:pPr>
              <w:rPr>
                <w:rFonts w:ascii="Calibri" w:hAnsi="Calibri" w:cs="Calibri"/>
                <w:color w:val="000000"/>
                <w:sz w:val="18"/>
                <w:szCs w:val="20"/>
              </w:rPr>
            </w:pPr>
          </w:p>
        </w:tc>
        <w:tc>
          <w:tcPr>
            <w:tcW w:w="2806" w:type="pct"/>
            <w:vAlign w:val="center"/>
          </w:tcPr>
          <w:p w:rsidR="00131BE4" w:rsidRPr="00A77432" w:rsidRDefault="00131BE4" w:rsidP="00B7073C">
            <w:pPr>
              <w:rPr>
                <w:rFonts w:ascii="Calibri" w:hAnsi="Calibri" w:cs="Calibri"/>
                <w:color w:val="000000"/>
                <w:sz w:val="18"/>
                <w:szCs w:val="20"/>
              </w:rPr>
            </w:pPr>
            <w:r w:rsidRPr="00A77432">
              <w:rPr>
                <w:rFonts w:ascii="Calibri" w:hAnsi="Calibri" w:cs="Calibri"/>
                <w:color w:val="000000"/>
                <w:sz w:val="18"/>
                <w:szCs w:val="20"/>
              </w:rPr>
              <w:t>E.13.1(8)5. sporządzić kosztorys modernizowanej sieci komputerowej jako dokument finansowy;</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E.13.1(9) dobiera medium do budowy lokalnej sieci komputerowej;</w:t>
            </w: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E.13.1(9)1. zidentyfikować różnego rodzaju medium transmisyjne podczas prac montażowych;</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E.13.1(9)2. rozróżnić rodzaje i kategorie medium transmisyjnego;</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E.13.1(9)3. dobrać medium transmisyjne do projektu lokalnej sieci komputerowej;</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E.13.1(10) dobiera przyrządy i urządzenia do montażu okablowania strukturalnego;</w:t>
            </w: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E.13.1(10)1. rozróżnić narzędzia, przyrządy oraz urządzenia do montażu okablowania strukturalnego;</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E.13.1(10)2. dobrać określone narzędzia, przyrządy oraz urządzenia do realizowanych prac montażowych;</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E.13.1(11) montuje okablowanie sieciowe;</w:t>
            </w: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E.13.1(11)1. zastosować zasady montażu okablowania strukturalnego;</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E.13.1(11)2. wykonać montaż okablowania strukturalnego według projektu;</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E.13.1(11)3. sprawdzić poprawność montażu okablowania strukturalnego;</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E.13.1(12) wykonuje pomiary okablowania strukturalnego;</w:t>
            </w: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E.13.1(12)1. zidentyfikować urządzenia do pomiarów okablowania strukturalnego;</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E.13.1(12)2. dobrać urządzenia do pomiaru określonego medium transmisyjnego;</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E.13.1(12)3. wykonać pomiar okablowania strukturalnego;</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E.13.1(12)4. zanalizować wyniki pomiarów okablowania strukturalnego;</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E.13.1(13) opisuje i analizuje klasy adresów IP;</w:t>
            </w: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E.13.1(13)1. zidentyfikować klasy adresów IPv4/IPv6</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E.13.1(13)2. zanalizować strukturę sieci pod względem adresacji IP;</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E.13.1(13)3. obliczyć ilość i przedział adresów w danej sieci komputerowej oraz ich przynależność do sieci;</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E.13.1(14) projektuje strukturę adresów IP w sieci;</w:t>
            </w: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E.13.1(14)1. zdefiniować elementy struktury adresów IP w sieci (adres IP, adres rozgłoszeniowy, podsieć, maska podsieci);</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E.13.1(14)2. określić klasę adresów IP oraz liczbę możliwych podsieci w modernizowanej strukturze sieciowej;</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E.13.1(14)3. określić poprawność adresów IP w podsieciach;</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E.13.1(14)4. sporządzić dokumentacje projektu modernizacji adresacji IP;</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E.13.1(15) wykonuje pomiary i testy sieci logicznej;</w:t>
            </w: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E.13.1(15)1. scharakteryzować rodzaje pomiarów i testów pasywnych i aktywnych struktury logicznej lokalnej sieci komputerowej;</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E.13.1(15)2. monitorować funkcjonowanie sieci korzystając z analizatorów lokalnej sieci komputerowej;</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E.13.1(15)3. wykonać aktywne pomiary sieci logicznej z iniekcją zestawów testowych;</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E.13.1(15)4. zanalizować wyniki pomiarów i testów;</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E.13.1(16) opracowuje dokumentację powykonawczą lokalnej sieci komputerowej;</w:t>
            </w: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E.13.1(16)1. zastosować zasady tworzenia dokumentacji powykonawczej lokalnej sieci komputerowej;</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E.13.1(16)2. opracować dokumentacje powykonawczej lokalnej sieci komputerowej;</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93451C" w:rsidRDefault="00B71896" w:rsidP="0093451C">
            <w:pPr>
              <w:pStyle w:val="Default"/>
              <w:rPr>
                <w:sz w:val="18"/>
                <w:szCs w:val="18"/>
              </w:rPr>
            </w:pPr>
            <w:r>
              <w:rPr>
                <w:sz w:val="18"/>
                <w:szCs w:val="18"/>
              </w:rPr>
              <w:t xml:space="preserve">E.13.2(1) modernizuje i rekonfiguruje serwery; </w:t>
            </w:r>
          </w:p>
        </w:tc>
        <w:tc>
          <w:tcPr>
            <w:tcW w:w="2806" w:type="pct"/>
            <w:vAlign w:val="center"/>
          </w:tcPr>
          <w:p w:rsidR="00B71896" w:rsidRPr="0093451C" w:rsidRDefault="00B71896" w:rsidP="0093451C">
            <w:pPr>
              <w:pStyle w:val="Default"/>
              <w:rPr>
                <w:sz w:val="18"/>
                <w:szCs w:val="18"/>
              </w:rPr>
            </w:pPr>
            <w:r>
              <w:rPr>
                <w:sz w:val="18"/>
                <w:szCs w:val="18"/>
              </w:rPr>
              <w:t>E.13.2(1)1. scharakteryzować wymagania sprzętowe serwerów pod kątem zastosowań;</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Default="00B71896" w:rsidP="0093451C">
            <w:pPr>
              <w:pStyle w:val="Default"/>
              <w:rPr>
                <w:sz w:val="18"/>
                <w:szCs w:val="18"/>
              </w:rPr>
            </w:pPr>
          </w:p>
        </w:tc>
        <w:tc>
          <w:tcPr>
            <w:tcW w:w="2806" w:type="pct"/>
            <w:vAlign w:val="center"/>
          </w:tcPr>
          <w:p w:rsidR="00B71896" w:rsidRPr="0093451C" w:rsidRDefault="00B71896" w:rsidP="0093451C">
            <w:pPr>
              <w:pStyle w:val="Default"/>
              <w:rPr>
                <w:sz w:val="18"/>
                <w:szCs w:val="18"/>
              </w:rPr>
            </w:pPr>
            <w:r>
              <w:rPr>
                <w:sz w:val="18"/>
                <w:szCs w:val="18"/>
              </w:rPr>
              <w:t>E.13.2(1)2 zmodernizować serwer;</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Default="00B71896" w:rsidP="0093451C">
            <w:pPr>
              <w:pStyle w:val="Default"/>
              <w:rPr>
                <w:sz w:val="18"/>
                <w:szCs w:val="18"/>
              </w:rPr>
            </w:pPr>
          </w:p>
        </w:tc>
        <w:tc>
          <w:tcPr>
            <w:tcW w:w="2806" w:type="pct"/>
            <w:vAlign w:val="center"/>
          </w:tcPr>
          <w:p w:rsidR="00B71896" w:rsidRPr="0093451C" w:rsidRDefault="00B71896" w:rsidP="0093451C">
            <w:pPr>
              <w:pStyle w:val="Default"/>
              <w:rPr>
                <w:sz w:val="18"/>
                <w:szCs w:val="18"/>
              </w:rPr>
            </w:pPr>
            <w:r>
              <w:rPr>
                <w:sz w:val="18"/>
                <w:szCs w:val="18"/>
              </w:rPr>
              <w:t>E.13.2(1)3. przekonfigurować serwer;</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E.13.2(2) konfiguruje przełączniki lokalnych sieci komputerowych;</w:t>
            </w: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E.13.2(2)1. scharakteryzować funkcje zarządzalnego przełącznika sieciowego;</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E.13.2(2)2. zalogować się do programu konfiguracyjnego zarządzalnego przełącznika sieciowego;</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E.13.2(2)3. skonfigurować ustawienia zarządzalnego przełącznika sieciowego;</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E.13.2(2)4. zaktualizować oprogramowanie zarządzalnego przełącznika sieciowego;</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A2552B" w:rsidRDefault="00B71896" w:rsidP="00A2552B">
            <w:pPr>
              <w:pStyle w:val="Default"/>
              <w:rPr>
                <w:sz w:val="18"/>
                <w:szCs w:val="18"/>
              </w:rPr>
            </w:pPr>
            <w:r>
              <w:rPr>
                <w:sz w:val="18"/>
                <w:szCs w:val="18"/>
              </w:rPr>
              <w:t xml:space="preserve">E.13.2(3) konfiguruje sieci wirtualne w lokalnych sieciach komputerowych; </w:t>
            </w:r>
          </w:p>
        </w:tc>
        <w:tc>
          <w:tcPr>
            <w:tcW w:w="2806" w:type="pct"/>
            <w:vAlign w:val="center"/>
          </w:tcPr>
          <w:p w:rsidR="00B71896" w:rsidRPr="00A2552B" w:rsidRDefault="00B71896" w:rsidP="00A2552B">
            <w:pPr>
              <w:pStyle w:val="Default"/>
              <w:rPr>
                <w:sz w:val="18"/>
                <w:szCs w:val="18"/>
              </w:rPr>
            </w:pPr>
            <w:r>
              <w:rPr>
                <w:sz w:val="18"/>
                <w:szCs w:val="18"/>
              </w:rPr>
              <w:t xml:space="preserve">E.13.2(3)1. scharakteryzować sieci wirtualne w lokalnych sieciach komputerowych;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2552B" w:rsidRDefault="00B71896" w:rsidP="00A2552B">
            <w:pPr>
              <w:pStyle w:val="Default"/>
              <w:rPr>
                <w:sz w:val="18"/>
                <w:szCs w:val="18"/>
              </w:rPr>
            </w:pPr>
            <w:r>
              <w:rPr>
                <w:sz w:val="18"/>
                <w:szCs w:val="18"/>
              </w:rPr>
              <w:t xml:space="preserve">E.13.2(3)2. wydzielić sieci wirtualne w lokalnych sieciach komputerowych;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2552B" w:rsidRDefault="00B71896" w:rsidP="00A2552B">
            <w:pPr>
              <w:pStyle w:val="Default"/>
              <w:rPr>
                <w:sz w:val="18"/>
                <w:szCs w:val="18"/>
              </w:rPr>
            </w:pPr>
            <w:r>
              <w:rPr>
                <w:sz w:val="18"/>
                <w:szCs w:val="18"/>
              </w:rPr>
              <w:t xml:space="preserve">E.13.2(3)3. skonfigurować sieci wirtualne w lokalnych sieciach komputerowych;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E.13.2(4) konfiguruje rutery i urządzenia zabezpieczające typu zapora sieciowa (ang. firewall);</w:t>
            </w: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E.13.2(4)1. scharakteryzować funkcje routerów i firewalli sieciowych;</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E.13.2(4)2. zalogować się do programu konfiguracyjnego routera przewodowego;</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E.13.2(4)3. zalogować się do programu konfiguracyjnego firewalla;</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E.13.2(4)4. skonfigurować ustawienia routera przewodowego;</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E.13.2(4)5. skonfigurować ustawienia firewalla.</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E.13.2(4)6. zaktualizować oprogramowanie routera i firewalla sprzętowego;</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E.13.2(5) konfiguruje urządzenia dostępu do lokalnej sieci komputerowej bezprzewodowej;</w:t>
            </w: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E.13.2(5)1. zidentyfikować urządzenia dostępu do lokalnej sieci bezprzewodowej i ich funkcje;</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E.13.2(5)2. zalogować się do programu konfiguracyjnego urządzeń dostępu do lokalnej sieci bezprzewodowej;</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E.13.2(5)3. skonfigurować urządzenia dostępu do lokalnej sieci bezprzewodowej;</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E.13.2(5)4. zaktualizować oprogramowanie urządzeń dostepu do lokalnej sieci bezprzewodowej;</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E.13.2(6) konfiguruje urządzenia telefonii internetowej;</w:t>
            </w: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E.13.2(6)1. zidentyfikować urządzenia telefonii internetowej VoIP i ich funkcje;</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E.13.2(6)2. zalogować się do programu konfiguracyjnego urządzeń telefonii internetowej VoIP</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E.13.2(6)3. skonfigurować urządzenia telefonii internetowej VoIP</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E.13.2(6)4. zaktualizować oprogramowanie urządzeń telefonii internetowej VoIP</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E.13.2(7) dobiera i stosuje narzędzia diagnostyczne;</w:t>
            </w: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E.13.2(7)1. zidentyfikować sieciowe narzędzia diagnostyczne</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E.13.2(7)2. dobrać narzędzia diagnostyczne do określonych pomiarów;</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E.13.2(7)3. zastosować właściwe narzędzia do wykonania określonych pomiarów diagnostycznych;</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E.13.2(8) tworzy sieci wirtualne za pomocą połączeń internetowych;</w:t>
            </w: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E.13.2(8)1. zdefiniować podstawowe pojęcia dotyczące sieci wirtualnych;</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E.13.2(8)2. dobrać urządzenia, typ łącza danych i oprogramowanie do tworzenia i administrowania sieciami wirtualnymi;</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E.13.2(8)3. stworzyć różne konfiguracje wirtualnych sieci;</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E.13.2(8)4. monitorować i rekonfigurować sieci wirtualne;</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E.13.2(9) monitoruje pracę urządzeń lokalnych sieci komputerowych;</w:t>
            </w: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E.13.2(9)1. scharakteryzować oprogramowanie i urządzenia do monitorowania sieci komputerowej;</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E.13.2(9)2. monitorować pracę urządzeń lokalnych sieci komputerowych;</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B7073C">
            <w:pPr>
              <w:rPr>
                <w:rFonts w:ascii="Calibri" w:hAnsi="Calibri" w:cs="Calibri"/>
                <w:color w:val="000000"/>
                <w:sz w:val="18"/>
                <w:szCs w:val="20"/>
              </w:rPr>
            </w:pPr>
          </w:p>
        </w:tc>
        <w:tc>
          <w:tcPr>
            <w:tcW w:w="2806" w:type="pct"/>
            <w:vAlign w:val="center"/>
          </w:tcPr>
          <w:p w:rsidR="00B71896" w:rsidRPr="00A77432" w:rsidRDefault="00B71896" w:rsidP="00B7073C">
            <w:pPr>
              <w:rPr>
                <w:rFonts w:ascii="Calibri" w:hAnsi="Calibri" w:cs="Calibri"/>
                <w:color w:val="000000"/>
                <w:sz w:val="18"/>
                <w:szCs w:val="20"/>
              </w:rPr>
            </w:pPr>
            <w:r w:rsidRPr="00A77432">
              <w:rPr>
                <w:rFonts w:ascii="Calibri" w:hAnsi="Calibri" w:cs="Calibri"/>
                <w:color w:val="000000"/>
                <w:sz w:val="18"/>
                <w:szCs w:val="20"/>
              </w:rPr>
              <w:t>E.13.2(9)3. zanalizować monitoring lokalnych sieci komputerowych;</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A2552B" w:rsidRDefault="00B71896" w:rsidP="00A2552B">
            <w:pPr>
              <w:pStyle w:val="Default"/>
              <w:rPr>
                <w:sz w:val="18"/>
                <w:szCs w:val="18"/>
              </w:rPr>
            </w:pPr>
            <w:r>
              <w:rPr>
                <w:sz w:val="18"/>
                <w:szCs w:val="18"/>
              </w:rPr>
              <w:t xml:space="preserve">E.13.3(1) instaluje sieciowe systemy operacyjne; </w:t>
            </w:r>
          </w:p>
        </w:tc>
        <w:tc>
          <w:tcPr>
            <w:tcW w:w="2806" w:type="pct"/>
            <w:vAlign w:val="center"/>
          </w:tcPr>
          <w:p w:rsidR="00B71896" w:rsidRPr="00A2552B" w:rsidRDefault="00B71896" w:rsidP="00A2552B">
            <w:pPr>
              <w:pStyle w:val="Default"/>
              <w:rPr>
                <w:sz w:val="18"/>
                <w:szCs w:val="18"/>
              </w:rPr>
            </w:pPr>
            <w:r>
              <w:rPr>
                <w:sz w:val="18"/>
                <w:szCs w:val="18"/>
              </w:rPr>
              <w:t xml:space="preserve">E.13.3(1)1. zainstalować różne sieciowe systemy operacyjne;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5A07E6">
            <w:pPr>
              <w:rPr>
                <w:rFonts w:ascii="Calibri" w:hAnsi="Calibri" w:cs="Calibri"/>
                <w:color w:val="000000"/>
                <w:sz w:val="18"/>
                <w:szCs w:val="20"/>
              </w:rPr>
            </w:pPr>
          </w:p>
        </w:tc>
        <w:tc>
          <w:tcPr>
            <w:tcW w:w="2806" w:type="pct"/>
            <w:vAlign w:val="center"/>
          </w:tcPr>
          <w:p w:rsidR="00B71896" w:rsidRPr="00A2552B" w:rsidRDefault="00B71896" w:rsidP="00A2552B">
            <w:pPr>
              <w:pStyle w:val="Default"/>
              <w:rPr>
                <w:sz w:val="18"/>
                <w:szCs w:val="18"/>
              </w:rPr>
            </w:pPr>
            <w:r>
              <w:rPr>
                <w:sz w:val="18"/>
                <w:szCs w:val="18"/>
              </w:rPr>
              <w:t xml:space="preserve">E.13.3(1)2. zweryfikować poprawność instalacji;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B71896" w:rsidRDefault="00B71896" w:rsidP="00B71896">
            <w:pPr>
              <w:pStyle w:val="Default"/>
              <w:rPr>
                <w:sz w:val="18"/>
                <w:szCs w:val="18"/>
              </w:rPr>
            </w:pPr>
            <w:r>
              <w:rPr>
                <w:sz w:val="18"/>
                <w:szCs w:val="18"/>
              </w:rPr>
              <w:t xml:space="preserve">E.13.3(2) konfiguruje interfejsy sieciowe; </w:t>
            </w:r>
          </w:p>
        </w:tc>
        <w:tc>
          <w:tcPr>
            <w:tcW w:w="2806" w:type="pct"/>
            <w:vAlign w:val="center"/>
          </w:tcPr>
          <w:p w:rsidR="00B71896" w:rsidRPr="00A2552B" w:rsidRDefault="00B71896" w:rsidP="00A2552B">
            <w:pPr>
              <w:pStyle w:val="Default"/>
              <w:rPr>
                <w:sz w:val="18"/>
                <w:szCs w:val="18"/>
              </w:rPr>
            </w:pPr>
            <w:r>
              <w:rPr>
                <w:sz w:val="18"/>
                <w:szCs w:val="18"/>
              </w:rPr>
              <w:t xml:space="preserve">E.13.3(2)1. skonfigurować interfejs sieciowy korzystając z poleceń systemowych;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5A07E6">
            <w:pPr>
              <w:rPr>
                <w:rFonts w:ascii="Calibri" w:hAnsi="Calibri" w:cs="Calibri"/>
                <w:color w:val="000000"/>
                <w:sz w:val="18"/>
                <w:szCs w:val="20"/>
              </w:rPr>
            </w:pPr>
          </w:p>
        </w:tc>
        <w:tc>
          <w:tcPr>
            <w:tcW w:w="2806" w:type="pct"/>
            <w:vAlign w:val="center"/>
          </w:tcPr>
          <w:p w:rsidR="00B71896" w:rsidRPr="00A2552B" w:rsidRDefault="00B71896" w:rsidP="00A2552B">
            <w:pPr>
              <w:pStyle w:val="Default"/>
              <w:rPr>
                <w:sz w:val="18"/>
                <w:szCs w:val="18"/>
              </w:rPr>
            </w:pPr>
            <w:r>
              <w:rPr>
                <w:sz w:val="18"/>
                <w:szCs w:val="18"/>
              </w:rPr>
              <w:t xml:space="preserve">E.13.3(2)2. skonfigurować interfejs sieciowy korzystając z plików konfiguracyjnych;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733E31" w:rsidRDefault="00B71896" w:rsidP="00733E31">
            <w:pPr>
              <w:pStyle w:val="Default"/>
              <w:rPr>
                <w:sz w:val="18"/>
                <w:szCs w:val="18"/>
              </w:rPr>
            </w:pPr>
            <w:r>
              <w:rPr>
                <w:sz w:val="18"/>
                <w:szCs w:val="18"/>
              </w:rPr>
              <w:t xml:space="preserve">E.13.3(3) udostępnia zasoby lokalnej sieci komputerowej; </w:t>
            </w:r>
          </w:p>
        </w:tc>
        <w:tc>
          <w:tcPr>
            <w:tcW w:w="2806" w:type="pct"/>
            <w:vAlign w:val="center"/>
          </w:tcPr>
          <w:p w:rsidR="00B71896" w:rsidRPr="00A2552B" w:rsidRDefault="00B71896" w:rsidP="00A2552B">
            <w:pPr>
              <w:pStyle w:val="Default"/>
              <w:rPr>
                <w:sz w:val="18"/>
                <w:szCs w:val="18"/>
              </w:rPr>
            </w:pPr>
            <w:r>
              <w:rPr>
                <w:sz w:val="18"/>
                <w:szCs w:val="18"/>
              </w:rPr>
              <w:t xml:space="preserve">E.13.3(3)1. scharakteryzować hierarchiczną strukturę drzew, NDS;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5A07E6">
            <w:pPr>
              <w:rPr>
                <w:rFonts w:ascii="Calibri" w:hAnsi="Calibri" w:cs="Calibri"/>
                <w:color w:val="000000"/>
                <w:sz w:val="18"/>
                <w:szCs w:val="20"/>
              </w:rPr>
            </w:pPr>
          </w:p>
        </w:tc>
        <w:tc>
          <w:tcPr>
            <w:tcW w:w="2806" w:type="pct"/>
            <w:vAlign w:val="center"/>
          </w:tcPr>
          <w:p w:rsidR="00B71896" w:rsidRPr="00A2552B" w:rsidRDefault="00B71896" w:rsidP="00A2552B">
            <w:pPr>
              <w:pStyle w:val="Default"/>
              <w:rPr>
                <w:sz w:val="18"/>
                <w:szCs w:val="18"/>
              </w:rPr>
            </w:pPr>
            <w:r>
              <w:rPr>
                <w:sz w:val="18"/>
                <w:szCs w:val="18"/>
              </w:rPr>
              <w:t xml:space="preserve">E.13.3(3)2. mapować i udostępniać dyski sieciowe;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5A07E6">
            <w:pPr>
              <w:rPr>
                <w:rFonts w:ascii="Calibri" w:hAnsi="Calibri" w:cs="Calibri"/>
                <w:color w:val="000000"/>
                <w:sz w:val="18"/>
                <w:szCs w:val="20"/>
              </w:rPr>
            </w:pPr>
          </w:p>
        </w:tc>
        <w:tc>
          <w:tcPr>
            <w:tcW w:w="2806" w:type="pct"/>
            <w:vAlign w:val="center"/>
          </w:tcPr>
          <w:p w:rsidR="00B71896" w:rsidRPr="00A2552B" w:rsidRDefault="00B71896" w:rsidP="00A2552B">
            <w:pPr>
              <w:pStyle w:val="Default"/>
              <w:rPr>
                <w:sz w:val="18"/>
                <w:szCs w:val="18"/>
              </w:rPr>
            </w:pPr>
            <w:r>
              <w:rPr>
                <w:sz w:val="18"/>
                <w:szCs w:val="18"/>
              </w:rPr>
              <w:t xml:space="preserve">E.13.3(3). zastosować różne obiekty systemu plików w celu udostępnienia zasobów lokalnej sieci komputerowej;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A2552B" w:rsidRDefault="00B71896" w:rsidP="00A2552B">
            <w:pPr>
              <w:pStyle w:val="Default"/>
              <w:rPr>
                <w:sz w:val="18"/>
                <w:szCs w:val="18"/>
              </w:rPr>
            </w:pPr>
            <w:r>
              <w:rPr>
                <w:sz w:val="18"/>
                <w:szCs w:val="18"/>
              </w:rPr>
              <w:t xml:space="preserve">E.13.3(4) charakteryzuje usługi serwerowe; </w:t>
            </w:r>
          </w:p>
        </w:tc>
        <w:tc>
          <w:tcPr>
            <w:tcW w:w="2806" w:type="pct"/>
            <w:vAlign w:val="center"/>
          </w:tcPr>
          <w:p w:rsidR="00B71896" w:rsidRPr="00A2552B" w:rsidRDefault="00B71896" w:rsidP="00A2552B">
            <w:pPr>
              <w:pStyle w:val="Default"/>
              <w:rPr>
                <w:sz w:val="18"/>
                <w:szCs w:val="18"/>
              </w:rPr>
            </w:pPr>
            <w:r>
              <w:rPr>
                <w:sz w:val="18"/>
                <w:szCs w:val="18"/>
              </w:rPr>
              <w:t xml:space="preserve">E.13.3(4)1. rozróżnić usługi serwerowe;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Default="00B71896" w:rsidP="00A2552B">
            <w:pPr>
              <w:pStyle w:val="Default"/>
              <w:rPr>
                <w:sz w:val="18"/>
                <w:szCs w:val="18"/>
              </w:rPr>
            </w:pPr>
          </w:p>
        </w:tc>
        <w:tc>
          <w:tcPr>
            <w:tcW w:w="2806" w:type="pct"/>
            <w:vAlign w:val="center"/>
          </w:tcPr>
          <w:p w:rsidR="00B71896" w:rsidRPr="00A2552B" w:rsidRDefault="00B71896" w:rsidP="00A2552B">
            <w:pPr>
              <w:pStyle w:val="Default"/>
              <w:rPr>
                <w:sz w:val="18"/>
                <w:szCs w:val="18"/>
              </w:rPr>
            </w:pPr>
            <w:r>
              <w:rPr>
                <w:sz w:val="18"/>
                <w:szCs w:val="18"/>
              </w:rPr>
              <w:t xml:space="preserve">E.13.3(4)2. scharakteryzować usługi serwerowe;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Default="00B71896" w:rsidP="00A2552B">
            <w:pPr>
              <w:pStyle w:val="Default"/>
              <w:rPr>
                <w:sz w:val="18"/>
                <w:szCs w:val="18"/>
              </w:rPr>
            </w:pPr>
            <w:r>
              <w:rPr>
                <w:sz w:val="18"/>
                <w:szCs w:val="18"/>
              </w:rPr>
              <w:t xml:space="preserve">E.13.3(5) określa funkcje profili użytkowników i zasady grup użytkowników; </w:t>
            </w:r>
          </w:p>
        </w:tc>
        <w:tc>
          <w:tcPr>
            <w:tcW w:w="2806" w:type="pct"/>
            <w:vAlign w:val="center"/>
          </w:tcPr>
          <w:p w:rsidR="00B71896" w:rsidRPr="00A2552B" w:rsidRDefault="00B71896" w:rsidP="00A2552B">
            <w:pPr>
              <w:pStyle w:val="Default"/>
              <w:rPr>
                <w:sz w:val="18"/>
                <w:szCs w:val="18"/>
              </w:rPr>
            </w:pPr>
            <w:r>
              <w:rPr>
                <w:sz w:val="18"/>
                <w:szCs w:val="18"/>
              </w:rPr>
              <w:t xml:space="preserve">E.13.3(5)1. określić funkcje profili użytkowników;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Default="00B71896" w:rsidP="00A2552B">
            <w:pPr>
              <w:pStyle w:val="Default"/>
              <w:rPr>
                <w:sz w:val="18"/>
                <w:szCs w:val="18"/>
              </w:rPr>
            </w:pPr>
          </w:p>
        </w:tc>
        <w:tc>
          <w:tcPr>
            <w:tcW w:w="2806" w:type="pct"/>
            <w:vAlign w:val="center"/>
          </w:tcPr>
          <w:p w:rsidR="00B71896" w:rsidRPr="00A2552B" w:rsidRDefault="00B71896" w:rsidP="00A2552B">
            <w:pPr>
              <w:pStyle w:val="Default"/>
              <w:rPr>
                <w:sz w:val="18"/>
                <w:szCs w:val="18"/>
              </w:rPr>
            </w:pPr>
            <w:r>
              <w:rPr>
                <w:sz w:val="18"/>
                <w:szCs w:val="18"/>
              </w:rPr>
              <w:t xml:space="preserve">E.13.3(5)2. określić zasady grup użytkowników;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Default="00B71896" w:rsidP="00A2552B">
            <w:pPr>
              <w:pStyle w:val="Default"/>
              <w:rPr>
                <w:sz w:val="18"/>
                <w:szCs w:val="18"/>
              </w:rPr>
            </w:pPr>
            <w:r>
              <w:rPr>
                <w:sz w:val="18"/>
                <w:szCs w:val="18"/>
              </w:rPr>
              <w:t xml:space="preserve">E.13.3(6) zarządza kontami użytkowników i grup użytkowników systemu operacyjnego lub komputera; </w:t>
            </w:r>
          </w:p>
        </w:tc>
        <w:tc>
          <w:tcPr>
            <w:tcW w:w="2806" w:type="pct"/>
            <w:vAlign w:val="center"/>
          </w:tcPr>
          <w:p w:rsidR="00B71896" w:rsidRPr="00A2552B" w:rsidRDefault="00B71896" w:rsidP="00A2552B">
            <w:pPr>
              <w:pStyle w:val="Default"/>
              <w:rPr>
                <w:sz w:val="18"/>
                <w:szCs w:val="18"/>
              </w:rPr>
            </w:pPr>
            <w:r>
              <w:rPr>
                <w:sz w:val="18"/>
                <w:szCs w:val="18"/>
              </w:rPr>
              <w:t xml:space="preserve">E.13.3(6)1. założyć nowych użytkowników;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Default="00B71896" w:rsidP="00A2552B">
            <w:pPr>
              <w:pStyle w:val="Default"/>
              <w:rPr>
                <w:sz w:val="18"/>
                <w:szCs w:val="18"/>
              </w:rPr>
            </w:pPr>
          </w:p>
        </w:tc>
        <w:tc>
          <w:tcPr>
            <w:tcW w:w="2806" w:type="pct"/>
            <w:vAlign w:val="center"/>
          </w:tcPr>
          <w:p w:rsidR="00B71896" w:rsidRDefault="00B71896" w:rsidP="00A2552B">
            <w:pPr>
              <w:pStyle w:val="Default"/>
              <w:rPr>
                <w:sz w:val="18"/>
                <w:szCs w:val="18"/>
              </w:rPr>
            </w:pPr>
            <w:r>
              <w:rPr>
                <w:sz w:val="18"/>
                <w:szCs w:val="18"/>
              </w:rPr>
              <w:t xml:space="preserve">E.13.3(6)2. ustawić użytkownikom prawa dostępu;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Default="00B71896" w:rsidP="00A2552B">
            <w:pPr>
              <w:pStyle w:val="Default"/>
              <w:rPr>
                <w:sz w:val="18"/>
                <w:szCs w:val="18"/>
              </w:rPr>
            </w:pPr>
          </w:p>
        </w:tc>
        <w:tc>
          <w:tcPr>
            <w:tcW w:w="2806" w:type="pct"/>
            <w:vAlign w:val="center"/>
          </w:tcPr>
          <w:p w:rsidR="00B71896" w:rsidRDefault="00B71896" w:rsidP="00A2552B">
            <w:pPr>
              <w:pStyle w:val="Default"/>
              <w:rPr>
                <w:sz w:val="18"/>
                <w:szCs w:val="18"/>
              </w:rPr>
            </w:pPr>
            <w:r>
              <w:rPr>
                <w:sz w:val="18"/>
                <w:szCs w:val="18"/>
              </w:rPr>
              <w:t xml:space="preserve">E.13.3(6)3. utworzyć grupę użytkowników;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Default="00B71896" w:rsidP="00A2552B">
            <w:pPr>
              <w:pStyle w:val="Default"/>
              <w:rPr>
                <w:sz w:val="18"/>
                <w:szCs w:val="18"/>
              </w:rPr>
            </w:pPr>
          </w:p>
        </w:tc>
        <w:tc>
          <w:tcPr>
            <w:tcW w:w="2806" w:type="pct"/>
            <w:vAlign w:val="center"/>
          </w:tcPr>
          <w:p w:rsidR="00B71896" w:rsidRDefault="00B71896" w:rsidP="00A2552B">
            <w:pPr>
              <w:pStyle w:val="Default"/>
              <w:rPr>
                <w:sz w:val="18"/>
                <w:szCs w:val="18"/>
              </w:rPr>
            </w:pPr>
            <w:r>
              <w:rPr>
                <w:sz w:val="18"/>
                <w:szCs w:val="18"/>
              </w:rPr>
              <w:t xml:space="preserve">E.13.3(6)4. zmienić uprawnienia użytkowników i grup;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Default="00B71896" w:rsidP="00A2552B">
            <w:pPr>
              <w:pStyle w:val="Default"/>
              <w:rPr>
                <w:sz w:val="18"/>
                <w:szCs w:val="18"/>
              </w:rPr>
            </w:pPr>
          </w:p>
        </w:tc>
        <w:tc>
          <w:tcPr>
            <w:tcW w:w="2806" w:type="pct"/>
            <w:vAlign w:val="center"/>
          </w:tcPr>
          <w:p w:rsidR="00B71896" w:rsidRDefault="00B71896" w:rsidP="00A2552B">
            <w:pPr>
              <w:pStyle w:val="Default"/>
              <w:rPr>
                <w:sz w:val="18"/>
                <w:szCs w:val="18"/>
              </w:rPr>
            </w:pPr>
            <w:r>
              <w:rPr>
                <w:sz w:val="18"/>
                <w:szCs w:val="18"/>
              </w:rPr>
              <w:t xml:space="preserve">E.13.3(6)5. zastosować zasady zarządzania kontami sieciowymi;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Default="00B71896" w:rsidP="00A2552B">
            <w:pPr>
              <w:pStyle w:val="Default"/>
              <w:rPr>
                <w:sz w:val="18"/>
                <w:szCs w:val="18"/>
              </w:rPr>
            </w:pPr>
            <w:r>
              <w:rPr>
                <w:sz w:val="18"/>
                <w:szCs w:val="18"/>
              </w:rPr>
              <w:t xml:space="preserve">E.13.3(7) konfiguruje usługi katalogowe lokalnej sieci komputerowej; </w:t>
            </w:r>
          </w:p>
        </w:tc>
        <w:tc>
          <w:tcPr>
            <w:tcW w:w="2806" w:type="pct"/>
            <w:vAlign w:val="center"/>
          </w:tcPr>
          <w:p w:rsidR="00B71896" w:rsidRDefault="00B71896" w:rsidP="00A2552B">
            <w:pPr>
              <w:pStyle w:val="Default"/>
              <w:rPr>
                <w:sz w:val="18"/>
                <w:szCs w:val="18"/>
              </w:rPr>
            </w:pPr>
            <w:r>
              <w:rPr>
                <w:sz w:val="18"/>
                <w:szCs w:val="18"/>
              </w:rPr>
              <w:t xml:space="preserve">E.13.3(7)1. scharakteryzować usługi katalogowe lokalnej sieci komputerowej;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Default="00B71896" w:rsidP="00A2552B">
            <w:pPr>
              <w:pStyle w:val="Default"/>
              <w:rPr>
                <w:sz w:val="18"/>
                <w:szCs w:val="18"/>
              </w:rPr>
            </w:pPr>
          </w:p>
        </w:tc>
        <w:tc>
          <w:tcPr>
            <w:tcW w:w="2806" w:type="pct"/>
            <w:vAlign w:val="center"/>
          </w:tcPr>
          <w:p w:rsidR="00B71896" w:rsidRDefault="00B71896" w:rsidP="00A2552B">
            <w:pPr>
              <w:pStyle w:val="Default"/>
              <w:rPr>
                <w:sz w:val="18"/>
                <w:szCs w:val="18"/>
              </w:rPr>
            </w:pPr>
            <w:r>
              <w:rPr>
                <w:sz w:val="18"/>
                <w:szCs w:val="18"/>
              </w:rPr>
              <w:t xml:space="preserve">E.13.3(7)2. skonfigurować usługi katalogowe lokalnej sieci komputerowej;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Default="00B71896" w:rsidP="00A2552B">
            <w:pPr>
              <w:pStyle w:val="Default"/>
              <w:rPr>
                <w:sz w:val="18"/>
                <w:szCs w:val="18"/>
              </w:rPr>
            </w:pPr>
            <w:r>
              <w:rPr>
                <w:sz w:val="18"/>
                <w:szCs w:val="18"/>
              </w:rPr>
              <w:t xml:space="preserve">E.13.3(8) zarządza centralnie stacjami roboczymi; </w:t>
            </w:r>
          </w:p>
        </w:tc>
        <w:tc>
          <w:tcPr>
            <w:tcW w:w="2806" w:type="pct"/>
            <w:vAlign w:val="center"/>
          </w:tcPr>
          <w:p w:rsidR="00B71896" w:rsidRDefault="00B71896" w:rsidP="00A2552B">
            <w:pPr>
              <w:pStyle w:val="Default"/>
              <w:rPr>
                <w:sz w:val="18"/>
                <w:szCs w:val="18"/>
              </w:rPr>
            </w:pPr>
            <w:r>
              <w:rPr>
                <w:sz w:val="18"/>
                <w:szCs w:val="18"/>
              </w:rPr>
              <w:t xml:space="preserve">E.13.3(8)1. zarządzać centralnie stacjami roboczymi;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Default="00B71896" w:rsidP="00A2552B">
            <w:pPr>
              <w:pStyle w:val="Default"/>
              <w:rPr>
                <w:sz w:val="18"/>
                <w:szCs w:val="18"/>
              </w:rPr>
            </w:pPr>
          </w:p>
        </w:tc>
        <w:tc>
          <w:tcPr>
            <w:tcW w:w="2806" w:type="pct"/>
            <w:vAlign w:val="center"/>
          </w:tcPr>
          <w:p w:rsidR="00B71896" w:rsidRDefault="00B71896" w:rsidP="00A2552B">
            <w:pPr>
              <w:pStyle w:val="Default"/>
              <w:rPr>
                <w:sz w:val="18"/>
                <w:szCs w:val="18"/>
              </w:rPr>
            </w:pPr>
            <w:r>
              <w:rPr>
                <w:sz w:val="18"/>
                <w:szCs w:val="18"/>
              </w:rPr>
              <w:t xml:space="preserve">E.13.3(8)2. zastosować skrypty logowania; </w:t>
            </w:r>
          </w:p>
        </w:tc>
      </w:tr>
      <w:tr w:rsidR="00A2552B" w:rsidRPr="005A07E6" w:rsidTr="00B936FE">
        <w:trPr>
          <w:trHeight w:val="284"/>
          <w:jc w:val="center"/>
        </w:trPr>
        <w:tc>
          <w:tcPr>
            <w:tcW w:w="687" w:type="pct"/>
            <w:vMerge/>
            <w:noWrap/>
            <w:textDirection w:val="btLr"/>
            <w:vAlign w:val="center"/>
          </w:tcPr>
          <w:p w:rsidR="00A2552B" w:rsidRPr="00A77432" w:rsidRDefault="00A2552B" w:rsidP="005A07E6">
            <w:pPr>
              <w:ind w:left="113"/>
              <w:jc w:val="center"/>
              <w:rPr>
                <w:rFonts w:ascii="Calibri" w:hAnsi="Calibri" w:cs="Calibri"/>
                <w:b/>
                <w:bCs/>
                <w:color w:val="000000"/>
                <w:sz w:val="18"/>
                <w:szCs w:val="20"/>
              </w:rPr>
            </w:pPr>
          </w:p>
        </w:tc>
        <w:tc>
          <w:tcPr>
            <w:tcW w:w="1507" w:type="pct"/>
            <w:vAlign w:val="center"/>
          </w:tcPr>
          <w:p w:rsidR="00A2552B" w:rsidRDefault="00A2552B" w:rsidP="00A2552B">
            <w:pPr>
              <w:pStyle w:val="Default"/>
              <w:rPr>
                <w:sz w:val="18"/>
                <w:szCs w:val="18"/>
              </w:rPr>
            </w:pPr>
            <w:r>
              <w:rPr>
                <w:sz w:val="18"/>
                <w:szCs w:val="18"/>
              </w:rPr>
              <w:t xml:space="preserve">E.13.3(9) rozpoznaje protokoły aplikacyjne; </w:t>
            </w:r>
          </w:p>
        </w:tc>
        <w:tc>
          <w:tcPr>
            <w:tcW w:w="2806" w:type="pct"/>
            <w:vAlign w:val="center"/>
          </w:tcPr>
          <w:p w:rsidR="00A2552B" w:rsidRDefault="00A2552B" w:rsidP="00A2552B">
            <w:pPr>
              <w:pStyle w:val="Default"/>
              <w:rPr>
                <w:sz w:val="18"/>
                <w:szCs w:val="18"/>
              </w:rPr>
            </w:pPr>
            <w:r>
              <w:rPr>
                <w:sz w:val="18"/>
                <w:szCs w:val="18"/>
              </w:rPr>
              <w:t xml:space="preserve">E.13.3(9)1. zidentyfikować protokoły aplikacyjne;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Default="00B71896" w:rsidP="00A2552B">
            <w:pPr>
              <w:pStyle w:val="Default"/>
              <w:rPr>
                <w:sz w:val="18"/>
                <w:szCs w:val="18"/>
              </w:rPr>
            </w:pPr>
            <w:r>
              <w:rPr>
                <w:sz w:val="18"/>
                <w:szCs w:val="18"/>
              </w:rPr>
              <w:t xml:space="preserve">E.13.3(10) monitoruje działania użytkowników lokalnej sieci komputerowej; </w:t>
            </w:r>
          </w:p>
        </w:tc>
        <w:tc>
          <w:tcPr>
            <w:tcW w:w="2806" w:type="pct"/>
            <w:vAlign w:val="center"/>
          </w:tcPr>
          <w:p w:rsidR="00B71896" w:rsidRDefault="00B71896" w:rsidP="00A2552B">
            <w:pPr>
              <w:pStyle w:val="Default"/>
              <w:rPr>
                <w:sz w:val="18"/>
                <w:szCs w:val="18"/>
              </w:rPr>
            </w:pPr>
            <w:r>
              <w:rPr>
                <w:sz w:val="18"/>
                <w:szCs w:val="18"/>
              </w:rPr>
              <w:t xml:space="preserve">E.13.3(10)1. kontrolować ruch w sieci;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Default="00B71896" w:rsidP="00A2552B">
            <w:pPr>
              <w:pStyle w:val="Default"/>
              <w:rPr>
                <w:sz w:val="18"/>
                <w:szCs w:val="18"/>
              </w:rPr>
            </w:pPr>
          </w:p>
        </w:tc>
        <w:tc>
          <w:tcPr>
            <w:tcW w:w="2806" w:type="pct"/>
            <w:vAlign w:val="center"/>
          </w:tcPr>
          <w:p w:rsidR="00B71896" w:rsidRDefault="00B71896" w:rsidP="00A2552B">
            <w:pPr>
              <w:pStyle w:val="Default"/>
              <w:rPr>
                <w:sz w:val="18"/>
                <w:szCs w:val="18"/>
              </w:rPr>
            </w:pPr>
            <w:r>
              <w:rPr>
                <w:sz w:val="18"/>
                <w:szCs w:val="18"/>
              </w:rPr>
              <w:t xml:space="preserve">E.13.3(10)2. analizować logi zdarzeń;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A77432" w:rsidRDefault="00B71896" w:rsidP="002D5BD1">
            <w:pPr>
              <w:rPr>
                <w:rFonts w:ascii="Calibri" w:hAnsi="Calibri" w:cs="Calibri"/>
                <w:color w:val="000000"/>
                <w:sz w:val="18"/>
                <w:szCs w:val="20"/>
              </w:rPr>
            </w:pPr>
            <w:r w:rsidRPr="00A77432">
              <w:rPr>
                <w:rFonts w:ascii="Calibri" w:hAnsi="Calibri" w:cs="Calibri"/>
                <w:color w:val="000000"/>
                <w:sz w:val="18"/>
                <w:szCs w:val="20"/>
              </w:rPr>
              <w:t>E.13.3(11) modernizuje lokalną sieć komputerową;</w:t>
            </w:r>
          </w:p>
        </w:tc>
        <w:tc>
          <w:tcPr>
            <w:tcW w:w="2806" w:type="pct"/>
            <w:vAlign w:val="center"/>
          </w:tcPr>
          <w:p w:rsidR="00B71896" w:rsidRPr="00A77432" w:rsidRDefault="00B71896" w:rsidP="002D5BD1">
            <w:pPr>
              <w:rPr>
                <w:rFonts w:ascii="Calibri" w:hAnsi="Calibri" w:cs="Calibri"/>
                <w:color w:val="000000"/>
                <w:sz w:val="18"/>
                <w:szCs w:val="20"/>
              </w:rPr>
            </w:pPr>
            <w:r w:rsidRPr="00A77432">
              <w:rPr>
                <w:rFonts w:ascii="Calibri" w:hAnsi="Calibri" w:cs="Calibri"/>
                <w:color w:val="000000"/>
                <w:sz w:val="18"/>
                <w:szCs w:val="20"/>
              </w:rPr>
              <w:t>E.13.3(11)1. zanalizować budowę sieci komputerowej pod kątem możliwości jej zmodernizowania;</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2D5BD1">
            <w:pPr>
              <w:rPr>
                <w:rFonts w:ascii="Calibri" w:hAnsi="Calibri" w:cs="Calibri"/>
                <w:color w:val="000000"/>
                <w:sz w:val="18"/>
                <w:szCs w:val="20"/>
              </w:rPr>
            </w:pPr>
          </w:p>
        </w:tc>
        <w:tc>
          <w:tcPr>
            <w:tcW w:w="2806" w:type="pct"/>
            <w:vAlign w:val="center"/>
          </w:tcPr>
          <w:p w:rsidR="00B71896" w:rsidRPr="00A77432" w:rsidRDefault="00B71896" w:rsidP="002D5BD1">
            <w:pPr>
              <w:rPr>
                <w:rFonts w:ascii="Calibri" w:hAnsi="Calibri" w:cs="Calibri"/>
                <w:color w:val="000000"/>
                <w:sz w:val="18"/>
                <w:szCs w:val="20"/>
              </w:rPr>
            </w:pPr>
            <w:r w:rsidRPr="00A77432">
              <w:rPr>
                <w:rFonts w:ascii="Calibri" w:hAnsi="Calibri" w:cs="Calibri"/>
                <w:color w:val="000000"/>
                <w:sz w:val="18"/>
                <w:szCs w:val="20"/>
              </w:rPr>
              <w:t>E.13.3(11)2. dobrać materiały, narzędzia oraz urządzenia do modernizacji lokalnej sieci komputerowej;</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5A07E6">
            <w:pPr>
              <w:rPr>
                <w:rFonts w:ascii="Calibri" w:hAnsi="Calibri" w:cs="Calibri"/>
                <w:color w:val="000000"/>
                <w:sz w:val="18"/>
                <w:szCs w:val="20"/>
              </w:rPr>
            </w:pPr>
          </w:p>
        </w:tc>
        <w:tc>
          <w:tcPr>
            <w:tcW w:w="2806" w:type="pct"/>
            <w:vAlign w:val="center"/>
          </w:tcPr>
          <w:p w:rsidR="00B71896" w:rsidRPr="00A77432" w:rsidRDefault="00B71896" w:rsidP="002D5BD1">
            <w:pPr>
              <w:rPr>
                <w:rFonts w:ascii="Calibri" w:hAnsi="Calibri" w:cs="Calibri"/>
                <w:color w:val="000000"/>
                <w:sz w:val="18"/>
                <w:szCs w:val="20"/>
              </w:rPr>
            </w:pPr>
            <w:r w:rsidRPr="00A77432">
              <w:rPr>
                <w:rFonts w:ascii="Calibri" w:hAnsi="Calibri" w:cs="Calibri"/>
                <w:color w:val="000000"/>
                <w:sz w:val="18"/>
                <w:szCs w:val="20"/>
              </w:rPr>
              <w:t>E.13.3(11)3. wykonać modernizację i rekonfigurację lokalnej sieci komputerowej;</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A77432" w:rsidRDefault="00B71896" w:rsidP="00F92966">
            <w:pPr>
              <w:pStyle w:val="Default"/>
              <w:rPr>
                <w:rFonts w:ascii="Calibri" w:hAnsi="Calibri" w:cs="Calibri"/>
                <w:sz w:val="18"/>
                <w:szCs w:val="20"/>
              </w:rPr>
            </w:pPr>
            <w:r>
              <w:rPr>
                <w:sz w:val="18"/>
                <w:szCs w:val="18"/>
              </w:rPr>
              <w:t xml:space="preserve">E.13.3(12) przestrzega zasad udostępniania i ochrony zasobów sieciowych; </w:t>
            </w:r>
          </w:p>
        </w:tc>
        <w:tc>
          <w:tcPr>
            <w:tcW w:w="2806" w:type="pct"/>
            <w:vAlign w:val="center"/>
          </w:tcPr>
          <w:p w:rsidR="00B71896" w:rsidRPr="00F92966" w:rsidRDefault="00B71896" w:rsidP="00F92966">
            <w:pPr>
              <w:pStyle w:val="Default"/>
              <w:rPr>
                <w:sz w:val="18"/>
                <w:szCs w:val="18"/>
              </w:rPr>
            </w:pPr>
            <w:r>
              <w:rPr>
                <w:sz w:val="18"/>
                <w:szCs w:val="18"/>
              </w:rPr>
              <w:t xml:space="preserve">E.13.3(12)1. przestrzegać zasad polityki bezpieczeństwa;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5A07E6">
            <w:pPr>
              <w:rPr>
                <w:rFonts w:ascii="Calibri" w:hAnsi="Calibri" w:cs="Calibri"/>
                <w:color w:val="000000"/>
                <w:sz w:val="18"/>
                <w:szCs w:val="20"/>
              </w:rPr>
            </w:pPr>
          </w:p>
        </w:tc>
        <w:tc>
          <w:tcPr>
            <w:tcW w:w="2806" w:type="pct"/>
            <w:vAlign w:val="center"/>
          </w:tcPr>
          <w:p w:rsidR="00B71896" w:rsidRPr="00F92966" w:rsidRDefault="00B71896" w:rsidP="00F92966">
            <w:pPr>
              <w:pStyle w:val="Default"/>
              <w:rPr>
                <w:sz w:val="18"/>
                <w:szCs w:val="18"/>
              </w:rPr>
            </w:pPr>
            <w:r>
              <w:rPr>
                <w:sz w:val="18"/>
                <w:szCs w:val="18"/>
              </w:rPr>
              <w:t xml:space="preserve">E.13.3(12)2. przestrzegać zasad udostępniania zasobów sieciowych;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5A07E6">
            <w:pPr>
              <w:rPr>
                <w:rFonts w:ascii="Calibri" w:hAnsi="Calibri" w:cs="Calibri"/>
                <w:color w:val="000000"/>
                <w:sz w:val="18"/>
                <w:szCs w:val="20"/>
              </w:rPr>
            </w:pPr>
          </w:p>
        </w:tc>
        <w:tc>
          <w:tcPr>
            <w:tcW w:w="2806" w:type="pct"/>
            <w:vAlign w:val="center"/>
          </w:tcPr>
          <w:p w:rsidR="00B71896" w:rsidRPr="00F92966" w:rsidRDefault="00B71896" w:rsidP="00F92966">
            <w:pPr>
              <w:pStyle w:val="Default"/>
              <w:rPr>
                <w:sz w:val="18"/>
                <w:szCs w:val="18"/>
              </w:rPr>
            </w:pPr>
            <w:r>
              <w:rPr>
                <w:sz w:val="18"/>
                <w:szCs w:val="18"/>
              </w:rPr>
              <w:t xml:space="preserve">E.13.3(12)3. przestrzegać zasad ochrony zasobów sieciowych;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F92966" w:rsidRDefault="00B71896" w:rsidP="00F92966">
            <w:pPr>
              <w:pStyle w:val="Default"/>
              <w:rPr>
                <w:sz w:val="18"/>
                <w:szCs w:val="18"/>
              </w:rPr>
            </w:pPr>
            <w:r>
              <w:rPr>
                <w:sz w:val="18"/>
                <w:szCs w:val="18"/>
              </w:rPr>
              <w:t xml:space="preserve">E.13.3(13) wyjaśnia zasady działania protokołów lokalnej sieci komputerowej; </w:t>
            </w:r>
          </w:p>
        </w:tc>
        <w:tc>
          <w:tcPr>
            <w:tcW w:w="2806" w:type="pct"/>
            <w:vAlign w:val="center"/>
          </w:tcPr>
          <w:p w:rsidR="00B71896" w:rsidRPr="00F92966" w:rsidRDefault="00B71896" w:rsidP="00F92966">
            <w:pPr>
              <w:pStyle w:val="Default"/>
              <w:rPr>
                <w:sz w:val="18"/>
                <w:szCs w:val="18"/>
              </w:rPr>
            </w:pPr>
            <w:r>
              <w:rPr>
                <w:sz w:val="18"/>
                <w:szCs w:val="18"/>
              </w:rPr>
              <w:t xml:space="preserve">E.13.3(13)1. zidentyfikować protokoły lokalnej sieci komputerowej;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5A07E6">
            <w:pPr>
              <w:rPr>
                <w:rFonts w:ascii="Calibri" w:hAnsi="Calibri" w:cs="Calibri"/>
                <w:color w:val="000000"/>
                <w:sz w:val="18"/>
                <w:szCs w:val="20"/>
              </w:rPr>
            </w:pPr>
          </w:p>
        </w:tc>
        <w:tc>
          <w:tcPr>
            <w:tcW w:w="2806" w:type="pct"/>
            <w:vAlign w:val="center"/>
          </w:tcPr>
          <w:p w:rsidR="00B71896" w:rsidRPr="00F92966" w:rsidRDefault="00B71896" w:rsidP="00F92966">
            <w:pPr>
              <w:pStyle w:val="Default"/>
              <w:rPr>
                <w:sz w:val="18"/>
                <w:szCs w:val="18"/>
              </w:rPr>
            </w:pPr>
            <w:r>
              <w:rPr>
                <w:sz w:val="18"/>
                <w:szCs w:val="18"/>
              </w:rPr>
              <w:t xml:space="preserve">E.13.3(13)2. scharakteryzować zasady działania protokołów lokalnej sieci komputerowej;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F92966" w:rsidRDefault="00B71896" w:rsidP="00F92966">
            <w:pPr>
              <w:pStyle w:val="Default"/>
              <w:rPr>
                <w:sz w:val="18"/>
                <w:szCs w:val="18"/>
              </w:rPr>
            </w:pPr>
            <w:r>
              <w:rPr>
                <w:sz w:val="18"/>
                <w:szCs w:val="18"/>
              </w:rPr>
              <w:t xml:space="preserve">E.13.3(14) konfiguruje usługi odpowiedzialne za </w:t>
            </w:r>
            <w:r>
              <w:rPr>
                <w:sz w:val="18"/>
                <w:szCs w:val="18"/>
              </w:rPr>
              <w:lastRenderedPageBreak/>
              <w:t xml:space="preserve">adresację hostów (adresację IP), system nazw, ruting, zabezpieczenie przed wszelkiego rodzaju atakami z sieci (firewall); </w:t>
            </w:r>
          </w:p>
        </w:tc>
        <w:tc>
          <w:tcPr>
            <w:tcW w:w="2806" w:type="pct"/>
            <w:vAlign w:val="center"/>
          </w:tcPr>
          <w:p w:rsidR="00B71896" w:rsidRPr="00F92966" w:rsidRDefault="00B71896" w:rsidP="00F92966">
            <w:pPr>
              <w:pStyle w:val="Default"/>
              <w:rPr>
                <w:sz w:val="18"/>
                <w:szCs w:val="18"/>
              </w:rPr>
            </w:pPr>
            <w:r>
              <w:rPr>
                <w:sz w:val="18"/>
                <w:szCs w:val="18"/>
              </w:rPr>
              <w:lastRenderedPageBreak/>
              <w:t xml:space="preserve">E.13.3(14)1. skonfigurować usługi odpowiedzialne za adresację hostów (adresację IP);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5A07E6">
            <w:pPr>
              <w:rPr>
                <w:rFonts w:ascii="Calibri" w:hAnsi="Calibri" w:cs="Calibri"/>
                <w:color w:val="000000"/>
                <w:sz w:val="18"/>
                <w:szCs w:val="20"/>
              </w:rPr>
            </w:pPr>
          </w:p>
        </w:tc>
        <w:tc>
          <w:tcPr>
            <w:tcW w:w="2806" w:type="pct"/>
            <w:vAlign w:val="center"/>
          </w:tcPr>
          <w:p w:rsidR="00B71896" w:rsidRPr="00F92966" w:rsidRDefault="00B71896" w:rsidP="00F92966">
            <w:pPr>
              <w:pStyle w:val="Default"/>
              <w:rPr>
                <w:sz w:val="18"/>
                <w:szCs w:val="18"/>
              </w:rPr>
            </w:pPr>
            <w:r>
              <w:rPr>
                <w:sz w:val="18"/>
                <w:szCs w:val="18"/>
              </w:rPr>
              <w:t xml:space="preserve">E.13.3(14)2. skonfigurować usługi odpowiedzialne za system nazw;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5A07E6">
            <w:pPr>
              <w:rPr>
                <w:rFonts w:ascii="Calibri" w:hAnsi="Calibri" w:cs="Calibri"/>
                <w:color w:val="000000"/>
                <w:sz w:val="18"/>
                <w:szCs w:val="20"/>
              </w:rPr>
            </w:pPr>
          </w:p>
        </w:tc>
        <w:tc>
          <w:tcPr>
            <w:tcW w:w="2806" w:type="pct"/>
            <w:vAlign w:val="center"/>
          </w:tcPr>
          <w:p w:rsidR="00B71896" w:rsidRPr="00F92966" w:rsidRDefault="00B71896" w:rsidP="00F92966">
            <w:pPr>
              <w:pStyle w:val="Default"/>
              <w:rPr>
                <w:sz w:val="18"/>
                <w:szCs w:val="18"/>
              </w:rPr>
            </w:pPr>
            <w:r>
              <w:rPr>
                <w:sz w:val="18"/>
                <w:szCs w:val="18"/>
              </w:rPr>
              <w:t xml:space="preserve">E.13.3(14)3. skonfigurować usługi odpowiedzialne za ruting;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5A07E6">
            <w:pPr>
              <w:rPr>
                <w:rFonts w:ascii="Calibri" w:hAnsi="Calibri" w:cs="Calibri"/>
                <w:color w:val="000000"/>
                <w:sz w:val="18"/>
                <w:szCs w:val="20"/>
              </w:rPr>
            </w:pPr>
          </w:p>
        </w:tc>
        <w:tc>
          <w:tcPr>
            <w:tcW w:w="2806" w:type="pct"/>
            <w:vAlign w:val="center"/>
          </w:tcPr>
          <w:p w:rsidR="00B71896" w:rsidRDefault="00B71896" w:rsidP="00F92966">
            <w:pPr>
              <w:pStyle w:val="Default"/>
              <w:rPr>
                <w:sz w:val="18"/>
                <w:szCs w:val="18"/>
              </w:rPr>
            </w:pPr>
            <w:r>
              <w:rPr>
                <w:sz w:val="18"/>
                <w:szCs w:val="18"/>
              </w:rPr>
              <w:t xml:space="preserve">E.13.3(14)4. skonfigurować usługi odpowiedzialne za zabezpieczenie przed wszelkiego rodzaju atakami z sieci (firewall);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A77432" w:rsidRDefault="00B71896" w:rsidP="002D5BD1">
            <w:pPr>
              <w:rPr>
                <w:rFonts w:ascii="Calibri" w:hAnsi="Calibri" w:cs="Calibri"/>
                <w:color w:val="000000"/>
                <w:sz w:val="18"/>
                <w:szCs w:val="20"/>
              </w:rPr>
            </w:pPr>
            <w:r w:rsidRPr="00A77432">
              <w:rPr>
                <w:rFonts w:ascii="Calibri" w:hAnsi="Calibri" w:cs="Calibri"/>
                <w:color w:val="000000"/>
                <w:sz w:val="18"/>
                <w:szCs w:val="20"/>
              </w:rPr>
              <w:t>E.13.3(15) podłącza lokalną sieć komputerową do Internetu;</w:t>
            </w:r>
          </w:p>
        </w:tc>
        <w:tc>
          <w:tcPr>
            <w:tcW w:w="2806" w:type="pct"/>
            <w:vAlign w:val="center"/>
          </w:tcPr>
          <w:p w:rsidR="00B71896" w:rsidRPr="00A77432" w:rsidRDefault="00B71896" w:rsidP="002D5BD1">
            <w:pPr>
              <w:rPr>
                <w:rFonts w:ascii="Calibri" w:hAnsi="Calibri" w:cs="Calibri"/>
                <w:color w:val="000000"/>
                <w:sz w:val="18"/>
                <w:szCs w:val="20"/>
              </w:rPr>
            </w:pPr>
            <w:r w:rsidRPr="00A77432">
              <w:rPr>
                <w:rFonts w:ascii="Calibri" w:hAnsi="Calibri" w:cs="Calibri"/>
                <w:color w:val="000000"/>
                <w:sz w:val="18"/>
                <w:szCs w:val="20"/>
              </w:rPr>
              <w:t>E.13.3(15)1. zanalizować możliwości techniczne dostępu do sieci Internet;</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5A07E6">
            <w:pPr>
              <w:rPr>
                <w:rFonts w:ascii="Calibri" w:hAnsi="Calibri" w:cs="Calibri"/>
                <w:color w:val="000000"/>
                <w:sz w:val="18"/>
                <w:szCs w:val="20"/>
              </w:rPr>
            </w:pPr>
          </w:p>
        </w:tc>
        <w:tc>
          <w:tcPr>
            <w:tcW w:w="2806" w:type="pct"/>
            <w:vAlign w:val="center"/>
          </w:tcPr>
          <w:p w:rsidR="00B71896" w:rsidRPr="00A77432" w:rsidRDefault="00B71896" w:rsidP="002D5BD1">
            <w:pPr>
              <w:rPr>
                <w:rFonts w:ascii="Calibri" w:hAnsi="Calibri" w:cs="Calibri"/>
                <w:color w:val="000000"/>
                <w:sz w:val="18"/>
                <w:szCs w:val="20"/>
              </w:rPr>
            </w:pPr>
            <w:r w:rsidRPr="00A77432">
              <w:rPr>
                <w:rFonts w:ascii="Calibri" w:hAnsi="Calibri" w:cs="Calibri"/>
                <w:color w:val="000000"/>
                <w:sz w:val="18"/>
                <w:szCs w:val="20"/>
              </w:rPr>
              <w:t>E.13.3(15)2. dobrać urządzenia dostępu do sieci internet oraz dostawcę łącza;</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5A07E6">
            <w:pPr>
              <w:rPr>
                <w:rFonts w:ascii="Calibri" w:hAnsi="Calibri" w:cs="Calibri"/>
                <w:color w:val="000000"/>
                <w:sz w:val="18"/>
                <w:szCs w:val="20"/>
              </w:rPr>
            </w:pPr>
          </w:p>
        </w:tc>
        <w:tc>
          <w:tcPr>
            <w:tcW w:w="2806" w:type="pct"/>
            <w:vAlign w:val="center"/>
          </w:tcPr>
          <w:p w:rsidR="00B71896" w:rsidRPr="00A77432" w:rsidRDefault="00B71896" w:rsidP="002D5BD1">
            <w:pPr>
              <w:rPr>
                <w:rFonts w:ascii="Calibri" w:hAnsi="Calibri" w:cs="Calibri"/>
                <w:color w:val="000000"/>
                <w:sz w:val="18"/>
                <w:szCs w:val="20"/>
              </w:rPr>
            </w:pPr>
            <w:r w:rsidRPr="00A77432">
              <w:rPr>
                <w:rFonts w:ascii="Calibri" w:hAnsi="Calibri" w:cs="Calibri"/>
                <w:color w:val="000000"/>
                <w:sz w:val="18"/>
                <w:szCs w:val="20"/>
              </w:rPr>
              <w:t>E.13.3(15)3. skonfigurować dostęp do sieci Internet.</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5A07E6">
            <w:pPr>
              <w:rPr>
                <w:rFonts w:ascii="Calibri" w:hAnsi="Calibri" w:cs="Calibri"/>
                <w:color w:val="000000"/>
                <w:sz w:val="18"/>
                <w:szCs w:val="20"/>
              </w:rPr>
            </w:pPr>
          </w:p>
        </w:tc>
        <w:tc>
          <w:tcPr>
            <w:tcW w:w="2806" w:type="pct"/>
            <w:vAlign w:val="center"/>
          </w:tcPr>
          <w:p w:rsidR="00B71896" w:rsidRPr="00A77432" w:rsidRDefault="00B71896" w:rsidP="002D5BD1">
            <w:pPr>
              <w:rPr>
                <w:rFonts w:ascii="Calibri" w:hAnsi="Calibri" w:cs="Calibri"/>
                <w:color w:val="000000"/>
                <w:sz w:val="18"/>
                <w:szCs w:val="20"/>
              </w:rPr>
            </w:pPr>
            <w:r w:rsidRPr="00A77432">
              <w:rPr>
                <w:rFonts w:ascii="Calibri" w:hAnsi="Calibri" w:cs="Calibri"/>
                <w:color w:val="000000"/>
                <w:sz w:val="18"/>
                <w:szCs w:val="20"/>
              </w:rPr>
              <w:t>E.13.3(15)4. rozdzielić połączenie internetowe w sieci lokalnej;</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733E31" w:rsidRDefault="00B71896" w:rsidP="00733E31">
            <w:pPr>
              <w:pStyle w:val="Default"/>
              <w:rPr>
                <w:sz w:val="18"/>
                <w:szCs w:val="18"/>
              </w:rPr>
            </w:pPr>
            <w:r>
              <w:rPr>
                <w:sz w:val="18"/>
                <w:szCs w:val="18"/>
              </w:rPr>
              <w:t xml:space="preserve">E.13.3(16) konfiguruje usługi serwerów internetowych; </w:t>
            </w:r>
          </w:p>
        </w:tc>
        <w:tc>
          <w:tcPr>
            <w:tcW w:w="2806" w:type="pct"/>
            <w:vAlign w:val="center"/>
          </w:tcPr>
          <w:p w:rsidR="00B71896" w:rsidRPr="00733E31" w:rsidRDefault="00B71896" w:rsidP="00733E31">
            <w:pPr>
              <w:pStyle w:val="Default"/>
              <w:rPr>
                <w:sz w:val="18"/>
                <w:szCs w:val="18"/>
              </w:rPr>
            </w:pPr>
            <w:r>
              <w:rPr>
                <w:sz w:val="18"/>
                <w:szCs w:val="18"/>
              </w:rPr>
              <w:t xml:space="preserve">E.13.3(16)1. zainstalować usługi serwerów internetowych;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5A07E6">
            <w:pPr>
              <w:rPr>
                <w:rFonts w:ascii="Calibri" w:hAnsi="Calibri" w:cs="Calibri"/>
                <w:color w:val="000000"/>
                <w:sz w:val="18"/>
                <w:szCs w:val="20"/>
              </w:rPr>
            </w:pPr>
          </w:p>
        </w:tc>
        <w:tc>
          <w:tcPr>
            <w:tcW w:w="2806" w:type="pct"/>
            <w:vAlign w:val="center"/>
          </w:tcPr>
          <w:p w:rsidR="00B71896" w:rsidRPr="00733E31" w:rsidRDefault="00B71896" w:rsidP="00733E31">
            <w:pPr>
              <w:pStyle w:val="Default"/>
              <w:rPr>
                <w:sz w:val="18"/>
                <w:szCs w:val="18"/>
              </w:rPr>
            </w:pPr>
            <w:r>
              <w:rPr>
                <w:sz w:val="18"/>
                <w:szCs w:val="18"/>
              </w:rPr>
              <w:t xml:space="preserve">E.13.3(16)2. udostępnić usługi serwerów internetowych;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5A07E6">
            <w:pPr>
              <w:rPr>
                <w:rFonts w:ascii="Calibri" w:hAnsi="Calibri" w:cs="Calibri"/>
                <w:color w:val="000000"/>
                <w:sz w:val="18"/>
                <w:szCs w:val="20"/>
              </w:rPr>
            </w:pPr>
          </w:p>
        </w:tc>
        <w:tc>
          <w:tcPr>
            <w:tcW w:w="2806" w:type="pct"/>
            <w:vAlign w:val="center"/>
          </w:tcPr>
          <w:p w:rsidR="00B71896" w:rsidRDefault="00B71896" w:rsidP="00733E31">
            <w:pPr>
              <w:pStyle w:val="Default"/>
              <w:rPr>
                <w:sz w:val="18"/>
                <w:szCs w:val="18"/>
              </w:rPr>
            </w:pPr>
            <w:r>
              <w:rPr>
                <w:sz w:val="18"/>
                <w:szCs w:val="18"/>
              </w:rPr>
              <w:t xml:space="preserve">E.13.3(16)3. skonfigurować usługi serwerów internetowych;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A77432" w:rsidRDefault="00B71896" w:rsidP="002D5BD1">
            <w:pPr>
              <w:rPr>
                <w:rFonts w:ascii="Calibri" w:hAnsi="Calibri" w:cs="Calibri"/>
                <w:color w:val="000000"/>
                <w:sz w:val="18"/>
                <w:szCs w:val="20"/>
              </w:rPr>
            </w:pPr>
            <w:r w:rsidRPr="00A77432">
              <w:rPr>
                <w:rFonts w:ascii="Calibri" w:hAnsi="Calibri" w:cs="Calibri"/>
                <w:color w:val="000000"/>
                <w:sz w:val="18"/>
                <w:szCs w:val="20"/>
              </w:rPr>
              <w:t>E.13.3(17) określa rodzaje awarii lub wadliwego działania lokalnej sieci komputerowej;</w:t>
            </w:r>
          </w:p>
        </w:tc>
        <w:tc>
          <w:tcPr>
            <w:tcW w:w="2806" w:type="pct"/>
            <w:vAlign w:val="center"/>
          </w:tcPr>
          <w:p w:rsidR="00B71896" w:rsidRPr="00A77432" w:rsidRDefault="00B71896" w:rsidP="002D5BD1">
            <w:pPr>
              <w:rPr>
                <w:rFonts w:ascii="Calibri" w:hAnsi="Calibri" w:cs="Calibri"/>
                <w:color w:val="000000"/>
                <w:sz w:val="18"/>
                <w:szCs w:val="20"/>
              </w:rPr>
            </w:pPr>
            <w:r w:rsidRPr="00A77432">
              <w:rPr>
                <w:rFonts w:ascii="Calibri" w:hAnsi="Calibri" w:cs="Calibri"/>
                <w:color w:val="000000"/>
                <w:sz w:val="18"/>
                <w:szCs w:val="20"/>
              </w:rPr>
              <w:t>E.13.3(17)1. zdefiniować możliwe awarie lokalnej sieci komputerowej;</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5A07E6">
            <w:pPr>
              <w:rPr>
                <w:rFonts w:ascii="Calibri" w:hAnsi="Calibri" w:cs="Calibri"/>
                <w:color w:val="000000"/>
                <w:sz w:val="18"/>
                <w:szCs w:val="20"/>
              </w:rPr>
            </w:pPr>
          </w:p>
        </w:tc>
        <w:tc>
          <w:tcPr>
            <w:tcW w:w="2806" w:type="pct"/>
            <w:vAlign w:val="center"/>
          </w:tcPr>
          <w:p w:rsidR="00B71896" w:rsidRPr="00A77432" w:rsidRDefault="00B71896" w:rsidP="002D5BD1">
            <w:pPr>
              <w:rPr>
                <w:rFonts w:ascii="Calibri" w:hAnsi="Calibri" w:cs="Calibri"/>
                <w:color w:val="000000"/>
                <w:sz w:val="18"/>
                <w:szCs w:val="20"/>
              </w:rPr>
            </w:pPr>
            <w:r w:rsidRPr="00A77432">
              <w:rPr>
                <w:rFonts w:ascii="Calibri" w:hAnsi="Calibri" w:cs="Calibri"/>
                <w:color w:val="000000"/>
                <w:sz w:val="18"/>
                <w:szCs w:val="20"/>
              </w:rPr>
              <w:t>E.13.3(17)2. zdiagnozować wadliwe działanie elementów okablowania strukturalnego;</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5A07E6">
            <w:pPr>
              <w:rPr>
                <w:rFonts w:ascii="Calibri" w:hAnsi="Calibri" w:cs="Calibri"/>
                <w:color w:val="000000"/>
                <w:sz w:val="18"/>
                <w:szCs w:val="20"/>
              </w:rPr>
            </w:pPr>
          </w:p>
        </w:tc>
        <w:tc>
          <w:tcPr>
            <w:tcW w:w="2806" w:type="pct"/>
            <w:vAlign w:val="center"/>
          </w:tcPr>
          <w:p w:rsidR="00B71896" w:rsidRPr="00A77432" w:rsidRDefault="00B71896" w:rsidP="002D5BD1">
            <w:pPr>
              <w:rPr>
                <w:rFonts w:ascii="Calibri" w:hAnsi="Calibri" w:cs="Calibri"/>
                <w:color w:val="000000"/>
                <w:sz w:val="18"/>
                <w:szCs w:val="20"/>
              </w:rPr>
            </w:pPr>
            <w:r w:rsidRPr="00A77432">
              <w:rPr>
                <w:rFonts w:ascii="Calibri" w:hAnsi="Calibri" w:cs="Calibri"/>
                <w:color w:val="000000"/>
                <w:sz w:val="18"/>
                <w:szCs w:val="20"/>
              </w:rPr>
              <w:t>E.13.3(17)3. dokonać sprawdzenia i wymiany wadliwych urządzeń sieciowych;</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5A07E6">
            <w:pPr>
              <w:rPr>
                <w:rFonts w:ascii="Calibri" w:hAnsi="Calibri" w:cs="Calibri"/>
                <w:color w:val="000000"/>
                <w:sz w:val="18"/>
                <w:szCs w:val="20"/>
              </w:rPr>
            </w:pPr>
          </w:p>
        </w:tc>
        <w:tc>
          <w:tcPr>
            <w:tcW w:w="2806" w:type="pct"/>
            <w:vAlign w:val="center"/>
          </w:tcPr>
          <w:p w:rsidR="00B71896" w:rsidRPr="00A77432" w:rsidRDefault="00B71896" w:rsidP="002D5BD1">
            <w:pPr>
              <w:rPr>
                <w:rFonts w:ascii="Calibri" w:hAnsi="Calibri" w:cs="Calibri"/>
                <w:color w:val="000000"/>
                <w:sz w:val="18"/>
                <w:szCs w:val="20"/>
              </w:rPr>
            </w:pPr>
            <w:r w:rsidRPr="00A77432">
              <w:rPr>
                <w:rFonts w:ascii="Calibri" w:hAnsi="Calibri" w:cs="Calibri"/>
                <w:color w:val="000000"/>
                <w:sz w:val="18"/>
                <w:szCs w:val="20"/>
              </w:rPr>
              <w:t>E.13.3(17)4. dokonać naprawy okablowania strukturalnego;</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733E31" w:rsidRDefault="00B71896" w:rsidP="00733E31">
            <w:pPr>
              <w:pStyle w:val="Default"/>
              <w:rPr>
                <w:sz w:val="18"/>
                <w:szCs w:val="18"/>
              </w:rPr>
            </w:pPr>
            <w:r>
              <w:rPr>
                <w:sz w:val="18"/>
                <w:szCs w:val="18"/>
              </w:rPr>
              <w:t xml:space="preserve">E.13.3(18) lokalizuje i usuwa przyczyny wadliwego działania systemów sieciowych; </w:t>
            </w:r>
          </w:p>
        </w:tc>
        <w:tc>
          <w:tcPr>
            <w:tcW w:w="2806" w:type="pct"/>
            <w:vAlign w:val="center"/>
          </w:tcPr>
          <w:p w:rsidR="00B71896" w:rsidRPr="00733E31" w:rsidRDefault="00B71896" w:rsidP="00733E31">
            <w:pPr>
              <w:pStyle w:val="Default"/>
              <w:rPr>
                <w:sz w:val="18"/>
                <w:szCs w:val="18"/>
              </w:rPr>
            </w:pPr>
            <w:r>
              <w:rPr>
                <w:sz w:val="18"/>
                <w:szCs w:val="18"/>
              </w:rPr>
              <w:t xml:space="preserve">E.13.3(18)1. zlokalizować przyczyny wadliwego działania systemów sieciowych;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5A07E6">
            <w:pPr>
              <w:rPr>
                <w:rFonts w:ascii="Calibri" w:hAnsi="Calibri" w:cs="Calibri"/>
                <w:color w:val="000000"/>
                <w:sz w:val="18"/>
                <w:szCs w:val="20"/>
              </w:rPr>
            </w:pPr>
          </w:p>
        </w:tc>
        <w:tc>
          <w:tcPr>
            <w:tcW w:w="2806" w:type="pct"/>
            <w:vAlign w:val="center"/>
          </w:tcPr>
          <w:p w:rsidR="00B71896" w:rsidRPr="00733E31" w:rsidRDefault="00B71896" w:rsidP="00733E31">
            <w:pPr>
              <w:pStyle w:val="Default"/>
              <w:rPr>
                <w:sz w:val="18"/>
                <w:szCs w:val="18"/>
              </w:rPr>
            </w:pPr>
            <w:r>
              <w:rPr>
                <w:sz w:val="18"/>
                <w:szCs w:val="18"/>
              </w:rPr>
              <w:t xml:space="preserve">E.13.3(18)2. usunąć przyczyny wadliwego działania systemów sieciowych; </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restart"/>
            <w:vAlign w:val="center"/>
          </w:tcPr>
          <w:p w:rsidR="00B71896" w:rsidRPr="00A77432" w:rsidRDefault="00B71896" w:rsidP="002D5BD1">
            <w:pPr>
              <w:rPr>
                <w:rFonts w:ascii="Calibri" w:hAnsi="Calibri" w:cs="Calibri"/>
                <w:color w:val="000000"/>
                <w:sz w:val="18"/>
                <w:szCs w:val="20"/>
              </w:rPr>
            </w:pPr>
            <w:r w:rsidRPr="00A77432">
              <w:rPr>
                <w:rFonts w:ascii="Calibri" w:hAnsi="Calibri" w:cs="Calibri"/>
                <w:color w:val="000000"/>
                <w:sz w:val="18"/>
                <w:szCs w:val="20"/>
              </w:rPr>
              <w:t>E.13.3(19) zabezpiecza komputery przed zawirusowaniem, niekontrolowanym przepływem informacji oraz utratą danych;</w:t>
            </w:r>
          </w:p>
        </w:tc>
        <w:tc>
          <w:tcPr>
            <w:tcW w:w="2806" w:type="pct"/>
            <w:vAlign w:val="center"/>
          </w:tcPr>
          <w:p w:rsidR="00B71896" w:rsidRPr="00A77432" w:rsidRDefault="00B71896" w:rsidP="002D5BD1">
            <w:pPr>
              <w:rPr>
                <w:rFonts w:ascii="Calibri" w:hAnsi="Calibri" w:cs="Calibri"/>
                <w:color w:val="000000"/>
                <w:sz w:val="18"/>
                <w:szCs w:val="20"/>
              </w:rPr>
            </w:pPr>
            <w:r w:rsidRPr="00A77432">
              <w:rPr>
                <w:rFonts w:ascii="Calibri" w:hAnsi="Calibri" w:cs="Calibri"/>
                <w:color w:val="000000"/>
                <w:sz w:val="18"/>
                <w:szCs w:val="20"/>
              </w:rPr>
              <w:t>E.13.3(19)1. zidentyfikować możliwe zagrożenia lokalnej sieci komputerowej pod względem zawirusowania, niekontrolowanym przepływem danych oraz ich utratą;</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5A07E6">
            <w:pPr>
              <w:rPr>
                <w:rFonts w:ascii="Calibri" w:hAnsi="Calibri" w:cs="Calibri"/>
                <w:color w:val="000000"/>
                <w:sz w:val="18"/>
                <w:szCs w:val="20"/>
              </w:rPr>
            </w:pPr>
          </w:p>
        </w:tc>
        <w:tc>
          <w:tcPr>
            <w:tcW w:w="2806" w:type="pct"/>
            <w:vAlign w:val="center"/>
          </w:tcPr>
          <w:p w:rsidR="00B71896" w:rsidRPr="00A77432" w:rsidRDefault="00B71896" w:rsidP="002D5BD1">
            <w:pPr>
              <w:rPr>
                <w:rFonts w:ascii="Calibri" w:hAnsi="Calibri" w:cs="Calibri"/>
                <w:color w:val="000000"/>
                <w:sz w:val="18"/>
                <w:szCs w:val="20"/>
              </w:rPr>
            </w:pPr>
            <w:r w:rsidRPr="00A77432">
              <w:rPr>
                <w:rFonts w:ascii="Calibri" w:hAnsi="Calibri" w:cs="Calibri"/>
                <w:color w:val="000000"/>
                <w:sz w:val="18"/>
                <w:szCs w:val="20"/>
              </w:rPr>
              <w:t>E.13.3(19)2. dobrać i zastosować urządzenia i oprogramowanie zabezpieczające przed zawirusowaniem, niekontrolowanym przepływem danych i ich utratą;</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5A07E6">
            <w:pPr>
              <w:rPr>
                <w:rFonts w:ascii="Calibri" w:hAnsi="Calibri" w:cs="Calibri"/>
                <w:color w:val="000000"/>
                <w:sz w:val="18"/>
                <w:szCs w:val="20"/>
              </w:rPr>
            </w:pPr>
          </w:p>
        </w:tc>
        <w:tc>
          <w:tcPr>
            <w:tcW w:w="2806" w:type="pct"/>
            <w:vAlign w:val="center"/>
          </w:tcPr>
          <w:p w:rsidR="00B71896" w:rsidRPr="00A77432" w:rsidRDefault="00B71896" w:rsidP="002D5BD1">
            <w:pPr>
              <w:rPr>
                <w:rFonts w:ascii="Calibri" w:hAnsi="Calibri" w:cs="Calibri"/>
                <w:color w:val="000000"/>
                <w:sz w:val="18"/>
                <w:szCs w:val="20"/>
              </w:rPr>
            </w:pPr>
            <w:r w:rsidRPr="00A77432">
              <w:rPr>
                <w:rFonts w:ascii="Calibri" w:hAnsi="Calibri" w:cs="Calibri"/>
                <w:color w:val="000000"/>
                <w:sz w:val="18"/>
                <w:szCs w:val="20"/>
              </w:rPr>
              <w:t>E.13.3(19)3. dobrać i zastosować urządzenia do podtrzymywania napięcia w sieci (UPS);</w:t>
            </w:r>
          </w:p>
        </w:tc>
      </w:tr>
      <w:tr w:rsidR="00B71896" w:rsidRPr="005A07E6" w:rsidTr="00B936FE">
        <w:trPr>
          <w:trHeight w:val="284"/>
          <w:jc w:val="center"/>
        </w:trPr>
        <w:tc>
          <w:tcPr>
            <w:tcW w:w="687" w:type="pct"/>
            <w:vMerge/>
            <w:noWrap/>
            <w:textDirection w:val="btLr"/>
            <w:vAlign w:val="center"/>
          </w:tcPr>
          <w:p w:rsidR="00B71896" w:rsidRPr="00A77432" w:rsidRDefault="00B71896" w:rsidP="005A07E6">
            <w:pPr>
              <w:ind w:left="113"/>
              <w:jc w:val="center"/>
              <w:rPr>
                <w:rFonts w:ascii="Calibri" w:hAnsi="Calibri" w:cs="Calibri"/>
                <w:b/>
                <w:bCs/>
                <w:color w:val="000000"/>
                <w:sz w:val="18"/>
                <w:szCs w:val="20"/>
              </w:rPr>
            </w:pPr>
          </w:p>
        </w:tc>
        <w:tc>
          <w:tcPr>
            <w:tcW w:w="1507" w:type="pct"/>
            <w:vMerge/>
            <w:vAlign w:val="center"/>
          </w:tcPr>
          <w:p w:rsidR="00B71896" w:rsidRPr="00A77432" w:rsidRDefault="00B71896" w:rsidP="005A07E6">
            <w:pPr>
              <w:rPr>
                <w:rFonts w:ascii="Calibri" w:hAnsi="Calibri" w:cs="Calibri"/>
                <w:color w:val="000000"/>
                <w:sz w:val="18"/>
                <w:szCs w:val="20"/>
              </w:rPr>
            </w:pPr>
          </w:p>
        </w:tc>
        <w:tc>
          <w:tcPr>
            <w:tcW w:w="2806" w:type="pct"/>
            <w:vAlign w:val="center"/>
          </w:tcPr>
          <w:p w:rsidR="00B71896" w:rsidRPr="00A77432" w:rsidRDefault="00B71896" w:rsidP="002D5BD1">
            <w:pPr>
              <w:rPr>
                <w:rFonts w:ascii="Calibri" w:hAnsi="Calibri" w:cs="Calibri"/>
                <w:color w:val="000000"/>
                <w:sz w:val="18"/>
                <w:szCs w:val="20"/>
              </w:rPr>
            </w:pPr>
            <w:r w:rsidRPr="00A77432">
              <w:rPr>
                <w:rFonts w:ascii="Calibri" w:hAnsi="Calibri" w:cs="Calibri"/>
                <w:color w:val="000000"/>
                <w:sz w:val="18"/>
                <w:szCs w:val="20"/>
              </w:rPr>
              <w:t>E.13.3(19)4. dobrać i zastosować urządzenia i oprogramowanie do archiwizacji danych w sieci;</w:t>
            </w:r>
          </w:p>
        </w:tc>
      </w:tr>
      <w:tr w:rsidR="0054550E" w:rsidRPr="005A07E6" w:rsidTr="00B936FE">
        <w:trPr>
          <w:trHeight w:val="284"/>
          <w:jc w:val="center"/>
        </w:trPr>
        <w:tc>
          <w:tcPr>
            <w:tcW w:w="687" w:type="pct"/>
            <w:vMerge/>
            <w:noWrap/>
            <w:textDirection w:val="btLr"/>
            <w:vAlign w:val="center"/>
          </w:tcPr>
          <w:p w:rsidR="0054550E" w:rsidRPr="00A77432" w:rsidRDefault="0054550E" w:rsidP="005A07E6">
            <w:pPr>
              <w:ind w:left="113"/>
              <w:jc w:val="center"/>
              <w:rPr>
                <w:rFonts w:ascii="Calibri" w:hAnsi="Calibri" w:cs="Calibri"/>
                <w:b/>
                <w:bCs/>
                <w:color w:val="000000"/>
                <w:sz w:val="18"/>
                <w:szCs w:val="20"/>
              </w:rPr>
            </w:pPr>
          </w:p>
        </w:tc>
        <w:tc>
          <w:tcPr>
            <w:tcW w:w="1507" w:type="pct"/>
            <w:vAlign w:val="center"/>
          </w:tcPr>
          <w:p w:rsidR="0054550E" w:rsidRPr="00A77432" w:rsidRDefault="0054550E" w:rsidP="002D5BD1">
            <w:pPr>
              <w:rPr>
                <w:rFonts w:ascii="Calibri" w:hAnsi="Calibri" w:cs="Calibri"/>
                <w:color w:val="000000"/>
                <w:sz w:val="18"/>
                <w:szCs w:val="20"/>
              </w:rPr>
            </w:pPr>
            <w:r w:rsidRPr="00A77432">
              <w:rPr>
                <w:rFonts w:ascii="Calibri" w:hAnsi="Calibri" w:cs="Calibri"/>
                <w:color w:val="000000"/>
                <w:sz w:val="18"/>
                <w:szCs w:val="20"/>
              </w:rPr>
              <w:t>KPS(1) przestrzega zasad kultury i etyki;</w:t>
            </w:r>
          </w:p>
        </w:tc>
        <w:tc>
          <w:tcPr>
            <w:tcW w:w="2806" w:type="pct"/>
            <w:vAlign w:val="center"/>
          </w:tcPr>
          <w:p w:rsidR="0054550E" w:rsidRPr="00A77432" w:rsidRDefault="0054550E" w:rsidP="002D5BD1">
            <w:pPr>
              <w:rPr>
                <w:rFonts w:ascii="Calibri" w:hAnsi="Calibri" w:cs="Calibri"/>
                <w:color w:val="000000"/>
                <w:sz w:val="18"/>
                <w:szCs w:val="20"/>
              </w:rPr>
            </w:pPr>
            <w:r w:rsidRPr="00A77432">
              <w:rPr>
                <w:rFonts w:ascii="Calibri" w:hAnsi="Calibri" w:cs="Calibri"/>
                <w:color w:val="000000"/>
                <w:sz w:val="18"/>
                <w:szCs w:val="20"/>
              </w:rPr>
              <w:t>KPS(1)1. przestrzegać zasad etyki w monitorowaniu sieci;</w:t>
            </w:r>
          </w:p>
        </w:tc>
      </w:tr>
      <w:tr w:rsidR="0054550E" w:rsidRPr="005A07E6" w:rsidTr="00B936FE">
        <w:trPr>
          <w:trHeight w:val="284"/>
          <w:jc w:val="center"/>
        </w:trPr>
        <w:tc>
          <w:tcPr>
            <w:tcW w:w="687" w:type="pct"/>
            <w:vMerge/>
            <w:noWrap/>
            <w:textDirection w:val="btLr"/>
            <w:vAlign w:val="center"/>
          </w:tcPr>
          <w:p w:rsidR="0054550E" w:rsidRPr="00A77432" w:rsidRDefault="0054550E" w:rsidP="005A07E6">
            <w:pPr>
              <w:ind w:left="113"/>
              <w:jc w:val="center"/>
              <w:rPr>
                <w:rFonts w:ascii="Calibri" w:hAnsi="Calibri" w:cs="Calibri"/>
                <w:b/>
                <w:bCs/>
                <w:color w:val="000000"/>
                <w:sz w:val="18"/>
                <w:szCs w:val="20"/>
              </w:rPr>
            </w:pPr>
          </w:p>
        </w:tc>
        <w:tc>
          <w:tcPr>
            <w:tcW w:w="1507" w:type="pct"/>
            <w:vAlign w:val="center"/>
          </w:tcPr>
          <w:p w:rsidR="0054550E" w:rsidRPr="00A77432" w:rsidRDefault="0054550E" w:rsidP="005A07E6">
            <w:pPr>
              <w:rPr>
                <w:rFonts w:ascii="Calibri" w:hAnsi="Calibri" w:cs="Calibri"/>
                <w:color w:val="000000"/>
                <w:sz w:val="18"/>
                <w:szCs w:val="20"/>
              </w:rPr>
            </w:pPr>
            <w:r w:rsidRPr="00A77432">
              <w:rPr>
                <w:rFonts w:ascii="Calibri" w:hAnsi="Calibri" w:cs="Calibri"/>
                <w:color w:val="000000"/>
                <w:sz w:val="18"/>
                <w:szCs w:val="20"/>
              </w:rPr>
              <w:t>KPS(2) jest kreatywny i konsekwentny w realizacji zadań;</w:t>
            </w:r>
          </w:p>
        </w:tc>
        <w:tc>
          <w:tcPr>
            <w:tcW w:w="2806" w:type="pct"/>
            <w:vAlign w:val="center"/>
          </w:tcPr>
          <w:p w:rsidR="0054550E" w:rsidRPr="00A77432" w:rsidRDefault="0054550E" w:rsidP="002D5BD1">
            <w:pPr>
              <w:rPr>
                <w:rFonts w:ascii="Calibri" w:hAnsi="Calibri" w:cs="Calibri"/>
                <w:color w:val="000000"/>
                <w:sz w:val="18"/>
                <w:szCs w:val="20"/>
              </w:rPr>
            </w:pPr>
            <w:r w:rsidRPr="00A77432">
              <w:rPr>
                <w:rFonts w:ascii="Calibri" w:hAnsi="Calibri" w:cs="Calibri"/>
                <w:color w:val="000000"/>
                <w:sz w:val="18"/>
                <w:szCs w:val="20"/>
              </w:rPr>
              <w:t>KPS(2)1. być kreatywnym i konsekwentnym w realizacji zadań monterskich;</w:t>
            </w:r>
          </w:p>
        </w:tc>
      </w:tr>
      <w:tr w:rsidR="0054550E" w:rsidRPr="005A07E6" w:rsidTr="00B936FE">
        <w:trPr>
          <w:trHeight w:val="284"/>
          <w:jc w:val="center"/>
        </w:trPr>
        <w:tc>
          <w:tcPr>
            <w:tcW w:w="687" w:type="pct"/>
            <w:vMerge/>
            <w:noWrap/>
            <w:textDirection w:val="btLr"/>
            <w:vAlign w:val="center"/>
          </w:tcPr>
          <w:p w:rsidR="0054550E" w:rsidRPr="00A77432" w:rsidRDefault="0054550E" w:rsidP="005A07E6">
            <w:pPr>
              <w:ind w:left="113"/>
              <w:jc w:val="center"/>
              <w:rPr>
                <w:rFonts w:ascii="Calibri" w:hAnsi="Calibri" w:cs="Calibri"/>
                <w:b/>
                <w:bCs/>
                <w:color w:val="000000"/>
                <w:sz w:val="18"/>
                <w:szCs w:val="20"/>
              </w:rPr>
            </w:pPr>
          </w:p>
        </w:tc>
        <w:tc>
          <w:tcPr>
            <w:tcW w:w="1507" w:type="pct"/>
            <w:vAlign w:val="center"/>
          </w:tcPr>
          <w:p w:rsidR="0054550E" w:rsidRPr="00A77432" w:rsidRDefault="0054550E" w:rsidP="005A07E6">
            <w:pPr>
              <w:rPr>
                <w:rFonts w:ascii="Calibri" w:hAnsi="Calibri" w:cs="Calibri"/>
                <w:color w:val="000000"/>
                <w:sz w:val="18"/>
                <w:szCs w:val="20"/>
              </w:rPr>
            </w:pPr>
            <w:r w:rsidRPr="00A77432">
              <w:rPr>
                <w:rFonts w:ascii="Calibri" w:hAnsi="Calibri" w:cs="Calibri"/>
                <w:color w:val="000000"/>
                <w:sz w:val="18"/>
                <w:szCs w:val="20"/>
              </w:rPr>
              <w:t>KPS(3) przewiduje skutki podejmowanych działań;</w:t>
            </w:r>
          </w:p>
        </w:tc>
        <w:tc>
          <w:tcPr>
            <w:tcW w:w="2806" w:type="pct"/>
            <w:vAlign w:val="center"/>
          </w:tcPr>
          <w:p w:rsidR="0054550E" w:rsidRPr="00A77432" w:rsidRDefault="0054550E" w:rsidP="002D5BD1">
            <w:pPr>
              <w:rPr>
                <w:rFonts w:ascii="Calibri" w:hAnsi="Calibri" w:cs="Calibri"/>
                <w:color w:val="000000"/>
                <w:sz w:val="18"/>
                <w:szCs w:val="20"/>
              </w:rPr>
            </w:pPr>
            <w:r w:rsidRPr="00A77432">
              <w:rPr>
                <w:rFonts w:ascii="Calibri" w:hAnsi="Calibri" w:cs="Calibri"/>
                <w:color w:val="000000"/>
                <w:sz w:val="18"/>
                <w:szCs w:val="20"/>
              </w:rPr>
              <w:t>KPS(3)1. przewidzieć skutki podejmowanych działań monterskich;</w:t>
            </w:r>
          </w:p>
        </w:tc>
      </w:tr>
      <w:tr w:rsidR="0054550E" w:rsidRPr="005A07E6" w:rsidTr="00B936FE">
        <w:trPr>
          <w:trHeight w:val="284"/>
          <w:jc w:val="center"/>
        </w:trPr>
        <w:tc>
          <w:tcPr>
            <w:tcW w:w="687" w:type="pct"/>
            <w:vMerge/>
            <w:noWrap/>
            <w:textDirection w:val="btLr"/>
            <w:vAlign w:val="center"/>
          </w:tcPr>
          <w:p w:rsidR="0054550E" w:rsidRPr="00A77432" w:rsidRDefault="0054550E" w:rsidP="005A07E6">
            <w:pPr>
              <w:ind w:left="113"/>
              <w:jc w:val="center"/>
              <w:rPr>
                <w:rFonts w:ascii="Calibri" w:hAnsi="Calibri" w:cs="Calibri"/>
                <w:b/>
                <w:bCs/>
                <w:color w:val="000000"/>
                <w:sz w:val="18"/>
                <w:szCs w:val="20"/>
              </w:rPr>
            </w:pPr>
          </w:p>
        </w:tc>
        <w:tc>
          <w:tcPr>
            <w:tcW w:w="1507" w:type="pct"/>
            <w:vAlign w:val="center"/>
          </w:tcPr>
          <w:p w:rsidR="0054550E" w:rsidRPr="00A77432" w:rsidRDefault="0054550E" w:rsidP="005A07E6">
            <w:pPr>
              <w:rPr>
                <w:rFonts w:ascii="Calibri" w:hAnsi="Calibri" w:cs="Calibri"/>
                <w:color w:val="000000"/>
                <w:sz w:val="18"/>
                <w:szCs w:val="20"/>
              </w:rPr>
            </w:pPr>
            <w:r w:rsidRPr="00A77432">
              <w:rPr>
                <w:rFonts w:ascii="Calibri" w:hAnsi="Calibri" w:cs="Calibri"/>
                <w:color w:val="000000"/>
                <w:sz w:val="18"/>
                <w:szCs w:val="20"/>
              </w:rPr>
              <w:t>KPS(4) jest otwarty na zmiany;</w:t>
            </w:r>
          </w:p>
        </w:tc>
        <w:tc>
          <w:tcPr>
            <w:tcW w:w="2806" w:type="pct"/>
            <w:vAlign w:val="center"/>
          </w:tcPr>
          <w:p w:rsidR="0054550E" w:rsidRPr="00A77432" w:rsidRDefault="0054550E" w:rsidP="005A07E6">
            <w:pPr>
              <w:pStyle w:val="Default"/>
              <w:rPr>
                <w:rFonts w:ascii="Calibri" w:hAnsi="Calibri" w:cs="Calibri"/>
                <w:sz w:val="18"/>
                <w:szCs w:val="20"/>
                <w:shd w:val="clear" w:color="auto" w:fill="C2D69B"/>
              </w:rPr>
            </w:pPr>
            <w:r w:rsidRPr="00A77432">
              <w:rPr>
                <w:rFonts w:ascii="Calibri" w:hAnsi="Calibri" w:cs="Calibri"/>
                <w:sz w:val="18"/>
                <w:szCs w:val="20"/>
              </w:rPr>
              <w:t>KPS(4)1. być otwarty na zmiany;</w:t>
            </w:r>
          </w:p>
        </w:tc>
      </w:tr>
      <w:tr w:rsidR="00641DDB" w:rsidRPr="005A07E6" w:rsidTr="00B936FE">
        <w:trPr>
          <w:trHeight w:val="284"/>
          <w:jc w:val="center"/>
        </w:trPr>
        <w:tc>
          <w:tcPr>
            <w:tcW w:w="687" w:type="pct"/>
            <w:vMerge/>
            <w:noWrap/>
            <w:textDirection w:val="btLr"/>
            <w:vAlign w:val="center"/>
          </w:tcPr>
          <w:p w:rsidR="00641DDB" w:rsidRPr="00A77432" w:rsidRDefault="00641DDB" w:rsidP="005A07E6">
            <w:pPr>
              <w:ind w:left="113"/>
              <w:jc w:val="center"/>
              <w:rPr>
                <w:rFonts w:ascii="Calibri" w:hAnsi="Calibri" w:cs="Calibri"/>
                <w:b/>
                <w:bCs/>
                <w:color w:val="000000"/>
                <w:sz w:val="18"/>
                <w:szCs w:val="20"/>
              </w:rPr>
            </w:pPr>
          </w:p>
        </w:tc>
        <w:tc>
          <w:tcPr>
            <w:tcW w:w="1507" w:type="pct"/>
            <w:vAlign w:val="center"/>
          </w:tcPr>
          <w:p w:rsidR="00641DDB" w:rsidRPr="00A77432" w:rsidRDefault="00641DDB" w:rsidP="00641DDB">
            <w:pPr>
              <w:rPr>
                <w:rFonts w:ascii="Calibri" w:hAnsi="Calibri" w:cs="Calibri"/>
                <w:color w:val="000000"/>
                <w:sz w:val="18"/>
                <w:szCs w:val="20"/>
              </w:rPr>
            </w:pPr>
            <w:r>
              <w:rPr>
                <w:rFonts w:ascii="Calibri" w:hAnsi="Calibri" w:cs="Calibri"/>
                <w:color w:val="000000"/>
                <w:sz w:val="18"/>
                <w:szCs w:val="20"/>
              </w:rPr>
              <w:t>KPS</w:t>
            </w:r>
            <w:r w:rsidRPr="00641DDB">
              <w:rPr>
                <w:rFonts w:ascii="Calibri" w:hAnsi="Calibri" w:cs="Calibri"/>
                <w:color w:val="000000"/>
                <w:sz w:val="18"/>
                <w:szCs w:val="20"/>
              </w:rPr>
              <w:t>(5) potrafi</w:t>
            </w:r>
            <w:r>
              <w:rPr>
                <w:rFonts w:ascii="Calibri" w:hAnsi="Calibri" w:cs="Calibri"/>
                <w:color w:val="000000"/>
                <w:sz w:val="18"/>
                <w:szCs w:val="20"/>
              </w:rPr>
              <w:t xml:space="preserve"> radzić sobie ze stresem;</w:t>
            </w:r>
          </w:p>
        </w:tc>
        <w:tc>
          <w:tcPr>
            <w:tcW w:w="2806" w:type="pct"/>
            <w:vAlign w:val="center"/>
          </w:tcPr>
          <w:p w:rsidR="00641DDB" w:rsidRPr="00A77432" w:rsidRDefault="00641DDB" w:rsidP="005A07E6">
            <w:pPr>
              <w:pStyle w:val="Default"/>
              <w:rPr>
                <w:rFonts w:ascii="Calibri" w:hAnsi="Calibri" w:cs="Calibri"/>
                <w:sz w:val="18"/>
                <w:szCs w:val="20"/>
              </w:rPr>
            </w:pPr>
            <w:r>
              <w:rPr>
                <w:rFonts w:ascii="Calibri" w:hAnsi="Calibri" w:cs="Calibri"/>
                <w:sz w:val="18"/>
                <w:szCs w:val="20"/>
              </w:rPr>
              <w:t>KPS</w:t>
            </w:r>
            <w:r w:rsidRPr="00641DDB">
              <w:rPr>
                <w:rFonts w:ascii="Calibri" w:hAnsi="Calibri" w:cs="Calibri"/>
                <w:sz w:val="18"/>
                <w:szCs w:val="20"/>
              </w:rPr>
              <w:t>(5)</w:t>
            </w:r>
            <w:r>
              <w:rPr>
                <w:rFonts w:ascii="Calibri" w:hAnsi="Calibri" w:cs="Calibri"/>
                <w:sz w:val="18"/>
                <w:szCs w:val="20"/>
              </w:rPr>
              <w:t>1.</w:t>
            </w:r>
            <w:r w:rsidRPr="00641DDB">
              <w:rPr>
                <w:rFonts w:ascii="Calibri" w:hAnsi="Calibri" w:cs="Calibri"/>
                <w:sz w:val="18"/>
                <w:szCs w:val="20"/>
              </w:rPr>
              <w:t xml:space="preserve"> potrafi</w:t>
            </w:r>
            <w:r>
              <w:rPr>
                <w:rFonts w:ascii="Calibri" w:hAnsi="Calibri" w:cs="Calibri"/>
                <w:sz w:val="18"/>
                <w:szCs w:val="20"/>
              </w:rPr>
              <w:t xml:space="preserve"> radzić sobie ze stresem;</w:t>
            </w:r>
          </w:p>
        </w:tc>
      </w:tr>
      <w:tr w:rsidR="0054550E" w:rsidRPr="005A07E6" w:rsidTr="00B936FE">
        <w:trPr>
          <w:trHeight w:val="284"/>
          <w:jc w:val="center"/>
        </w:trPr>
        <w:tc>
          <w:tcPr>
            <w:tcW w:w="687" w:type="pct"/>
            <w:vMerge/>
            <w:noWrap/>
            <w:textDirection w:val="btLr"/>
            <w:vAlign w:val="center"/>
          </w:tcPr>
          <w:p w:rsidR="0054550E" w:rsidRPr="00A77432" w:rsidRDefault="0054550E" w:rsidP="005A07E6">
            <w:pPr>
              <w:ind w:left="113"/>
              <w:jc w:val="center"/>
              <w:rPr>
                <w:rFonts w:ascii="Calibri" w:hAnsi="Calibri" w:cs="Calibri"/>
                <w:b/>
                <w:bCs/>
                <w:color w:val="000000"/>
                <w:sz w:val="18"/>
                <w:szCs w:val="20"/>
              </w:rPr>
            </w:pPr>
          </w:p>
        </w:tc>
        <w:tc>
          <w:tcPr>
            <w:tcW w:w="1507" w:type="pct"/>
            <w:vAlign w:val="center"/>
          </w:tcPr>
          <w:p w:rsidR="0054550E" w:rsidRPr="00A77432" w:rsidRDefault="0054550E" w:rsidP="002D5BD1">
            <w:pPr>
              <w:rPr>
                <w:rFonts w:ascii="Calibri" w:hAnsi="Calibri" w:cs="Calibri"/>
                <w:color w:val="000000"/>
                <w:sz w:val="18"/>
                <w:szCs w:val="20"/>
              </w:rPr>
            </w:pPr>
            <w:r w:rsidRPr="00A77432">
              <w:rPr>
                <w:rFonts w:ascii="Calibri" w:hAnsi="Calibri" w:cs="Calibri"/>
                <w:color w:val="000000"/>
                <w:sz w:val="18"/>
                <w:szCs w:val="20"/>
              </w:rPr>
              <w:t>KPS(6) aktualizuje wiedzę i doskonali umiejętności zawodowe;</w:t>
            </w:r>
          </w:p>
        </w:tc>
        <w:tc>
          <w:tcPr>
            <w:tcW w:w="2806" w:type="pct"/>
            <w:vAlign w:val="center"/>
          </w:tcPr>
          <w:p w:rsidR="0054550E" w:rsidRPr="00A77432" w:rsidRDefault="0054550E" w:rsidP="002D5BD1">
            <w:pPr>
              <w:rPr>
                <w:rFonts w:ascii="Calibri" w:hAnsi="Calibri" w:cs="Calibri"/>
                <w:color w:val="000000"/>
                <w:sz w:val="18"/>
                <w:szCs w:val="20"/>
              </w:rPr>
            </w:pPr>
            <w:r w:rsidRPr="00A77432">
              <w:rPr>
                <w:rFonts w:ascii="Calibri" w:hAnsi="Calibri" w:cs="Calibri"/>
                <w:color w:val="000000"/>
                <w:sz w:val="18"/>
                <w:szCs w:val="20"/>
              </w:rPr>
              <w:t>KPS(6)1. zaktualizować wiedzę i udoskonalić umiejętności z zakresu lokalnych sieci komputerowych;</w:t>
            </w:r>
          </w:p>
        </w:tc>
      </w:tr>
      <w:tr w:rsidR="00690AB6" w:rsidRPr="005A07E6" w:rsidTr="00B936FE">
        <w:trPr>
          <w:trHeight w:val="284"/>
          <w:jc w:val="center"/>
        </w:trPr>
        <w:tc>
          <w:tcPr>
            <w:tcW w:w="687" w:type="pct"/>
            <w:vMerge/>
            <w:noWrap/>
            <w:textDirection w:val="btLr"/>
            <w:vAlign w:val="center"/>
          </w:tcPr>
          <w:p w:rsidR="00690AB6" w:rsidRPr="00A77432" w:rsidRDefault="00690AB6" w:rsidP="005A07E6">
            <w:pPr>
              <w:ind w:left="113"/>
              <w:jc w:val="center"/>
              <w:rPr>
                <w:rFonts w:ascii="Calibri" w:hAnsi="Calibri" w:cs="Calibri"/>
                <w:b/>
                <w:bCs/>
                <w:color w:val="000000"/>
                <w:sz w:val="18"/>
                <w:szCs w:val="20"/>
              </w:rPr>
            </w:pPr>
          </w:p>
        </w:tc>
        <w:tc>
          <w:tcPr>
            <w:tcW w:w="1507" w:type="pct"/>
            <w:vAlign w:val="center"/>
          </w:tcPr>
          <w:p w:rsidR="00690AB6" w:rsidRPr="00690AB6" w:rsidRDefault="00690AB6" w:rsidP="00690AB6">
            <w:pPr>
              <w:pStyle w:val="Default"/>
              <w:rPr>
                <w:sz w:val="18"/>
                <w:szCs w:val="18"/>
              </w:rPr>
            </w:pPr>
            <w:r>
              <w:rPr>
                <w:sz w:val="18"/>
                <w:szCs w:val="18"/>
              </w:rPr>
              <w:t xml:space="preserve">KPS(7) przestrzega tajemnicy zawodowej; </w:t>
            </w:r>
          </w:p>
        </w:tc>
        <w:tc>
          <w:tcPr>
            <w:tcW w:w="2806" w:type="pct"/>
            <w:vAlign w:val="center"/>
          </w:tcPr>
          <w:p w:rsidR="00690AB6" w:rsidRPr="00690AB6" w:rsidRDefault="00690AB6" w:rsidP="00690AB6">
            <w:pPr>
              <w:pStyle w:val="Default"/>
              <w:rPr>
                <w:sz w:val="18"/>
                <w:szCs w:val="18"/>
              </w:rPr>
            </w:pPr>
            <w:r>
              <w:rPr>
                <w:sz w:val="18"/>
                <w:szCs w:val="18"/>
              </w:rPr>
              <w:t xml:space="preserve">KPS(7)1. przestrzegać tajemnicy zawodowej; </w:t>
            </w:r>
          </w:p>
        </w:tc>
      </w:tr>
      <w:tr w:rsidR="0054550E" w:rsidRPr="005A07E6" w:rsidTr="00B936FE">
        <w:trPr>
          <w:trHeight w:val="284"/>
          <w:jc w:val="center"/>
        </w:trPr>
        <w:tc>
          <w:tcPr>
            <w:tcW w:w="687" w:type="pct"/>
            <w:vMerge/>
            <w:noWrap/>
            <w:textDirection w:val="btLr"/>
            <w:vAlign w:val="center"/>
          </w:tcPr>
          <w:p w:rsidR="0054550E" w:rsidRPr="00A77432" w:rsidRDefault="0054550E" w:rsidP="005A07E6">
            <w:pPr>
              <w:ind w:left="113"/>
              <w:jc w:val="center"/>
              <w:rPr>
                <w:rFonts w:ascii="Calibri" w:hAnsi="Calibri" w:cs="Calibri"/>
                <w:b/>
                <w:bCs/>
                <w:color w:val="000000"/>
                <w:sz w:val="18"/>
                <w:szCs w:val="20"/>
              </w:rPr>
            </w:pPr>
          </w:p>
        </w:tc>
        <w:tc>
          <w:tcPr>
            <w:tcW w:w="1507" w:type="pct"/>
            <w:vAlign w:val="center"/>
          </w:tcPr>
          <w:p w:rsidR="0054550E" w:rsidRPr="00A77432" w:rsidRDefault="0054550E" w:rsidP="00C329C9">
            <w:pPr>
              <w:rPr>
                <w:rFonts w:ascii="Calibri" w:hAnsi="Calibri" w:cs="Calibri"/>
                <w:color w:val="000000"/>
                <w:sz w:val="18"/>
                <w:szCs w:val="20"/>
              </w:rPr>
            </w:pPr>
            <w:r w:rsidRPr="00A77432">
              <w:rPr>
                <w:rFonts w:ascii="Calibri" w:hAnsi="Calibri" w:cs="Calibri"/>
                <w:color w:val="000000"/>
                <w:sz w:val="18"/>
                <w:szCs w:val="20"/>
              </w:rPr>
              <w:t xml:space="preserve">KPS(8) potrafi ponosić odpowiedzialność za </w:t>
            </w:r>
            <w:r>
              <w:rPr>
                <w:rFonts w:ascii="Calibri" w:hAnsi="Calibri" w:cs="Calibri"/>
                <w:color w:val="000000"/>
                <w:sz w:val="18"/>
                <w:szCs w:val="20"/>
              </w:rPr>
              <w:t>podejmowane działania;</w:t>
            </w:r>
          </w:p>
        </w:tc>
        <w:tc>
          <w:tcPr>
            <w:tcW w:w="2806" w:type="pct"/>
            <w:vAlign w:val="center"/>
          </w:tcPr>
          <w:p w:rsidR="0054550E" w:rsidRPr="00A77432" w:rsidRDefault="0054550E" w:rsidP="002D5BD1">
            <w:pPr>
              <w:rPr>
                <w:rFonts w:ascii="Calibri" w:hAnsi="Calibri" w:cs="Calibri"/>
                <w:color w:val="000000"/>
                <w:sz w:val="18"/>
                <w:szCs w:val="20"/>
              </w:rPr>
            </w:pPr>
            <w:r w:rsidRPr="00A77432">
              <w:rPr>
                <w:rFonts w:ascii="Calibri" w:hAnsi="Calibri" w:cs="Calibri"/>
                <w:color w:val="000000"/>
                <w:sz w:val="18"/>
                <w:szCs w:val="20"/>
              </w:rPr>
              <w:t>KPS(8)1. potrafić ponosić odpowiedzialność za podejmowane działania;</w:t>
            </w:r>
          </w:p>
        </w:tc>
      </w:tr>
      <w:tr w:rsidR="0054550E" w:rsidRPr="005A07E6" w:rsidTr="00B936FE">
        <w:trPr>
          <w:trHeight w:val="284"/>
          <w:jc w:val="center"/>
        </w:trPr>
        <w:tc>
          <w:tcPr>
            <w:tcW w:w="687" w:type="pct"/>
            <w:vMerge/>
            <w:noWrap/>
            <w:textDirection w:val="btLr"/>
            <w:vAlign w:val="center"/>
          </w:tcPr>
          <w:p w:rsidR="0054550E" w:rsidRPr="00A77432" w:rsidRDefault="0054550E" w:rsidP="005A07E6">
            <w:pPr>
              <w:ind w:left="113"/>
              <w:jc w:val="center"/>
              <w:rPr>
                <w:rFonts w:ascii="Calibri" w:hAnsi="Calibri" w:cs="Calibri"/>
                <w:b/>
                <w:bCs/>
                <w:color w:val="000000"/>
                <w:sz w:val="18"/>
                <w:szCs w:val="20"/>
              </w:rPr>
            </w:pPr>
          </w:p>
        </w:tc>
        <w:tc>
          <w:tcPr>
            <w:tcW w:w="1507" w:type="pct"/>
            <w:vAlign w:val="center"/>
          </w:tcPr>
          <w:p w:rsidR="0054550E" w:rsidRPr="00A77432" w:rsidRDefault="0054550E" w:rsidP="002D5BD1">
            <w:pPr>
              <w:rPr>
                <w:rFonts w:ascii="Calibri" w:hAnsi="Calibri" w:cs="Calibri"/>
                <w:color w:val="000000"/>
                <w:sz w:val="18"/>
                <w:szCs w:val="20"/>
              </w:rPr>
            </w:pPr>
            <w:r w:rsidRPr="00A77432">
              <w:rPr>
                <w:rFonts w:ascii="Calibri" w:hAnsi="Calibri" w:cs="Calibri"/>
                <w:color w:val="000000"/>
                <w:sz w:val="18"/>
                <w:szCs w:val="20"/>
              </w:rPr>
              <w:t>KPS(10) współpracuje w zespole.</w:t>
            </w:r>
          </w:p>
        </w:tc>
        <w:tc>
          <w:tcPr>
            <w:tcW w:w="2806" w:type="pct"/>
            <w:vAlign w:val="center"/>
          </w:tcPr>
          <w:p w:rsidR="0054550E" w:rsidRPr="00A77432" w:rsidRDefault="0054550E" w:rsidP="002D5BD1">
            <w:pPr>
              <w:rPr>
                <w:rFonts w:ascii="Calibri" w:hAnsi="Calibri" w:cs="Calibri"/>
                <w:color w:val="000000"/>
                <w:sz w:val="18"/>
                <w:szCs w:val="20"/>
              </w:rPr>
            </w:pPr>
            <w:r w:rsidRPr="00A77432">
              <w:rPr>
                <w:rFonts w:ascii="Calibri" w:hAnsi="Calibri" w:cs="Calibri"/>
                <w:color w:val="000000"/>
                <w:sz w:val="18"/>
                <w:szCs w:val="20"/>
              </w:rPr>
              <w:t>KPS(10)1. współpracować w zespole.</w:t>
            </w:r>
          </w:p>
        </w:tc>
      </w:tr>
    </w:tbl>
    <w:p w:rsidR="00D06A60" w:rsidRPr="00A77432" w:rsidRDefault="00D06A60" w:rsidP="005A07E6">
      <w:pPr>
        <w:rPr>
          <w:rFonts w:ascii="Calibri" w:hAnsi="Calibri"/>
          <w:color w:val="000000"/>
          <w:sz w:val="18"/>
        </w:rPr>
      </w:pPr>
      <w:r w:rsidRPr="00A77432">
        <w:rPr>
          <w:rFonts w:ascii="Calibri" w:hAnsi="Calibri"/>
          <w:color w:val="000000"/>
          <w:sz w:val="18"/>
        </w:rPr>
        <w:br w:type="page"/>
      </w:r>
    </w:p>
    <w:tbl>
      <w:tblPr>
        <w:tblW w:w="5000" w:type="pct"/>
        <w:jc w:val="center"/>
        <w:tblCellMar>
          <w:left w:w="70" w:type="dxa"/>
          <w:right w:w="70" w:type="dxa"/>
        </w:tblCellMar>
        <w:tblLook w:val="00A0"/>
      </w:tblPr>
      <w:tblGrid>
        <w:gridCol w:w="1943"/>
        <w:gridCol w:w="4263"/>
        <w:gridCol w:w="7938"/>
      </w:tblGrid>
      <w:tr w:rsidR="00D06A60" w:rsidRPr="005A07E6" w:rsidTr="00C62628">
        <w:trPr>
          <w:trHeight w:val="284"/>
          <w:jc w:val="center"/>
        </w:trPr>
        <w:tc>
          <w:tcPr>
            <w:tcW w:w="687" w:type="pct"/>
            <w:tcBorders>
              <w:top w:val="single" w:sz="4" w:space="0" w:color="auto"/>
              <w:left w:val="single" w:sz="4" w:space="0" w:color="auto"/>
              <w:bottom w:val="single" w:sz="4" w:space="0" w:color="auto"/>
              <w:right w:val="single" w:sz="4" w:space="0" w:color="auto"/>
            </w:tcBorders>
            <w:vAlign w:val="center"/>
          </w:tcPr>
          <w:p w:rsidR="00D06A60" w:rsidRPr="00A77432" w:rsidRDefault="00D06A60" w:rsidP="005A07E6">
            <w:pPr>
              <w:jc w:val="center"/>
              <w:rPr>
                <w:rFonts w:ascii="Calibri" w:hAnsi="Calibri"/>
                <w:b/>
                <w:bCs/>
                <w:color w:val="000000"/>
                <w:sz w:val="18"/>
                <w:szCs w:val="20"/>
              </w:rPr>
            </w:pPr>
            <w:r w:rsidRPr="00A77432">
              <w:rPr>
                <w:rFonts w:ascii="Calibri" w:hAnsi="Calibri"/>
                <w:b/>
                <w:bCs/>
                <w:color w:val="000000"/>
                <w:sz w:val="18"/>
                <w:szCs w:val="20"/>
              </w:rPr>
              <w:t xml:space="preserve">Nazwa przedmiotu </w:t>
            </w:r>
          </w:p>
        </w:tc>
        <w:tc>
          <w:tcPr>
            <w:tcW w:w="1507" w:type="pct"/>
            <w:tcBorders>
              <w:top w:val="single" w:sz="4" w:space="0" w:color="auto"/>
              <w:left w:val="single" w:sz="4" w:space="0" w:color="auto"/>
              <w:bottom w:val="single" w:sz="4" w:space="0" w:color="auto"/>
              <w:right w:val="single" w:sz="4" w:space="0" w:color="auto"/>
            </w:tcBorders>
            <w:vAlign w:val="center"/>
          </w:tcPr>
          <w:p w:rsidR="00D06A60" w:rsidRPr="00A77432" w:rsidRDefault="00D06A60" w:rsidP="005A07E6">
            <w:pPr>
              <w:jc w:val="center"/>
              <w:rPr>
                <w:rFonts w:ascii="Calibri" w:hAnsi="Calibri"/>
                <w:b/>
                <w:bCs/>
                <w:color w:val="000000"/>
                <w:sz w:val="18"/>
                <w:szCs w:val="20"/>
              </w:rPr>
            </w:pPr>
            <w:r w:rsidRPr="00A77432">
              <w:rPr>
                <w:rFonts w:ascii="Calibri" w:hAnsi="Calibri"/>
                <w:b/>
                <w:bCs/>
                <w:color w:val="000000"/>
                <w:sz w:val="18"/>
                <w:szCs w:val="20"/>
              </w:rPr>
              <w:t>Efekty kształcenia z podstawy programowej</w:t>
            </w:r>
            <w:r w:rsidRPr="00A77432">
              <w:rPr>
                <w:rFonts w:ascii="Calibri" w:hAnsi="Calibri"/>
                <w:b/>
                <w:bCs/>
                <w:color w:val="000000"/>
                <w:sz w:val="18"/>
                <w:szCs w:val="20"/>
              </w:rPr>
              <w:br/>
              <w:t>Uczeń:</w:t>
            </w:r>
          </w:p>
        </w:tc>
        <w:tc>
          <w:tcPr>
            <w:tcW w:w="2807" w:type="pct"/>
            <w:tcBorders>
              <w:top w:val="single" w:sz="4" w:space="0" w:color="auto"/>
              <w:left w:val="single" w:sz="4" w:space="0" w:color="auto"/>
              <w:right w:val="single" w:sz="4" w:space="0" w:color="auto"/>
            </w:tcBorders>
            <w:vAlign w:val="center"/>
          </w:tcPr>
          <w:p w:rsidR="00D06A60" w:rsidRPr="00A77432" w:rsidRDefault="00D06A60" w:rsidP="005A07E6">
            <w:pPr>
              <w:jc w:val="center"/>
              <w:rPr>
                <w:rFonts w:ascii="Calibri" w:hAnsi="Calibri"/>
                <w:b/>
                <w:bCs/>
                <w:color w:val="000000"/>
                <w:sz w:val="18"/>
                <w:szCs w:val="20"/>
              </w:rPr>
            </w:pPr>
            <w:r w:rsidRPr="00A77432">
              <w:rPr>
                <w:rFonts w:ascii="Calibri" w:hAnsi="Calibri"/>
                <w:b/>
                <w:bCs/>
                <w:color w:val="000000"/>
                <w:sz w:val="18"/>
                <w:szCs w:val="20"/>
              </w:rPr>
              <w:t>Uszczegółowione efekty kształcenia</w:t>
            </w:r>
          </w:p>
        </w:tc>
      </w:tr>
      <w:tr w:rsidR="00D06A60" w:rsidRPr="005A07E6" w:rsidTr="00FE5863">
        <w:trPr>
          <w:trHeight w:val="284"/>
          <w:jc w:val="center"/>
        </w:trPr>
        <w:tc>
          <w:tcPr>
            <w:tcW w:w="687" w:type="pct"/>
            <w:tcBorders>
              <w:top w:val="single" w:sz="4" w:space="0" w:color="auto"/>
              <w:left w:val="single" w:sz="8" w:space="0" w:color="auto"/>
              <w:bottom w:val="single" w:sz="4" w:space="0" w:color="auto"/>
              <w:right w:val="single" w:sz="4" w:space="0" w:color="000000"/>
            </w:tcBorders>
            <w:noWrap/>
            <w:vAlign w:val="center"/>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A</w:t>
            </w:r>
          </w:p>
        </w:tc>
        <w:tc>
          <w:tcPr>
            <w:tcW w:w="1507" w:type="pct"/>
            <w:tcBorders>
              <w:top w:val="single" w:sz="4" w:space="0" w:color="auto"/>
              <w:left w:val="single" w:sz="8" w:space="0" w:color="auto"/>
              <w:bottom w:val="single" w:sz="4" w:space="0" w:color="auto"/>
              <w:right w:val="single" w:sz="4" w:space="0" w:color="000000"/>
            </w:tcBorders>
            <w:vAlign w:val="center"/>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B</w:t>
            </w:r>
          </w:p>
        </w:tc>
        <w:tc>
          <w:tcPr>
            <w:tcW w:w="2807" w:type="pct"/>
            <w:tcBorders>
              <w:top w:val="single" w:sz="4" w:space="0" w:color="auto"/>
              <w:left w:val="single" w:sz="8" w:space="0" w:color="auto"/>
              <w:bottom w:val="single" w:sz="4" w:space="0" w:color="auto"/>
              <w:right w:val="single" w:sz="4" w:space="0" w:color="000000"/>
            </w:tcBorders>
          </w:tcPr>
          <w:p w:rsidR="00D06A60" w:rsidRPr="00A77432" w:rsidRDefault="00D06A60" w:rsidP="005A07E6">
            <w:pPr>
              <w:jc w:val="center"/>
              <w:rPr>
                <w:rFonts w:ascii="Calibri" w:hAnsi="Calibri"/>
                <w:color w:val="000000"/>
                <w:sz w:val="18"/>
                <w:szCs w:val="20"/>
              </w:rPr>
            </w:pPr>
            <w:r w:rsidRPr="00A77432">
              <w:rPr>
                <w:rFonts w:ascii="Calibri" w:hAnsi="Calibri"/>
                <w:color w:val="000000"/>
                <w:sz w:val="18"/>
                <w:szCs w:val="20"/>
              </w:rPr>
              <w:t>C</w:t>
            </w:r>
          </w:p>
        </w:tc>
      </w:tr>
      <w:tr w:rsidR="00D06A60" w:rsidRPr="005A07E6" w:rsidTr="00FE5863">
        <w:trPr>
          <w:trHeight w:val="284"/>
          <w:jc w:val="center"/>
        </w:trPr>
        <w:tc>
          <w:tcPr>
            <w:tcW w:w="687" w:type="pct"/>
            <w:vMerge w:val="restart"/>
            <w:tcBorders>
              <w:top w:val="single" w:sz="4" w:space="0" w:color="auto"/>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r w:rsidRPr="00A77432">
              <w:rPr>
                <w:rFonts w:ascii="Calibri" w:hAnsi="Calibri"/>
                <w:b/>
                <w:bCs/>
                <w:color w:val="000000"/>
                <w:sz w:val="18"/>
                <w:szCs w:val="20"/>
              </w:rPr>
              <w:t>Praktyka zawodowa</w:t>
            </w:r>
          </w:p>
        </w:tc>
        <w:tc>
          <w:tcPr>
            <w:tcW w:w="1507" w:type="pct"/>
            <w:vMerge w:val="restart"/>
            <w:tcBorders>
              <w:top w:val="single" w:sz="4" w:space="0" w:color="auto"/>
              <w:left w:val="single" w:sz="8" w:space="0" w:color="auto"/>
              <w:right w:val="single" w:sz="4" w:space="0" w:color="000000"/>
            </w:tcBorders>
            <w:vAlign w:val="center"/>
          </w:tcPr>
          <w:p w:rsidR="00D06A60" w:rsidRPr="00A77432" w:rsidRDefault="00D06A60" w:rsidP="005A07E6">
            <w:pPr>
              <w:tabs>
                <w:tab w:val="num" w:pos="567"/>
              </w:tabs>
              <w:autoSpaceDE w:val="0"/>
              <w:autoSpaceDN w:val="0"/>
              <w:adjustRightInd w:val="0"/>
              <w:contextualSpacing/>
              <w:rPr>
                <w:rFonts w:ascii="Calibri" w:hAnsi="Calibri"/>
                <w:color w:val="000000"/>
                <w:sz w:val="18"/>
                <w:szCs w:val="20"/>
              </w:rPr>
            </w:pPr>
            <w:r w:rsidRPr="00A77432">
              <w:rPr>
                <w:rFonts w:ascii="Calibri" w:hAnsi="Calibri" w:cs="Arial"/>
                <w:color w:val="000000"/>
                <w:sz w:val="18"/>
                <w:szCs w:val="20"/>
              </w:rPr>
              <w:t>BHP(4) przewiduje zagrożenia dla zdrowia i życia człowieka oraz mienia i środowiska związane z wykonywaniem zadań zawodowych</w:t>
            </w:r>
          </w:p>
        </w:tc>
        <w:tc>
          <w:tcPr>
            <w:tcW w:w="2807" w:type="pct"/>
            <w:tcBorders>
              <w:top w:val="single" w:sz="4" w:space="0" w:color="auto"/>
              <w:left w:val="single" w:sz="8" w:space="0" w:color="auto"/>
              <w:bottom w:val="single" w:sz="4" w:space="0" w:color="auto"/>
              <w:right w:val="single" w:sz="8" w:space="0" w:color="auto"/>
            </w:tcBorders>
          </w:tcPr>
          <w:p w:rsidR="00D06A60" w:rsidRPr="00A77432" w:rsidRDefault="00D06A60" w:rsidP="005A07E6">
            <w:pPr>
              <w:pStyle w:val="Default"/>
              <w:rPr>
                <w:rFonts w:ascii="Calibri" w:hAnsi="Calibri" w:cs="Calibri"/>
                <w:sz w:val="18"/>
                <w:szCs w:val="20"/>
              </w:rPr>
            </w:pPr>
            <w:r w:rsidRPr="00A77432">
              <w:rPr>
                <w:rFonts w:ascii="Calibri" w:hAnsi="Calibri"/>
                <w:sz w:val="18"/>
                <w:szCs w:val="20"/>
              </w:rPr>
              <w:t>BHP(4)1. przewidywać zagrożenia dla zdrowia i życia człowieka związane z wykonywaniem prac pomiarowych i konfiguracyjnych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top w:val="single" w:sz="4" w:space="0" w:color="auto"/>
              <w:left w:val="single" w:sz="8" w:space="0" w:color="auto"/>
              <w:right w:val="single" w:sz="4" w:space="0" w:color="000000"/>
            </w:tcBorders>
            <w:vAlign w:val="center"/>
          </w:tcPr>
          <w:p w:rsidR="00D06A60" w:rsidRPr="00A77432" w:rsidRDefault="00D06A60" w:rsidP="005A07E6">
            <w:pPr>
              <w:tabs>
                <w:tab w:val="num" w:pos="567"/>
              </w:tabs>
              <w:autoSpaceDE w:val="0"/>
              <w:autoSpaceDN w:val="0"/>
              <w:adjustRightInd w:val="0"/>
              <w:contextualSpacing/>
              <w:rPr>
                <w:rFonts w:ascii="Calibri" w:hAnsi="Calibri" w:cs="Arial"/>
                <w:color w:val="000000"/>
                <w:sz w:val="18"/>
                <w:szCs w:val="20"/>
              </w:rPr>
            </w:pPr>
          </w:p>
        </w:tc>
        <w:tc>
          <w:tcPr>
            <w:tcW w:w="2807" w:type="pct"/>
            <w:tcBorders>
              <w:top w:val="single" w:sz="4" w:space="0" w:color="auto"/>
              <w:left w:val="single" w:sz="8" w:space="0" w:color="auto"/>
              <w:bottom w:val="single" w:sz="4" w:space="0" w:color="auto"/>
              <w:right w:val="single" w:sz="8" w:space="0" w:color="auto"/>
            </w:tcBorders>
          </w:tcPr>
          <w:p w:rsidR="00D06A60" w:rsidRPr="00A77432" w:rsidRDefault="00D06A60" w:rsidP="005A07E6">
            <w:pPr>
              <w:tabs>
                <w:tab w:val="num" w:pos="567"/>
              </w:tabs>
              <w:autoSpaceDE w:val="0"/>
              <w:autoSpaceDN w:val="0"/>
              <w:adjustRightInd w:val="0"/>
              <w:contextualSpacing/>
              <w:rPr>
                <w:rFonts w:ascii="Calibri" w:hAnsi="Calibri"/>
                <w:color w:val="000000"/>
                <w:sz w:val="18"/>
                <w:szCs w:val="20"/>
              </w:rPr>
            </w:pPr>
            <w:r w:rsidRPr="00A77432">
              <w:rPr>
                <w:rFonts w:ascii="Calibri" w:hAnsi="Calibri"/>
                <w:color w:val="000000"/>
                <w:sz w:val="18"/>
                <w:szCs w:val="20"/>
              </w:rPr>
              <w:t>BHP</w:t>
            </w:r>
            <w:r w:rsidRPr="00A77432">
              <w:rPr>
                <w:rFonts w:ascii="Calibri" w:hAnsi="Calibri" w:cs="Arial"/>
                <w:color w:val="000000"/>
                <w:sz w:val="18"/>
                <w:szCs w:val="20"/>
              </w:rPr>
              <w:t>(4)</w:t>
            </w:r>
            <w:r w:rsidRPr="00A77432">
              <w:rPr>
                <w:rFonts w:ascii="Calibri" w:hAnsi="Calibri"/>
                <w:color w:val="000000"/>
                <w:sz w:val="18"/>
                <w:szCs w:val="20"/>
              </w:rPr>
              <w:t>2.</w:t>
            </w:r>
            <w:r w:rsidRPr="00A77432">
              <w:rPr>
                <w:rFonts w:ascii="Calibri" w:hAnsi="Calibri" w:cs="Arial"/>
                <w:color w:val="000000"/>
                <w:sz w:val="18"/>
                <w:szCs w:val="20"/>
              </w:rPr>
              <w:t xml:space="preserve"> przewidywać zagrożenia dla mienia i środowiska związane z wykonywaniem prac pomiarowych i konfiguracyjnych</w:t>
            </w:r>
          </w:p>
        </w:tc>
      </w:tr>
      <w:tr w:rsidR="00D06A60" w:rsidRPr="005A07E6" w:rsidTr="00FE5863">
        <w:trPr>
          <w:trHeight w:val="284"/>
          <w:jc w:val="center"/>
        </w:trPr>
        <w:tc>
          <w:tcPr>
            <w:tcW w:w="687" w:type="pct"/>
            <w:vMerge/>
            <w:tcBorders>
              <w:left w:val="single" w:sz="8" w:space="0" w:color="auto"/>
              <w:right w:val="single" w:sz="4" w:space="0" w:color="000000"/>
            </w:tcBorders>
            <w:noWrap/>
            <w:vAlign w:val="center"/>
          </w:tcPr>
          <w:p w:rsidR="00D06A60" w:rsidRPr="00A77432" w:rsidRDefault="00D06A60" w:rsidP="005A07E6">
            <w:pPr>
              <w:jc w:val="center"/>
              <w:rPr>
                <w:rFonts w:ascii="Calibri" w:hAnsi="Calibri"/>
                <w:b/>
                <w:bCs/>
                <w:color w:val="000000"/>
                <w:sz w:val="18"/>
                <w:szCs w:val="20"/>
              </w:rPr>
            </w:pPr>
          </w:p>
        </w:tc>
        <w:tc>
          <w:tcPr>
            <w:tcW w:w="1507" w:type="pct"/>
            <w:vMerge w:val="restart"/>
            <w:tcBorders>
              <w:top w:val="single" w:sz="4" w:space="0" w:color="auto"/>
              <w:left w:val="single" w:sz="4" w:space="0" w:color="000000"/>
              <w:right w:val="single" w:sz="4" w:space="0" w:color="auto"/>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BHP(7) organizuje stanowisko pracy zgodnie z obowiązującymi wymaganiami ergonomii, przepisami bezpieczeństwa i higieny pracy, ochrony przeciwpożarowej i ochrony środowiska</w:t>
            </w:r>
          </w:p>
        </w:tc>
        <w:tc>
          <w:tcPr>
            <w:tcW w:w="2807" w:type="pct"/>
            <w:tcBorders>
              <w:top w:val="single" w:sz="4" w:space="0" w:color="auto"/>
              <w:left w:val="single" w:sz="4" w:space="0" w:color="000000"/>
              <w:right w:val="single" w:sz="8" w:space="0" w:color="auto"/>
            </w:tcBorders>
          </w:tcPr>
          <w:p w:rsidR="00D06A60" w:rsidRPr="00A77432" w:rsidRDefault="00D06A60" w:rsidP="005A07E6">
            <w:pPr>
              <w:pStyle w:val="Default"/>
              <w:rPr>
                <w:rFonts w:ascii="Calibri" w:hAnsi="Calibri" w:cs="Calibri"/>
                <w:sz w:val="18"/>
                <w:szCs w:val="20"/>
              </w:rPr>
            </w:pPr>
            <w:r w:rsidRPr="00A77432">
              <w:rPr>
                <w:rFonts w:ascii="Calibri" w:hAnsi="Calibri" w:cs="Calibri"/>
                <w:sz w:val="18"/>
                <w:szCs w:val="20"/>
              </w:rPr>
              <w:t>BHP(7)1. zorganizować stanowisko pomiarowo-komputerowego zgodnie z wymogami ergonomii, przepisami bezpieczeństwa i higieny pracy, ochrony przeciwpożarowej i ochrony środowiska</w:t>
            </w:r>
          </w:p>
        </w:tc>
      </w:tr>
      <w:tr w:rsidR="00D06A60" w:rsidRPr="005A07E6" w:rsidTr="00FE5863">
        <w:trPr>
          <w:trHeight w:val="284"/>
          <w:jc w:val="center"/>
        </w:trPr>
        <w:tc>
          <w:tcPr>
            <w:tcW w:w="687" w:type="pct"/>
            <w:vMerge/>
            <w:tcBorders>
              <w:left w:val="single" w:sz="8" w:space="0" w:color="auto"/>
              <w:right w:val="single" w:sz="4" w:space="0" w:color="000000"/>
            </w:tcBorders>
            <w:noWrap/>
            <w:vAlign w:val="center"/>
          </w:tcPr>
          <w:p w:rsidR="00D06A60" w:rsidRPr="00A77432" w:rsidRDefault="00D06A60" w:rsidP="005A07E6">
            <w:pPr>
              <w:jc w:val="center"/>
              <w:rPr>
                <w:rFonts w:ascii="Calibri" w:hAnsi="Calibri"/>
                <w:b/>
                <w:bCs/>
                <w:color w:val="000000"/>
                <w:sz w:val="18"/>
                <w:szCs w:val="20"/>
              </w:rPr>
            </w:pPr>
          </w:p>
        </w:tc>
        <w:tc>
          <w:tcPr>
            <w:tcW w:w="1507" w:type="pct"/>
            <w:vMerge/>
            <w:tcBorders>
              <w:left w:val="single" w:sz="4" w:space="0" w:color="000000"/>
              <w:right w:val="single" w:sz="4" w:space="0" w:color="auto"/>
            </w:tcBorders>
            <w:vAlign w:val="center"/>
          </w:tcPr>
          <w:p w:rsidR="00D06A60" w:rsidRPr="00A77432" w:rsidRDefault="00D06A60" w:rsidP="005A07E6">
            <w:pPr>
              <w:rPr>
                <w:rFonts w:ascii="Calibri" w:hAnsi="Calibri" w:cs="Arial"/>
                <w:color w:val="000000"/>
                <w:sz w:val="18"/>
                <w:szCs w:val="20"/>
              </w:rPr>
            </w:pPr>
          </w:p>
        </w:tc>
        <w:tc>
          <w:tcPr>
            <w:tcW w:w="2807" w:type="pct"/>
            <w:tcBorders>
              <w:top w:val="single" w:sz="4" w:space="0" w:color="auto"/>
              <w:left w:val="single" w:sz="4" w:space="0" w:color="000000"/>
              <w:right w:val="single" w:sz="8" w:space="0" w:color="auto"/>
            </w:tcBorders>
          </w:tcPr>
          <w:p w:rsidR="00D06A60" w:rsidRPr="00A77432" w:rsidRDefault="00D06A60" w:rsidP="005A07E6">
            <w:pPr>
              <w:tabs>
                <w:tab w:val="num" w:pos="567"/>
              </w:tabs>
              <w:autoSpaceDE w:val="0"/>
              <w:autoSpaceDN w:val="0"/>
              <w:adjustRightInd w:val="0"/>
              <w:contextualSpacing/>
              <w:rPr>
                <w:rFonts w:ascii="Calibri" w:hAnsi="Calibri"/>
                <w:color w:val="000000"/>
                <w:sz w:val="18"/>
                <w:szCs w:val="20"/>
              </w:rPr>
            </w:pPr>
            <w:r w:rsidRPr="00A77432">
              <w:rPr>
                <w:rFonts w:ascii="Calibri" w:hAnsi="Calibri"/>
                <w:color w:val="000000"/>
                <w:sz w:val="18"/>
                <w:szCs w:val="20"/>
              </w:rPr>
              <w:t>BHP(7)2. dokonać analizy wszystkich zaprezentowanych zasad organizacji stanowiska pomiarowo-komputerowego</w:t>
            </w:r>
          </w:p>
        </w:tc>
      </w:tr>
      <w:tr w:rsidR="00D06A60" w:rsidRPr="005A07E6" w:rsidTr="00FE5863">
        <w:trPr>
          <w:trHeight w:val="284"/>
          <w:jc w:val="center"/>
        </w:trPr>
        <w:tc>
          <w:tcPr>
            <w:tcW w:w="687" w:type="pct"/>
            <w:vMerge/>
            <w:tcBorders>
              <w:left w:val="single" w:sz="8" w:space="0" w:color="auto"/>
              <w:right w:val="single" w:sz="4" w:space="0" w:color="000000"/>
            </w:tcBorders>
            <w:noWrap/>
            <w:vAlign w:val="center"/>
          </w:tcPr>
          <w:p w:rsidR="00D06A60" w:rsidRPr="00A77432" w:rsidRDefault="00D06A60" w:rsidP="005A07E6">
            <w:pPr>
              <w:jc w:val="center"/>
              <w:rPr>
                <w:rFonts w:ascii="Calibri" w:hAnsi="Calibri"/>
                <w:b/>
                <w:bCs/>
                <w:color w:val="000000"/>
                <w:sz w:val="18"/>
                <w:szCs w:val="20"/>
              </w:rPr>
            </w:pPr>
          </w:p>
        </w:tc>
        <w:tc>
          <w:tcPr>
            <w:tcW w:w="1507" w:type="pct"/>
            <w:vMerge w:val="restart"/>
            <w:tcBorders>
              <w:top w:val="single" w:sz="4"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BHP(8) stosuje środki ochrony indywidualnej i zbiorowej podczas wykonywania zadań zawodowych</w:t>
            </w:r>
          </w:p>
        </w:tc>
        <w:tc>
          <w:tcPr>
            <w:tcW w:w="2807" w:type="pct"/>
            <w:tcBorders>
              <w:top w:val="single" w:sz="4" w:space="0" w:color="auto"/>
              <w:left w:val="single" w:sz="8" w:space="0" w:color="auto"/>
              <w:right w:val="single" w:sz="8" w:space="0" w:color="auto"/>
            </w:tcBorders>
          </w:tcPr>
          <w:p w:rsidR="00D06A60" w:rsidRPr="00A77432" w:rsidRDefault="00D06A60" w:rsidP="005A07E6">
            <w:pPr>
              <w:tabs>
                <w:tab w:val="num" w:pos="567"/>
              </w:tabs>
              <w:autoSpaceDE w:val="0"/>
              <w:autoSpaceDN w:val="0"/>
              <w:adjustRightInd w:val="0"/>
              <w:contextualSpacing/>
              <w:rPr>
                <w:rFonts w:ascii="Calibri" w:hAnsi="Calibri"/>
                <w:color w:val="000000"/>
                <w:sz w:val="18"/>
                <w:szCs w:val="20"/>
              </w:rPr>
            </w:pPr>
            <w:r w:rsidRPr="00A77432">
              <w:rPr>
                <w:rFonts w:ascii="Calibri" w:hAnsi="Calibri" w:cs="Arial"/>
                <w:color w:val="000000"/>
                <w:sz w:val="18"/>
                <w:szCs w:val="20"/>
              </w:rPr>
              <w:t>BHP(8)1. stosować środki ochrony indywidualnej podczas wykonywania prac pomiarowych i konfiguracyjnych</w:t>
            </w:r>
          </w:p>
        </w:tc>
      </w:tr>
      <w:tr w:rsidR="00D06A60" w:rsidRPr="005A07E6" w:rsidTr="00FE5863">
        <w:trPr>
          <w:trHeight w:val="284"/>
          <w:jc w:val="center"/>
        </w:trPr>
        <w:tc>
          <w:tcPr>
            <w:tcW w:w="687" w:type="pct"/>
            <w:vMerge/>
            <w:tcBorders>
              <w:left w:val="single" w:sz="8" w:space="0" w:color="auto"/>
              <w:right w:val="single" w:sz="4" w:space="0" w:color="000000"/>
            </w:tcBorders>
            <w:noWrap/>
            <w:vAlign w:val="center"/>
          </w:tcPr>
          <w:p w:rsidR="00D06A60" w:rsidRPr="00A77432" w:rsidRDefault="00D06A60" w:rsidP="005A07E6">
            <w:pPr>
              <w:jc w:val="center"/>
              <w:rPr>
                <w:rFonts w:ascii="Calibri" w:hAnsi="Calibri"/>
                <w:b/>
                <w:bCs/>
                <w:color w:val="000000"/>
                <w:sz w:val="18"/>
                <w:szCs w:val="20"/>
              </w:rPr>
            </w:pPr>
          </w:p>
        </w:tc>
        <w:tc>
          <w:tcPr>
            <w:tcW w:w="1507" w:type="pct"/>
            <w:vMerge/>
            <w:tcBorders>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p>
        </w:tc>
        <w:tc>
          <w:tcPr>
            <w:tcW w:w="2807" w:type="pct"/>
            <w:tcBorders>
              <w:top w:val="single" w:sz="4" w:space="0" w:color="auto"/>
              <w:left w:val="single" w:sz="8" w:space="0" w:color="auto"/>
              <w:right w:val="single" w:sz="8" w:space="0" w:color="auto"/>
            </w:tcBorders>
          </w:tcPr>
          <w:p w:rsidR="00D06A60" w:rsidRPr="00A77432" w:rsidRDefault="00D06A60" w:rsidP="005A07E6">
            <w:pPr>
              <w:tabs>
                <w:tab w:val="num" w:pos="567"/>
              </w:tabs>
              <w:autoSpaceDE w:val="0"/>
              <w:autoSpaceDN w:val="0"/>
              <w:adjustRightInd w:val="0"/>
              <w:contextualSpacing/>
              <w:rPr>
                <w:rFonts w:ascii="Calibri" w:hAnsi="Calibri"/>
                <w:color w:val="000000"/>
                <w:sz w:val="18"/>
                <w:szCs w:val="20"/>
              </w:rPr>
            </w:pPr>
            <w:r w:rsidRPr="00A77432">
              <w:rPr>
                <w:rFonts w:ascii="Calibri" w:hAnsi="Calibri" w:cs="Arial"/>
                <w:color w:val="000000"/>
                <w:sz w:val="18"/>
                <w:szCs w:val="20"/>
              </w:rPr>
              <w:t>BHP(8)2. stosować środki ochrony zbiorowej podczas wykonywania prac pomiarowych i konfiguracyjnych</w:t>
            </w:r>
          </w:p>
        </w:tc>
      </w:tr>
      <w:tr w:rsidR="00D06A60" w:rsidRPr="005A07E6" w:rsidTr="00FE5863">
        <w:trPr>
          <w:trHeight w:val="284"/>
          <w:jc w:val="center"/>
        </w:trPr>
        <w:tc>
          <w:tcPr>
            <w:tcW w:w="687" w:type="pct"/>
            <w:vMerge/>
            <w:tcBorders>
              <w:left w:val="single" w:sz="8" w:space="0" w:color="auto"/>
              <w:right w:val="single" w:sz="4" w:space="0" w:color="000000"/>
            </w:tcBorders>
            <w:noWrap/>
            <w:vAlign w:val="center"/>
          </w:tcPr>
          <w:p w:rsidR="00D06A60" w:rsidRPr="00A77432" w:rsidRDefault="00D06A60" w:rsidP="005A07E6">
            <w:pPr>
              <w:jc w:val="center"/>
              <w:rPr>
                <w:rFonts w:ascii="Calibri" w:hAnsi="Calibri"/>
                <w:b/>
                <w:bCs/>
                <w:color w:val="000000"/>
                <w:sz w:val="18"/>
                <w:szCs w:val="20"/>
              </w:rPr>
            </w:pPr>
          </w:p>
        </w:tc>
        <w:tc>
          <w:tcPr>
            <w:tcW w:w="1507" w:type="pct"/>
            <w:vMerge w:val="restart"/>
            <w:tcBorders>
              <w:top w:val="single" w:sz="4"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BHP(9) przestrzega zasad bezpieczeństwa i higieny pracy oraz stosuje przepisy prawa dotyczące ochrony przeciwpożarowej i ochrony środowiska</w:t>
            </w:r>
          </w:p>
        </w:tc>
        <w:tc>
          <w:tcPr>
            <w:tcW w:w="2807" w:type="pct"/>
            <w:tcBorders>
              <w:top w:val="single" w:sz="4" w:space="0" w:color="auto"/>
              <w:left w:val="single" w:sz="8" w:space="0" w:color="auto"/>
              <w:bottom w:val="single" w:sz="4" w:space="0" w:color="auto"/>
              <w:right w:val="single" w:sz="8" w:space="0" w:color="auto"/>
            </w:tcBorders>
          </w:tcPr>
          <w:p w:rsidR="00D06A60" w:rsidRPr="00D62173" w:rsidRDefault="00D06A60" w:rsidP="005A07E6">
            <w:pPr>
              <w:pStyle w:val="Akapitzlist1"/>
              <w:spacing w:after="0" w:line="240" w:lineRule="auto"/>
              <w:ind w:left="0"/>
              <w:rPr>
                <w:rFonts w:cs="Calibri"/>
                <w:color w:val="000000"/>
                <w:sz w:val="18"/>
                <w:lang w:val="pl-PL"/>
              </w:rPr>
            </w:pPr>
            <w:r w:rsidRPr="00D62173">
              <w:rPr>
                <w:rFonts w:cs="Calibri"/>
                <w:color w:val="000000"/>
                <w:sz w:val="18"/>
                <w:lang w:val="pl-PL"/>
              </w:rPr>
              <w:t>BHP(9)1. dokonać analizy przepisów i zasad bezpieczeństwa i higieny pracy oraz przepisów ochrony przeciwpożarowej i ochrony środowiska podczas wykonywania prac pomiarowych i konfiguracyjnych</w:t>
            </w:r>
          </w:p>
        </w:tc>
      </w:tr>
      <w:tr w:rsidR="00D06A60" w:rsidRPr="005A07E6" w:rsidTr="00FE5863">
        <w:trPr>
          <w:trHeight w:val="284"/>
          <w:jc w:val="center"/>
        </w:trPr>
        <w:tc>
          <w:tcPr>
            <w:tcW w:w="687" w:type="pct"/>
            <w:vMerge/>
            <w:tcBorders>
              <w:left w:val="single" w:sz="8" w:space="0" w:color="auto"/>
              <w:right w:val="single" w:sz="4" w:space="0" w:color="000000"/>
            </w:tcBorders>
            <w:noWrap/>
            <w:vAlign w:val="center"/>
          </w:tcPr>
          <w:p w:rsidR="00D06A60" w:rsidRPr="00A77432" w:rsidRDefault="00D06A60" w:rsidP="005A07E6">
            <w:pPr>
              <w:jc w:val="center"/>
              <w:rPr>
                <w:rFonts w:ascii="Calibri" w:hAnsi="Calibri"/>
                <w:b/>
                <w:bCs/>
                <w:color w:val="000000"/>
                <w:sz w:val="18"/>
                <w:szCs w:val="20"/>
              </w:rPr>
            </w:pPr>
          </w:p>
        </w:tc>
        <w:tc>
          <w:tcPr>
            <w:tcW w:w="1507" w:type="pct"/>
            <w:vMerge/>
            <w:tcBorders>
              <w:top w:val="single" w:sz="4" w:space="0" w:color="auto"/>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p>
        </w:tc>
        <w:tc>
          <w:tcPr>
            <w:tcW w:w="2807" w:type="pct"/>
            <w:tcBorders>
              <w:top w:val="single" w:sz="4" w:space="0" w:color="auto"/>
              <w:left w:val="single" w:sz="8" w:space="0" w:color="auto"/>
              <w:bottom w:val="single" w:sz="4" w:space="0" w:color="auto"/>
              <w:right w:val="single" w:sz="8" w:space="0" w:color="auto"/>
            </w:tcBorders>
          </w:tcPr>
          <w:p w:rsidR="00D06A60" w:rsidRPr="00D62173" w:rsidRDefault="00D06A60" w:rsidP="005A07E6">
            <w:pPr>
              <w:pStyle w:val="Akapitzlist1"/>
              <w:spacing w:after="0" w:line="240" w:lineRule="auto"/>
              <w:ind w:left="0"/>
              <w:rPr>
                <w:rFonts w:cs="Calibri"/>
                <w:b/>
                <w:color w:val="000000"/>
                <w:sz w:val="18"/>
                <w:lang w:val="pl-PL"/>
              </w:rPr>
            </w:pPr>
            <w:r w:rsidRPr="00D62173">
              <w:rPr>
                <w:rFonts w:cs="Calibri"/>
                <w:color w:val="000000"/>
                <w:sz w:val="18"/>
                <w:lang w:val="pl-PL"/>
              </w:rPr>
              <w:t>BHP(9)2. przestrzegać wszystkich zasad bezpieczeństwa i higieny pracy oraz przepisów ochrony przeciwpożarowej podczas wykonywania prac pomiarowych i konfiguracyjnych</w:t>
            </w:r>
          </w:p>
        </w:tc>
      </w:tr>
      <w:tr w:rsidR="00D06A60" w:rsidRPr="005A07E6" w:rsidTr="00FE5863">
        <w:trPr>
          <w:trHeight w:val="284"/>
          <w:jc w:val="center"/>
        </w:trPr>
        <w:tc>
          <w:tcPr>
            <w:tcW w:w="687" w:type="pct"/>
            <w:vMerge/>
            <w:tcBorders>
              <w:left w:val="single" w:sz="8" w:space="0" w:color="auto"/>
              <w:right w:val="single" w:sz="4" w:space="0" w:color="000000"/>
            </w:tcBorders>
            <w:noWrap/>
            <w:vAlign w:val="center"/>
          </w:tcPr>
          <w:p w:rsidR="00D06A60" w:rsidRPr="00A77432" w:rsidRDefault="00D06A60" w:rsidP="005A07E6">
            <w:pPr>
              <w:jc w:val="center"/>
              <w:rPr>
                <w:rFonts w:ascii="Calibri" w:hAnsi="Calibri"/>
                <w:b/>
                <w:bCs/>
                <w:color w:val="000000"/>
                <w:sz w:val="18"/>
                <w:szCs w:val="20"/>
              </w:rPr>
            </w:pPr>
          </w:p>
        </w:tc>
        <w:tc>
          <w:tcPr>
            <w:tcW w:w="1507" w:type="pct"/>
            <w:vMerge/>
            <w:tcBorders>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p>
        </w:tc>
        <w:tc>
          <w:tcPr>
            <w:tcW w:w="2807" w:type="pct"/>
            <w:tcBorders>
              <w:top w:val="single" w:sz="4" w:space="0" w:color="auto"/>
              <w:left w:val="single" w:sz="8" w:space="0" w:color="auto"/>
              <w:bottom w:val="single" w:sz="4" w:space="0" w:color="auto"/>
              <w:right w:val="single" w:sz="8" w:space="0" w:color="auto"/>
            </w:tcBorders>
          </w:tcPr>
          <w:p w:rsidR="00D06A60" w:rsidRPr="00A77432" w:rsidRDefault="00D06A60" w:rsidP="005A07E6">
            <w:pPr>
              <w:tabs>
                <w:tab w:val="num" w:pos="567"/>
              </w:tabs>
              <w:autoSpaceDE w:val="0"/>
              <w:autoSpaceDN w:val="0"/>
              <w:adjustRightInd w:val="0"/>
              <w:contextualSpacing/>
              <w:rPr>
                <w:rFonts w:ascii="Calibri" w:hAnsi="Calibri"/>
                <w:color w:val="000000"/>
                <w:sz w:val="18"/>
                <w:szCs w:val="20"/>
              </w:rPr>
            </w:pPr>
            <w:r w:rsidRPr="00A77432">
              <w:rPr>
                <w:rFonts w:ascii="Calibri" w:hAnsi="Calibri"/>
                <w:color w:val="000000"/>
                <w:sz w:val="18"/>
                <w:szCs w:val="20"/>
              </w:rPr>
              <w:t>BHP(9)3. przestrzegać zasad ochrony środowiska podczas wykonywania prac pomiarowych i konfiguracyjnych</w:t>
            </w:r>
          </w:p>
        </w:tc>
      </w:tr>
      <w:tr w:rsidR="00D06A60" w:rsidRPr="005A07E6" w:rsidTr="00FE5863">
        <w:trPr>
          <w:trHeight w:val="284"/>
          <w:jc w:val="center"/>
        </w:trPr>
        <w:tc>
          <w:tcPr>
            <w:tcW w:w="687" w:type="pct"/>
            <w:vMerge/>
            <w:tcBorders>
              <w:left w:val="single" w:sz="8" w:space="0" w:color="auto"/>
              <w:right w:val="single" w:sz="4" w:space="0" w:color="000000"/>
            </w:tcBorders>
            <w:noWrap/>
            <w:vAlign w:val="center"/>
          </w:tcPr>
          <w:p w:rsidR="00D06A60" w:rsidRPr="00A77432" w:rsidRDefault="00D06A60" w:rsidP="005A07E6">
            <w:pPr>
              <w:jc w:val="center"/>
              <w:rPr>
                <w:rFonts w:ascii="Calibri" w:hAnsi="Calibri"/>
                <w:b/>
                <w:bCs/>
                <w:color w:val="000000"/>
                <w:sz w:val="18"/>
                <w:szCs w:val="20"/>
              </w:rPr>
            </w:pPr>
          </w:p>
        </w:tc>
        <w:tc>
          <w:tcPr>
            <w:tcW w:w="1507" w:type="pct"/>
            <w:vMerge w:val="restart"/>
            <w:tcBorders>
              <w:top w:val="single" w:sz="4"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BHP(10) udziela pierwszej pomocy poszkodowanym w wypadkach przy pracy oraz w stanach zagrożenia zdrowia i życia</w:t>
            </w:r>
          </w:p>
        </w:tc>
        <w:tc>
          <w:tcPr>
            <w:tcW w:w="2807" w:type="pct"/>
            <w:tcBorders>
              <w:top w:val="single" w:sz="4" w:space="0" w:color="auto"/>
              <w:left w:val="single" w:sz="8" w:space="0" w:color="auto"/>
              <w:bottom w:val="single" w:sz="4" w:space="0" w:color="auto"/>
              <w:right w:val="single" w:sz="8" w:space="0" w:color="auto"/>
            </w:tcBorders>
          </w:tcPr>
          <w:p w:rsidR="00D06A60" w:rsidRPr="00A77432" w:rsidRDefault="00D06A60" w:rsidP="005A07E6">
            <w:pPr>
              <w:autoSpaceDE w:val="0"/>
              <w:autoSpaceDN w:val="0"/>
              <w:adjustRightInd w:val="0"/>
              <w:rPr>
                <w:rFonts w:ascii="Calibri" w:hAnsi="Calibri"/>
                <w:color w:val="000000"/>
                <w:sz w:val="18"/>
                <w:szCs w:val="20"/>
              </w:rPr>
            </w:pPr>
            <w:r w:rsidRPr="00A77432">
              <w:rPr>
                <w:rFonts w:ascii="Calibri" w:hAnsi="Calibri"/>
                <w:color w:val="000000"/>
                <w:sz w:val="18"/>
                <w:szCs w:val="20"/>
              </w:rPr>
              <w:t>BHP(10)1. powiadomić system pomocy medycznej w przypadku sytuacji stanowiącej zagrożenie zdrowia i życia przy wykonywaniu prac pomiarowych i konfiguracyjnych</w:t>
            </w:r>
          </w:p>
        </w:tc>
      </w:tr>
      <w:tr w:rsidR="00D06A60" w:rsidRPr="005A07E6" w:rsidTr="00FE5863">
        <w:trPr>
          <w:trHeight w:val="284"/>
          <w:jc w:val="center"/>
        </w:trPr>
        <w:tc>
          <w:tcPr>
            <w:tcW w:w="687" w:type="pct"/>
            <w:vMerge/>
            <w:tcBorders>
              <w:left w:val="single" w:sz="8" w:space="0" w:color="auto"/>
              <w:right w:val="single" w:sz="4" w:space="0" w:color="000000"/>
            </w:tcBorders>
            <w:noWrap/>
            <w:vAlign w:val="center"/>
          </w:tcPr>
          <w:p w:rsidR="00D06A60" w:rsidRPr="00A77432" w:rsidRDefault="00D06A60" w:rsidP="005A07E6">
            <w:pPr>
              <w:jc w:val="center"/>
              <w:rPr>
                <w:rFonts w:ascii="Calibri" w:hAnsi="Calibri"/>
                <w:b/>
                <w:bCs/>
                <w:color w:val="000000"/>
                <w:sz w:val="18"/>
                <w:szCs w:val="20"/>
              </w:rPr>
            </w:pPr>
          </w:p>
        </w:tc>
        <w:tc>
          <w:tcPr>
            <w:tcW w:w="1507" w:type="pct"/>
            <w:vMerge/>
            <w:tcBorders>
              <w:top w:val="single" w:sz="4" w:space="0" w:color="auto"/>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p>
        </w:tc>
        <w:tc>
          <w:tcPr>
            <w:tcW w:w="2807" w:type="pct"/>
            <w:tcBorders>
              <w:top w:val="single" w:sz="4" w:space="0" w:color="auto"/>
              <w:left w:val="single" w:sz="8" w:space="0" w:color="auto"/>
              <w:bottom w:val="single" w:sz="4" w:space="0" w:color="auto"/>
              <w:right w:val="single" w:sz="8" w:space="0" w:color="auto"/>
            </w:tcBorders>
          </w:tcPr>
          <w:p w:rsidR="00D06A60" w:rsidRPr="00D62173" w:rsidRDefault="00D06A60" w:rsidP="005A07E6">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t>BHP(10)2. zapobiegać zagrożeniom życia i zdrowia w miejscu wykonywania  prac pomiarowych i konfiguracyjnych</w:t>
            </w:r>
          </w:p>
        </w:tc>
      </w:tr>
      <w:tr w:rsidR="00D06A60" w:rsidRPr="005A07E6" w:rsidTr="00FE5863">
        <w:trPr>
          <w:trHeight w:val="284"/>
          <w:jc w:val="center"/>
        </w:trPr>
        <w:tc>
          <w:tcPr>
            <w:tcW w:w="687" w:type="pct"/>
            <w:vMerge/>
            <w:tcBorders>
              <w:left w:val="single" w:sz="8" w:space="0" w:color="auto"/>
              <w:right w:val="single" w:sz="4" w:space="0" w:color="000000"/>
            </w:tcBorders>
            <w:noWrap/>
            <w:vAlign w:val="center"/>
          </w:tcPr>
          <w:p w:rsidR="00D06A60" w:rsidRPr="00A77432" w:rsidRDefault="00D06A60" w:rsidP="005A07E6">
            <w:pPr>
              <w:jc w:val="center"/>
              <w:rPr>
                <w:rFonts w:ascii="Calibri" w:hAnsi="Calibri"/>
                <w:b/>
                <w:bCs/>
                <w:color w:val="000000"/>
                <w:sz w:val="18"/>
                <w:szCs w:val="20"/>
              </w:rPr>
            </w:pPr>
          </w:p>
        </w:tc>
        <w:tc>
          <w:tcPr>
            <w:tcW w:w="1507" w:type="pct"/>
            <w:vMerge/>
            <w:tcBorders>
              <w:top w:val="single" w:sz="4" w:space="0" w:color="auto"/>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p>
        </w:tc>
        <w:tc>
          <w:tcPr>
            <w:tcW w:w="2807" w:type="pct"/>
            <w:tcBorders>
              <w:top w:val="single" w:sz="4" w:space="0" w:color="auto"/>
              <w:left w:val="single" w:sz="8" w:space="0" w:color="auto"/>
              <w:bottom w:val="single" w:sz="4" w:space="0" w:color="auto"/>
              <w:right w:val="single" w:sz="8" w:space="0" w:color="auto"/>
            </w:tcBorders>
          </w:tcPr>
          <w:p w:rsidR="00D06A60" w:rsidRPr="00D62173" w:rsidRDefault="00D06A60" w:rsidP="005A07E6">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t>BHP(10)3. zidentyfikować stany zagrożenia zdrowia i życia podczas wykonywania prac pomiarowych i konfiguracyjnych</w:t>
            </w:r>
          </w:p>
        </w:tc>
      </w:tr>
      <w:tr w:rsidR="00D06A60" w:rsidRPr="005A07E6" w:rsidTr="00FE5863">
        <w:trPr>
          <w:trHeight w:val="284"/>
          <w:jc w:val="center"/>
        </w:trPr>
        <w:tc>
          <w:tcPr>
            <w:tcW w:w="687" w:type="pct"/>
            <w:vMerge/>
            <w:tcBorders>
              <w:left w:val="single" w:sz="8" w:space="0" w:color="auto"/>
              <w:right w:val="single" w:sz="4" w:space="0" w:color="000000"/>
            </w:tcBorders>
            <w:noWrap/>
            <w:vAlign w:val="center"/>
          </w:tcPr>
          <w:p w:rsidR="00D06A60" w:rsidRPr="00A77432" w:rsidRDefault="00D06A60" w:rsidP="005A07E6">
            <w:pPr>
              <w:jc w:val="center"/>
              <w:rPr>
                <w:rFonts w:ascii="Calibri" w:hAnsi="Calibri"/>
                <w:b/>
                <w:bCs/>
                <w:color w:val="000000"/>
                <w:sz w:val="18"/>
                <w:szCs w:val="20"/>
              </w:rPr>
            </w:pPr>
          </w:p>
        </w:tc>
        <w:tc>
          <w:tcPr>
            <w:tcW w:w="1507" w:type="pct"/>
            <w:vMerge/>
            <w:tcBorders>
              <w:top w:val="single" w:sz="4" w:space="0" w:color="auto"/>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p>
        </w:tc>
        <w:tc>
          <w:tcPr>
            <w:tcW w:w="2807" w:type="pct"/>
            <w:tcBorders>
              <w:top w:val="single" w:sz="4" w:space="0" w:color="auto"/>
              <w:left w:val="single" w:sz="8" w:space="0" w:color="auto"/>
              <w:bottom w:val="single" w:sz="4" w:space="0" w:color="auto"/>
              <w:right w:val="single" w:sz="8" w:space="0" w:color="auto"/>
            </w:tcBorders>
          </w:tcPr>
          <w:p w:rsidR="00D06A60" w:rsidRPr="00D62173" w:rsidRDefault="00D06A60" w:rsidP="005A07E6">
            <w:pPr>
              <w:pStyle w:val="Akapitzlist1"/>
              <w:spacing w:after="0" w:line="240" w:lineRule="auto"/>
              <w:ind w:left="0"/>
              <w:contextualSpacing w:val="0"/>
              <w:rPr>
                <w:rFonts w:cs="Calibri"/>
                <w:color w:val="000000"/>
                <w:sz w:val="18"/>
                <w:lang w:val="pl-PL"/>
              </w:rPr>
            </w:pPr>
            <w:r w:rsidRPr="00D62173">
              <w:rPr>
                <w:rFonts w:cs="Calibri"/>
                <w:color w:val="000000"/>
                <w:sz w:val="18"/>
                <w:lang w:val="pl-PL"/>
              </w:rPr>
              <w:t xml:space="preserve">BHP(10)4. </w:t>
            </w:r>
            <w:r w:rsidRPr="00D62173">
              <w:rPr>
                <w:rFonts w:cs="Calibri"/>
                <w:color w:val="000000"/>
                <w:sz w:val="18"/>
                <w:lang w:val="pl-PL" w:eastAsia="pl-PL"/>
              </w:rPr>
              <w:t>zidentyfikować</w:t>
            </w:r>
            <w:r w:rsidRPr="00D62173">
              <w:rPr>
                <w:rFonts w:cs="Calibri"/>
                <w:color w:val="000000"/>
                <w:sz w:val="18"/>
                <w:lang w:val="pl-PL"/>
              </w:rPr>
              <w:t xml:space="preserve"> polski system pomocy medycznej w stanach zagrożenia zdrowia i życia oraz sposoby powiadamiania</w:t>
            </w:r>
          </w:p>
        </w:tc>
      </w:tr>
      <w:tr w:rsidR="00D06A60" w:rsidRPr="005A07E6" w:rsidTr="00FE5863">
        <w:trPr>
          <w:trHeight w:val="284"/>
          <w:jc w:val="center"/>
        </w:trPr>
        <w:tc>
          <w:tcPr>
            <w:tcW w:w="687" w:type="pct"/>
            <w:vMerge/>
            <w:tcBorders>
              <w:left w:val="single" w:sz="8" w:space="0" w:color="auto"/>
              <w:right w:val="single" w:sz="4" w:space="0" w:color="000000"/>
            </w:tcBorders>
            <w:noWrap/>
            <w:vAlign w:val="center"/>
          </w:tcPr>
          <w:p w:rsidR="00D06A60" w:rsidRPr="00A77432" w:rsidRDefault="00D06A60" w:rsidP="005A07E6">
            <w:pPr>
              <w:jc w:val="center"/>
              <w:rPr>
                <w:rFonts w:ascii="Calibri" w:hAnsi="Calibri"/>
                <w:b/>
                <w:bCs/>
                <w:color w:val="000000"/>
                <w:sz w:val="18"/>
                <w:szCs w:val="20"/>
              </w:rPr>
            </w:pPr>
          </w:p>
        </w:tc>
        <w:tc>
          <w:tcPr>
            <w:tcW w:w="1507" w:type="pct"/>
            <w:vMerge/>
            <w:tcBorders>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p>
        </w:tc>
        <w:tc>
          <w:tcPr>
            <w:tcW w:w="2807" w:type="pct"/>
            <w:tcBorders>
              <w:top w:val="single" w:sz="4" w:space="0" w:color="auto"/>
              <w:left w:val="single" w:sz="8" w:space="0" w:color="auto"/>
              <w:bottom w:val="single" w:sz="4" w:space="0" w:color="auto"/>
              <w:right w:val="single" w:sz="8" w:space="0" w:color="auto"/>
            </w:tcBorders>
          </w:tcPr>
          <w:p w:rsidR="00D06A60" w:rsidRPr="00A77432" w:rsidRDefault="00D06A60" w:rsidP="005A07E6">
            <w:pPr>
              <w:rPr>
                <w:rFonts w:ascii="Calibri" w:hAnsi="Calibri"/>
                <w:color w:val="000000"/>
                <w:sz w:val="18"/>
                <w:szCs w:val="20"/>
              </w:rPr>
            </w:pPr>
            <w:r w:rsidRPr="00A77432">
              <w:rPr>
                <w:rFonts w:ascii="Calibri" w:hAnsi="Calibri"/>
                <w:color w:val="000000"/>
                <w:sz w:val="18"/>
                <w:szCs w:val="20"/>
              </w:rPr>
              <w:t>BHP(10)5. udzielić pierwszej pomocy w stanach zagrożenia życia i zdrowia zgodnie z aktualnymi zasadami udzielania pierwszej pomocy</w:t>
            </w:r>
          </w:p>
        </w:tc>
      </w:tr>
      <w:tr w:rsidR="00D06A60" w:rsidRPr="005A07E6" w:rsidTr="00FE5863">
        <w:trPr>
          <w:trHeight w:val="284"/>
          <w:jc w:val="center"/>
        </w:trPr>
        <w:tc>
          <w:tcPr>
            <w:tcW w:w="687" w:type="pct"/>
            <w:vMerge/>
            <w:tcBorders>
              <w:left w:val="single" w:sz="8" w:space="0" w:color="auto"/>
              <w:right w:val="single" w:sz="4" w:space="0" w:color="000000"/>
            </w:tcBorders>
            <w:noWrap/>
            <w:vAlign w:val="center"/>
          </w:tcPr>
          <w:p w:rsidR="00D06A60" w:rsidRPr="00A77432" w:rsidRDefault="00D06A60" w:rsidP="005A07E6">
            <w:pPr>
              <w:jc w:val="center"/>
              <w:rPr>
                <w:rFonts w:ascii="Calibri" w:hAnsi="Calibri"/>
                <w:b/>
                <w:bCs/>
                <w:color w:val="000000"/>
                <w:sz w:val="18"/>
                <w:szCs w:val="20"/>
              </w:rPr>
            </w:pPr>
          </w:p>
        </w:tc>
        <w:tc>
          <w:tcPr>
            <w:tcW w:w="1507" w:type="pct"/>
            <w:tcBorders>
              <w:top w:val="single" w:sz="4"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OMZ(1) planuje pracę zespołu w celu wykonania przydzielonych zadań</w:t>
            </w:r>
          </w:p>
        </w:tc>
        <w:tc>
          <w:tcPr>
            <w:tcW w:w="2807" w:type="pct"/>
            <w:tcBorders>
              <w:top w:val="single" w:sz="4" w:space="0" w:color="auto"/>
              <w:left w:val="single" w:sz="8" w:space="0" w:color="auto"/>
              <w:right w:val="single" w:sz="8" w:space="0" w:color="auto"/>
            </w:tcBorders>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OMZ(1) planuje pracę zespołu w celu wykonania przydzielonych zadań pomiarowych lub konfiguracyjnych</w:t>
            </w:r>
          </w:p>
        </w:tc>
      </w:tr>
      <w:tr w:rsidR="00D06A60" w:rsidRPr="005A07E6" w:rsidTr="00FE5863">
        <w:trPr>
          <w:trHeight w:val="284"/>
          <w:jc w:val="center"/>
        </w:trPr>
        <w:tc>
          <w:tcPr>
            <w:tcW w:w="687" w:type="pct"/>
            <w:vMerge/>
            <w:tcBorders>
              <w:left w:val="single" w:sz="8" w:space="0" w:color="auto"/>
              <w:right w:val="single" w:sz="4" w:space="0" w:color="000000"/>
            </w:tcBorders>
            <w:noWrap/>
            <w:vAlign w:val="center"/>
          </w:tcPr>
          <w:p w:rsidR="00D06A60" w:rsidRPr="00A77432" w:rsidRDefault="00D06A60" w:rsidP="005A07E6">
            <w:pPr>
              <w:jc w:val="center"/>
              <w:rPr>
                <w:rFonts w:ascii="Calibri" w:hAnsi="Calibri"/>
                <w:b/>
                <w:bCs/>
                <w:color w:val="000000"/>
                <w:sz w:val="18"/>
                <w:szCs w:val="20"/>
              </w:rPr>
            </w:pPr>
          </w:p>
        </w:tc>
        <w:tc>
          <w:tcPr>
            <w:tcW w:w="1507" w:type="pct"/>
            <w:tcBorders>
              <w:top w:val="single" w:sz="4"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OMZ(2) dobiera osoby do wykonania przydzielonych zadań</w:t>
            </w:r>
          </w:p>
        </w:tc>
        <w:tc>
          <w:tcPr>
            <w:tcW w:w="2807" w:type="pct"/>
            <w:tcBorders>
              <w:top w:val="single" w:sz="4" w:space="0" w:color="auto"/>
              <w:left w:val="single" w:sz="8" w:space="0" w:color="auto"/>
              <w:right w:val="single" w:sz="8" w:space="0" w:color="auto"/>
            </w:tcBorders>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OMZ(2) dobiera osoby do wykonania przydzielonych zadań pomiarowych lub konfiguracyjnych</w:t>
            </w:r>
          </w:p>
        </w:tc>
      </w:tr>
      <w:tr w:rsidR="00D06A60" w:rsidRPr="005A07E6" w:rsidTr="00FE5863">
        <w:trPr>
          <w:trHeight w:val="284"/>
          <w:jc w:val="center"/>
        </w:trPr>
        <w:tc>
          <w:tcPr>
            <w:tcW w:w="687" w:type="pct"/>
            <w:vMerge/>
            <w:tcBorders>
              <w:left w:val="single" w:sz="8" w:space="0" w:color="auto"/>
              <w:right w:val="single" w:sz="4" w:space="0" w:color="000000"/>
            </w:tcBorders>
            <w:noWrap/>
            <w:vAlign w:val="center"/>
          </w:tcPr>
          <w:p w:rsidR="00D06A60" w:rsidRPr="00A77432" w:rsidRDefault="00D06A60" w:rsidP="005A07E6">
            <w:pPr>
              <w:jc w:val="center"/>
              <w:rPr>
                <w:rFonts w:ascii="Calibri" w:hAnsi="Calibri"/>
                <w:b/>
                <w:bCs/>
                <w:color w:val="000000"/>
                <w:sz w:val="18"/>
                <w:szCs w:val="20"/>
              </w:rPr>
            </w:pPr>
          </w:p>
        </w:tc>
        <w:tc>
          <w:tcPr>
            <w:tcW w:w="1507" w:type="pct"/>
            <w:tcBorders>
              <w:top w:val="single" w:sz="4"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OMZ(3) kieruje wykonaniem przydzielonych zadań</w:t>
            </w:r>
          </w:p>
        </w:tc>
        <w:tc>
          <w:tcPr>
            <w:tcW w:w="2807" w:type="pct"/>
            <w:tcBorders>
              <w:top w:val="single" w:sz="4" w:space="0" w:color="auto"/>
              <w:left w:val="single" w:sz="8" w:space="0" w:color="auto"/>
              <w:right w:val="single" w:sz="8" w:space="0" w:color="auto"/>
            </w:tcBorders>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OMZ(3) kieruje wykonaniem przydzielonych zadań pomiarowych lub konfiguracyjnych</w:t>
            </w:r>
          </w:p>
        </w:tc>
      </w:tr>
      <w:tr w:rsidR="00D06A60" w:rsidRPr="005A07E6" w:rsidTr="00FE5863">
        <w:trPr>
          <w:trHeight w:val="284"/>
          <w:jc w:val="center"/>
        </w:trPr>
        <w:tc>
          <w:tcPr>
            <w:tcW w:w="687" w:type="pct"/>
            <w:vMerge/>
            <w:tcBorders>
              <w:left w:val="single" w:sz="8" w:space="0" w:color="auto"/>
              <w:right w:val="single" w:sz="4" w:space="0" w:color="000000"/>
            </w:tcBorders>
            <w:noWrap/>
            <w:vAlign w:val="center"/>
          </w:tcPr>
          <w:p w:rsidR="00D06A60" w:rsidRPr="00A77432" w:rsidRDefault="00D06A60" w:rsidP="005A07E6">
            <w:pPr>
              <w:jc w:val="center"/>
              <w:rPr>
                <w:rFonts w:ascii="Calibri" w:hAnsi="Calibri"/>
                <w:b/>
                <w:bCs/>
                <w:color w:val="000000"/>
                <w:sz w:val="18"/>
                <w:szCs w:val="20"/>
              </w:rPr>
            </w:pPr>
          </w:p>
        </w:tc>
        <w:tc>
          <w:tcPr>
            <w:tcW w:w="1507" w:type="pct"/>
            <w:tcBorders>
              <w:top w:val="single" w:sz="4"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OMZ(4) ocenia jakość wykonania przydzielonych zadań</w:t>
            </w:r>
          </w:p>
        </w:tc>
        <w:tc>
          <w:tcPr>
            <w:tcW w:w="2807" w:type="pct"/>
            <w:tcBorders>
              <w:top w:val="single" w:sz="4" w:space="0" w:color="auto"/>
              <w:left w:val="single" w:sz="8" w:space="0" w:color="auto"/>
              <w:right w:val="single" w:sz="8" w:space="0" w:color="auto"/>
            </w:tcBorders>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OMZ(4) ocenia jakość wykonania przydzielonych zadań  pomiarowych lub konfiguracyjnych</w:t>
            </w:r>
          </w:p>
        </w:tc>
      </w:tr>
      <w:tr w:rsidR="00D06A60" w:rsidRPr="005A07E6" w:rsidTr="00FE5863">
        <w:trPr>
          <w:trHeight w:val="284"/>
          <w:jc w:val="center"/>
        </w:trPr>
        <w:tc>
          <w:tcPr>
            <w:tcW w:w="687" w:type="pct"/>
            <w:vMerge/>
            <w:tcBorders>
              <w:left w:val="single" w:sz="8" w:space="0" w:color="auto"/>
              <w:right w:val="single" w:sz="4" w:space="0" w:color="000000"/>
            </w:tcBorders>
            <w:noWrap/>
            <w:vAlign w:val="center"/>
          </w:tcPr>
          <w:p w:rsidR="00D06A60" w:rsidRPr="00A77432" w:rsidRDefault="00D06A60" w:rsidP="005A07E6">
            <w:pPr>
              <w:jc w:val="center"/>
              <w:rPr>
                <w:rFonts w:ascii="Calibri" w:hAnsi="Calibri"/>
                <w:b/>
                <w:bCs/>
                <w:color w:val="000000"/>
                <w:sz w:val="18"/>
                <w:szCs w:val="20"/>
              </w:rPr>
            </w:pPr>
          </w:p>
        </w:tc>
        <w:tc>
          <w:tcPr>
            <w:tcW w:w="1507" w:type="pct"/>
            <w:tcBorders>
              <w:top w:val="single" w:sz="4"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OMZ(5) wprowadza rozwiązania techniczne i organizacyjne wpływające na poprawę warunków i jakość pracy</w:t>
            </w:r>
          </w:p>
        </w:tc>
        <w:tc>
          <w:tcPr>
            <w:tcW w:w="2807" w:type="pct"/>
            <w:tcBorders>
              <w:top w:val="single" w:sz="4" w:space="0" w:color="auto"/>
              <w:left w:val="single" w:sz="8" w:space="0" w:color="auto"/>
              <w:right w:val="single" w:sz="8" w:space="0" w:color="auto"/>
            </w:tcBorders>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OMZ(5) wprowadza rozwiązania techniczne i organizacyjne wpływające na poprawę warunków i jakość prac pomiarowych lub konfiguracyjnych</w:t>
            </w:r>
          </w:p>
        </w:tc>
      </w:tr>
      <w:tr w:rsidR="00D06A60" w:rsidRPr="005A07E6" w:rsidTr="00FE5863">
        <w:trPr>
          <w:trHeight w:val="284"/>
          <w:jc w:val="center"/>
        </w:trPr>
        <w:tc>
          <w:tcPr>
            <w:tcW w:w="687" w:type="pct"/>
            <w:vMerge/>
            <w:tcBorders>
              <w:left w:val="single" w:sz="8" w:space="0" w:color="auto"/>
              <w:right w:val="single" w:sz="4" w:space="0" w:color="000000"/>
            </w:tcBorders>
            <w:noWrap/>
            <w:vAlign w:val="center"/>
          </w:tcPr>
          <w:p w:rsidR="00D06A60" w:rsidRPr="00A77432" w:rsidRDefault="00D06A60" w:rsidP="005A07E6">
            <w:pPr>
              <w:jc w:val="center"/>
              <w:rPr>
                <w:rFonts w:ascii="Calibri" w:hAnsi="Calibri"/>
                <w:b/>
                <w:bCs/>
                <w:color w:val="000000"/>
                <w:sz w:val="18"/>
                <w:szCs w:val="20"/>
              </w:rPr>
            </w:pPr>
          </w:p>
        </w:tc>
        <w:tc>
          <w:tcPr>
            <w:tcW w:w="1507" w:type="pct"/>
            <w:tcBorders>
              <w:top w:val="single" w:sz="4" w:space="0" w:color="auto"/>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OMZ(6) komunikuje się ze współpracownikami</w:t>
            </w:r>
          </w:p>
        </w:tc>
        <w:tc>
          <w:tcPr>
            <w:tcW w:w="2807" w:type="pct"/>
            <w:tcBorders>
              <w:top w:val="single" w:sz="4" w:space="0" w:color="auto"/>
              <w:left w:val="single" w:sz="8" w:space="0" w:color="auto"/>
              <w:right w:val="single" w:sz="8" w:space="0" w:color="auto"/>
            </w:tcBorders>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OMZ(6) komunikuje się ze współpracownikami podczas wykonywania  prac pomiarowych lub konfiguracyjnych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val="restart"/>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PKZ(E.a)(17) posługuje się dokumentacją techniczną, katalogami i instrukcjami obsługi oraz przestrzega norm w tym zakresie</w:t>
            </w:r>
          </w:p>
        </w:tc>
        <w:tc>
          <w:tcPr>
            <w:tcW w:w="2807" w:type="pct"/>
            <w:tcBorders>
              <w:top w:val="single" w:sz="4" w:space="0" w:color="auto"/>
              <w:left w:val="single" w:sz="8" w:space="0" w:color="auto"/>
              <w:right w:val="single" w:sz="8" w:space="0" w:color="auto"/>
            </w:tcBorders>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PKZ(E.a)(17)1. posługiwać się dokumentacją techniczną oraz instrukcjami pomiarowymi dotyczącymi mediów i torów transmisyjnych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p>
        </w:tc>
        <w:tc>
          <w:tcPr>
            <w:tcW w:w="2807" w:type="pct"/>
            <w:tcBorders>
              <w:top w:val="single" w:sz="4" w:space="0" w:color="auto"/>
              <w:left w:val="single" w:sz="8" w:space="0" w:color="auto"/>
              <w:right w:val="single" w:sz="8" w:space="0" w:color="auto"/>
            </w:tcBorders>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PKZ(E.a)(17)2. posługiwać się dokumentacją techniczną oraz instrukcjami pomiarowymi dotyczącymi urządzeń teletransmisyjnych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p>
        </w:tc>
        <w:tc>
          <w:tcPr>
            <w:tcW w:w="2807" w:type="pct"/>
            <w:tcBorders>
              <w:top w:val="single" w:sz="4" w:space="0" w:color="auto"/>
              <w:left w:val="single" w:sz="8" w:space="0" w:color="auto"/>
              <w:right w:val="single" w:sz="8" w:space="0" w:color="auto"/>
            </w:tcBorders>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PKZ(E.a)(17)3. posługiwać się dokumentacją techniczną oraz instrukcjami pomiarowymi i montażowymi dotyczącymi urządzeń sieciowych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val="restart"/>
            <w:tcBorders>
              <w:top w:val="single" w:sz="8" w:space="0" w:color="auto"/>
              <w:left w:val="single" w:sz="8" w:space="0" w:color="auto"/>
              <w:bottom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PKZ(E.a)(18) stosuje programy komputerowe wspomagające wykonywanie zadań</w:t>
            </w:r>
          </w:p>
        </w:tc>
        <w:tc>
          <w:tcPr>
            <w:tcW w:w="2807" w:type="pct"/>
            <w:tcBorders>
              <w:top w:val="single" w:sz="4" w:space="0" w:color="auto"/>
              <w:left w:val="single" w:sz="8" w:space="0" w:color="auto"/>
              <w:bottom w:val="single" w:sz="4" w:space="0" w:color="auto"/>
              <w:right w:val="single" w:sz="8" w:space="0" w:color="auto"/>
            </w:tcBorders>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 xml:space="preserve">PKZ(E.a)(18)1. stosować programy komputerowe wspomagające wykonywanie pomiarów mediów i torów transmisyjnych </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top w:val="single" w:sz="8" w:space="0" w:color="auto"/>
              <w:left w:val="single" w:sz="8" w:space="0" w:color="auto"/>
              <w:bottom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p>
        </w:tc>
        <w:tc>
          <w:tcPr>
            <w:tcW w:w="2807" w:type="pct"/>
            <w:tcBorders>
              <w:top w:val="single" w:sz="4" w:space="0" w:color="auto"/>
              <w:left w:val="single" w:sz="8" w:space="0" w:color="auto"/>
              <w:bottom w:val="single" w:sz="4" w:space="0" w:color="auto"/>
              <w:right w:val="single" w:sz="8" w:space="0" w:color="auto"/>
            </w:tcBorders>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PKZ(E.a)(18)2. stosować programy komputerowe wspomagające konfigurację, utrzymanie i pomiary urządzeń teletransmisyjnych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top w:val="single" w:sz="8" w:space="0" w:color="auto"/>
              <w:left w:val="single" w:sz="8" w:space="0" w:color="auto"/>
              <w:bottom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p>
        </w:tc>
        <w:tc>
          <w:tcPr>
            <w:tcW w:w="2807" w:type="pct"/>
            <w:tcBorders>
              <w:top w:val="single" w:sz="4" w:space="0" w:color="auto"/>
              <w:left w:val="single" w:sz="8" w:space="0" w:color="auto"/>
              <w:bottom w:val="single" w:sz="4" w:space="0" w:color="auto"/>
              <w:right w:val="single" w:sz="8" w:space="0" w:color="auto"/>
            </w:tcBorders>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PKZ(E.a)(18)3. stosować programy komputerowe wspomagające konfigurację  i pomiary urządzeń sieciowych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val="restart"/>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PKZ(E.c)(6) dobiera metody i przyrządy do pomiaru parametrów układów elektrycznych i elektronicznych</w:t>
            </w:r>
          </w:p>
        </w:tc>
        <w:tc>
          <w:tcPr>
            <w:tcW w:w="2807" w:type="pct"/>
            <w:tcBorders>
              <w:top w:val="single" w:sz="4" w:space="0" w:color="auto"/>
              <w:left w:val="single" w:sz="8" w:space="0" w:color="auto"/>
              <w:bottom w:val="single" w:sz="4" w:space="0" w:color="auto"/>
              <w:right w:val="single" w:sz="8" w:space="0" w:color="auto"/>
            </w:tcBorders>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PKZ(E.c)(6)1. dobierać metody do pomiaru parametrów układów elektrycznych i elektronicznych urządzeń teletransmisyjnych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p>
        </w:tc>
        <w:tc>
          <w:tcPr>
            <w:tcW w:w="2807" w:type="pct"/>
            <w:tcBorders>
              <w:top w:val="single" w:sz="4" w:space="0" w:color="auto"/>
              <w:left w:val="single" w:sz="8" w:space="0" w:color="auto"/>
              <w:bottom w:val="single" w:sz="4" w:space="0" w:color="auto"/>
              <w:right w:val="single" w:sz="8" w:space="0" w:color="auto"/>
            </w:tcBorders>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PKZ(E.c)(6)2. dobierać przyrządy do pomiaru parametrów układów elektrycznych i elektronicznych urządzeń sieciowych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val="restart"/>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PKZ(E.c)(8) sporządza dokumentację z wykonywanych prac</w:t>
            </w:r>
          </w:p>
        </w:tc>
        <w:tc>
          <w:tcPr>
            <w:tcW w:w="2807" w:type="pct"/>
            <w:tcBorders>
              <w:top w:val="single" w:sz="4" w:space="0" w:color="auto"/>
              <w:left w:val="single" w:sz="8" w:space="0" w:color="auto"/>
              <w:bottom w:val="single" w:sz="4" w:space="0" w:color="auto"/>
              <w:right w:val="single" w:sz="8" w:space="0" w:color="auto"/>
            </w:tcBorders>
          </w:tcPr>
          <w:p w:rsidR="00D06A60" w:rsidRPr="00A77432" w:rsidRDefault="00D06A60" w:rsidP="005A07E6">
            <w:pPr>
              <w:pStyle w:val="Default"/>
              <w:rPr>
                <w:rFonts w:ascii="Calibri" w:hAnsi="Calibri" w:cs="Calibri"/>
                <w:sz w:val="18"/>
                <w:szCs w:val="20"/>
              </w:rPr>
            </w:pPr>
            <w:r w:rsidRPr="00A77432">
              <w:rPr>
                <w:rFonts w:ascii="Calibri" w:hAnsi="Calibri"/>
                <w:sz w:val="18"/>
                <w:szCs w:val="20"/>
              </w:rPr>
              <w:t>PKZ(E.c)(8)1. sporządzać dokumentację z pomiarów mediów i torów transmisyjnych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p>
        </w:tc>
        <w:tc>
          <w:tcPr>
            <w:tcW w:w="2807" w:type="pct"/>
            <w:tcBorders>
              <w:top w:val="single" w:sz="4" w:space="0" w:color="auto"/>
              <w:left w:val="single" w:sz="8" w:space="0" w:color="auto"/>
              <w:bottom w:val="single" w:sz="4" w:space="0" w:color="auto"/>
              <w:right w:val="single" w:sz="8" w:space="0" w:color="auto"/>
            </w:tcBorders>
          </w:tcPr>
          <w:p w:rsidR="00D06A60" w:rsidRPr="00A77432" w:rsidRDefault="00D06A60" w:rsidP="005A07E6">
            <w:pPr>
              <w:pStyle w:val="Default"/>
              <w:rPr>
                <w:rFonts w:ascii="Calibri" w:hAnsi="Calibri"/>
                <w:sz w:val="18"/>
                <w:szCs w:val="20"/>
              </w:rPr>
            </w:pPr>
            <w:r w:rsidRPr="00A77432">
              <w:rPr>
                <w:rFonts w:ascii="Calibri" w:hAnsi="Calibri"/>
                <w:sz w:val="18"/>
                <w:szCs w:val="20"/>
              </w:rPr>
              <w:t>PKZ(E.c)(8)2. sporządzać dokumentację z konfiguracji i pomiarów urządzeń teletransmisyjnych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p>
        </w:tc>
        <w:tc>
          <w:tcPr>
            <w:tcW w:w="2807" w:type="pct"/>
            <w:tcBorders>
              <w:top w:val="single" w:sz="4" w:space="0" w:color="auto"/>
              <w:left w:val="single" w:sz="8" w:space="0" w:color="auto"/>
              <w:bottom w:val="single" w:sz="4" w:space="0" w:color="auto"/>
              <w:right w:val="single" w:sz="8" w:space="0" w:color="auto"/>
            </w:tcBorders>
          </w:tcPr>
          <w:p w:rsidR="00D06A60" w:rsidRPr="00A77432" w:rsidRDefault="00D06A60" w:rsidP="005A07E6">
            <w:pPr>
              <w:pStyle w:val="Default"/>
              <w:rPr>
                <w:rFonts w:ascii="Calibri" w:hAnsi="Calibri"/>
                <w:sz w:val="18"/>
                <w:szCs w:val="20"/>
              </w:rPr>
            </w:pPr>
            <w:r w:rsidRPr="00A77432">
              <w:rPr>
                <w:rFonts w:ascii="Calibri" w:hAnsi="Calibri"/>
                <w:sz w:val="18"/>
                <w:szCs w:val="20"/>
              </w:rPr>
              <w:t>PKZ(E.c)(8)3. sporządzać dokumentację z konfiguracji i pomiarów urządzeń sieciowych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val="restart"/>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PKZ(E.c)(9) stosuje programy komputerowe wspomagające wykonywanie zadań</w:t>
            </w:r>
          </w:p>
        </w:tc>
        <w:tc>
          <w:tcPr>
            <w:tcW w:w="2807" w:type="pct"/>
            <w:tcBorders>
              <w:top w:val="single" w:sz="4" w:space="0" w:color="auto"/>
              <w:left w:val="single" w:sz="8" w:space="0" w:color="auto"/>
              <w:bottom w:val="single" w:sz="4" w:space="0" w:color="auto"/>
              <w:right w:val="single" w:sz="8" w:space="0" w:color="auto"/>
            </w:tcBorders>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PKZ(E.c)(9)1. stosować programy komputerowe wspomagające wykonywanie pomiarów mediów i torów transmisyjnych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p>
        </w:tc>
        <w:tc>
          <w:tcPr>
            <w:tcW w:w="2807" w:type="pct"/>
            <w:tcBorders>
              <w:top w:val="single" w:sz="4" w:space="0" w:color="auto"/>
              <w:left w:val="single" w:sz="8" w:space="0" w:color="auto"/>
              <w:bottom w:val="single" w:sz="4" w:space="0" w:color="auto"/>
              <w:right w:val="single" w:sz="8" w:space="0" w:color="auto"/>
            </w:tcBorders>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PKZ(E.c)(9)2. stosować programy komputerowe wspomagające konfigurację, utrzymanie i pomiary urządzeń teletransmisyjnych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p>
        </w:tc>
        <w:tc>
          <w:tcPr>
            <w:tcW w:w="2807" w:type="pct"/>
            <w:tcBorders>
              <w:top w:val="single" w:sz="4" w:space="0" w:color="auto"/>
              <w:left w:val="single" w:sz="8" w:space="0" w:color="auto"/>
              <w:bottom w:val="single" w:sz="4" w:space="0" w:color="auto"/>
              <w:right w:val="single" w:sz="8" w:space="0" w:color="auto"/>
            </w:tcBorders>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PKZ(E.c)(9)3. stosować programy komputerowe wspomagające konfigurację, utrzymanie  i pomiary urządzeń sieciowych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val="restart"/>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 xml:space="preserve">E.13.1(7) dobiera elementy komputerowej sieci </w:t>
            </w:r>
            <w:r w:rsidRPr="00A77432">
              <w:rPr>
                <w:rFonts w:ascii="Calibri" w:hAnsi="Calibri" w:cs="Arial"/>
                <w:color w:val="000000"/>
                <w:sz w:val="18"/>
                <w:szCs w:val="20"/>
              </w:rPr>
              <w:lastRenderedPageBreak/>
              <w:t>strukturalnej, urządzenia i oprogramowanie sieciowe</w:t>
            </w:r>
          </w:p>
        </w:tc>
        <w:tc>
          <w:tcPr>
            <w:tcW w:w="2807" w:type="pct"/>
            <w:tcBorders>
              <w:top w:val="single" w:sz="4" w:space="0" w:color="auto"/>
              <w:left w:val="single" w:sz="8" w:space="0" w:color="auto"/>
              <w:right w:val="single" w:sz="8" w:space="0" w:color="auto"/>
            </w:tcBorders>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lastRenderedPageBreak/>
              <w:t>E.13.1(7)1. dobierać medium transmisyjne stosownie do rodzaju sieci komputerowej</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p>
        </w:tc>
        <w:tc>
          <w:tcPr>
            <w:tcW w:w="2807" w:type="pct"/>
            <w:tcBorders>
              <w:top w:val="single" w:sz="4" w:space="0" w:color="auto"/>
              <w:left w:val="single" w:sz="8" w:space="0" w:color="auto"/>
              <w:right w:val="single" w:sz="8" w:space="0" w:color="auto"/>
            </w:tcBorders>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 xml:space="preserve">E.13.1(7)2. dobierać urządzenia stosownie do rodzaju sieci komputerowej </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p>
        </w:tc>
        <w:tc>
          <w:tcPr>
            <w:tcW w:w="2807" w:type="pct"/>
            <w:tcBorders>
              <w:top w:val="single" w:sz="4" w:space="0" w:color="auto"/>
              <w:left w:val="single" w:sz="8" w:space="0" w:color="auto"/>
              <w:right w:val="single" w:sz="8" w:space="0" w:color="auto"/>
            </w:tcBorders>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 xml:space="preserve">E.13.1(7)3. dobierać oprogramowanie sieciowe stosownie do rodzaju sieci komputerowej </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E.13.1(8) sporządza kosztorys projektowanej sieci komputerowej</w:t>
            </w:r>
          </w:p>
        </w:tc>
        <w:tc>
          <w:tcPr>
            <w:tcW w:w="2807" w:type="pct"/>
            <w:tcBorders>
              <w:top w:val="single" w:sz="4" w:space="0" w:color="auto"/>
              <w:left w:val="single" w:sz="8" w:space="0" w:color="auto"/>
              <w:right w:val="single" w:sz="8" w:space="0" w:color="auto"/>
            </w:tcBorders>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E.13.1(8) sporządzać kosztorys projektowanej sieci komputerowej</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val="restart"/>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E.13.1(10) dobiera przyrządy i urządzenia do montażu okablowania strukturalnego</w:t>
            </w:r>
          </w:p>
        </w:tc>
        <w:tc>
          <w:tcPr>
            <w:tcW w:w="2807" w:type="pct"/>
            <w:tcBorders>
              <w:top w:val="single" w:sz="4" w:space="0" w:color="auto"/>
              <w:left w:val="single" w:sz="8" w:space="0" w:color="auto"/>
              <w:right w:val="single" w:sz="8" w:space="0" w:color="auto"/>
            </w:tcBorders>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E.13.1(10)1. dobierać przyrządy do montażu okablowania strukturalnego</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p>
        </w:tc>
        <w:tc>
          <w:tcPr>
            <w:tcW w:w="2807" w:type="pct"/>
            <w:tcBorders>
              <w:top w:val="single" w:sz="4" w:space="0" w:color="auto"/>
              <w:left w:val="single" w:sz="8" w:space="0" w:color="auto"/>
              <w:right w:val="single" w:sz="8" w:space="0" w:color="auto"/>
            </w:tcBorders>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E.13.1(10)2. dobiera urządzenia do montażu okablowania strukturalnego</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E.13.1(11) montuje okablowanie sieciowe</w:t>
            </w:r>
          </w:p>
        </w:tc>
        <w:tc>
          <w:tcPr>
            <w:tcW w:w="2807" w:type="pct"/>
            <w:tcBorders>
              <w:top w:val="single" w:sz="4" w:space="0" w:color="auto"/>
              <w:left w:val="single" w:sz="8" w:space="0" w:color="auto"/>
              <w:right w:val="single" w:sz="8" w:space="0" w:color="auto"/>
            </w:tcBorders>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E.13.1(11) montować okablowanie sieciowe</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E.13.1(12) wykonuje pomiary okablowania strukturalnego</w:t>
            </w:r>
          </w:p>
        </w:tc>
        <w:tc>
          <w:tcPr>
            <w:tcW w:w="2807" w:type="pct"/>
            <w:tcBorders>
              <w:top w:val="single" w:sz="4" w:space="0" w:color="auto"/>
              <w:left w:val="single" w:sz="8" w:space="0" w:color="auto"/>
              <w:right w:val="single" w:sz="8" w:space="0" w:color="auto"/>
            </w:tcBorders>
          </w:tcPr>
          <w:p w:rsidR="00D06A60" w:rsidRPr="00A77432" w:rsidRDefault="00D06A60" w:rsidP="005A07E6">
            <w:pPr>
              <w:rPr>
                <w:rFonts w:ascii="Calibri" w:hAnsi="Calibri" w:cs="Arial"/>
                <w:color w:val="000000"/>
                <w:sz w:val="18"/>
                <w:szCs w:val="20"/>
              </w:rPr>
            </w:pPr>
            <w:r w:rsidRPr="00A77432">
              <w:rPr>
                <w:rFonts w:ascii="Calibri" w:hAnsi="Calibri" w:cs="Arial"/>
                <w:color w:val="000000"/>
                <w:sz w:val="18"/>
                <w:szCs w:val="20"/>
              </w:rPr>
              <w:t>E.13.1(12) wykonywać pomiary okablowania strukturalnego</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E.15.2(10) dobiera parametry konfiguracyjne dla urządzeń dostępowych systemów transmisyjnych</w:t>
            </w:r>
          </w:p>
        </w:tc>
        <w:tc>
          <w:tcPr>
            <w:tcW w:w="2807" w:type="pct"/>
            <w:tcBorders>
              <w:top w:val="single" w:sz="4" w:space="0" w:color="auto"/>
              <w:left w:val="single" w:sz="8" w:space="0" w:color="auto"/>
              <w:right w:val="single" w:sz="8" w:space="0" w:color="auto"/>
            </w:tcBorders>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2(10) dobierać parametry konfiguracyjne dla urządzeń dostępowych systemów transmisyjnych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val="restart"/>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E.15.2(11) uruchamia i konfiguruje modemy dostępowe</w:t>
            </w:r>
          </w:p>
        </w:tc>
        <w:tc>
          <w:tcPr>
            <w:tcW w:w="2807" w:type="pct"/>
            <w:tcBorders>
              <w:top w:val="single" w:sz="4" w:space="0" w:color="auto"/>
              <w:left w:val="single" w:sz="8" w:space="0" w:color="auto"/>
              <w:right w:val="single" w:sz="8" w:space="0" w:color="auto"/>
            </w:tcBorders>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2(11)1. uruchamiać modemy dostępowe</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p>
        </w:tc>
        <w:tc>
          <w:tcPr>
            <w:tcW w:w="2807" w:type="pct"/>
            <w:tcBorders>
              <w:top w:val="single" w:sz="4" w:space="0" w:color="auto"/>
              <w:left w:val="single" w:sz="8" w:space="0" w:color="auto"/>
              <w:right w:val="single" w:sz="8" w:space="0" w:color="auto"/>
            </w:tcBorders>
            <w:vAlign w:val="center"/>
          </w:tcPr>
          <w:p w:rsidR="00D06A60" w:rsidRPr="00A77432" w:rsidRDefault="00D06A60" w:rsidP="005A07E6">
            <w:pPr>
              <w:rPr>
                <w:rFonts w:ascii="Calibri" w:hAnsi="Calibri"/>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2(11)2. konfigurować modemy dostępowe</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val="restart"/>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2(16) wykonuje pomiary transmisyjnych parametrów toru transmisyjnego</w:t>
            </w:r>
          </w:p>
        </w:tc>
        <w:tc>
          <w:tcPr>
            <w:tcW w:w="2807" w:type="pct"/>
            <w:tcBorders>
              <w:top w:val="single" w:sz="4" w:space="0" w:color="auto"/>
              <w:left w:val="single" w:sz="8" w:space="0" w:color="auto"/>
              <w:right w:val="single" w:sz="8" w:space="0" w:color="auto"/>
            </w:tcBorders>
          </w:tcPr>
          <w:p w:rsidR="00D06A60" w:rsidRPr="00A77432" w:rsidRDefault="00D06A60" w:rsidP="005A07E6">
            <w:pPr>
              <w:tabs>
                <w:tab w:val="num" w:pos="567"/>
              </w:tabs>
              <w:autoSpaceDE w:val="0"/>
              <w:autoSpaceDN w:val="0"/>
              <w:adjustRightInd w:val="0"/>
              <w:contextualSpacing/>
              <w:rPr>
                <w:rFonts w:ascii="Calibri" w:hAnsi="Calibri"/>
                <w:color w:val="000000"/>
                <w:sz w:val="18"/>
                <w:szCs w:val="20"/>
              </w:rPr>
            </w:pPr>
            <w:r w:rsidRPr="00A77432">
              <w:rPr>
                <w:rFonts w:ascii="Calibri" w:hAnsi="Calibri"/>
                <w:color w:val="000000"/>
                <w:sz w:val="18"/>
                <w:szCs w:val="20"/>
              </w:rPr>
              <w:t>E.15.2(16)1. wykonać pomiary transmisyjnych parametrów toru miedzianego</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p>
        </w:tc>
        <w:tc>
          <w:tcPr>
            <w:tcW w:w="2807" w:type="pct"/>
            <w:tcBorders>
              <w:top w:val="single" w:sz="4" w:space="0" w:color="auto"/>
              <w:left w:val="single" w:sz="8" w:space="0" w:color="auto"/>
              <w:right w:val="single" w:sz="8" w:space="0" w:color="auto"/>
            </w:tcBorders>
          </w:tcPr>
          <w:p w:rsidR="00D06A60" w:rsidRPr="00A77432" w:rsidRDefault="00D06A60" w:rsidP="005A07E6">
            <w:pPr>
              <w:tabs>
                <w:tab w:val="num" w:pos="567"/>
              </w:tabs>
              <w:autoSpaceDE w:val="0"/>
              <w:autoSpaceDN w:val="0"/>
              <w:adjustRightInd w:val="0"/>
              <w:contextualSpacing/>
              <w:rPr>
                <w:rFonts w:ascii="Calibri" w:hAnsi="Calibri"/>
                <w:color w:val="000000"/>
                <w:sz w:val="18"/>
                <w:szCs w:val="20"/>
              </w:rPr>
            </w:pPr>
            <w:r w:rsidRPr="00A77432">
              <w:rPr>
                <w:rFonts w:ascii="Calibri" w:hAnsi="Calibri"/>
                <w:color w:val="000000"/>
                <w:sz w:val="18"/>
                <w:szCs w:val="20"/>
              </w:rPr>
              <w:t>E.15.2(16)2. wykonać pomiary transmisyjnych parametrów toru światłowodowego</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p>
        </w:tc>
        <w:tc>
          <w:tcPr>
            <w:tcW w:w="2807" w:type="pct"/>
            <w:tcBorders>
              <w:top w:val="single" w:sz="4" w:space="0" w:color="auto"/>
              <w:left w:val="single" w:sz="8" w:space="0" w:color="auto"/>
              <w:right w:val="single" w:sz="8" w:space="0" w:color="auto"/>
            </w:tcBorders>
          </w:tcPr>
          <w:p w:rsidR="00D06A60" w:rsidRPr="00A77432" w:rsidRDefault="00D06A60" w:rsidP="005A07E6">
            <w:pPr>
              <w:tabs>
                <w:tab w:val="num" w:pos="567"/>
              </w:tabs>
              <w:autoSpaceDE w:val="0"/>
              <w:autoSpaceDN w:val="0"/>
              <w:adjustRightInd w:val="0"/>
              <w:contextualSpacing/>
              <w:rPr>
                <w:rFonts w:ascii="Calibri" w:hAnsi="Calibri"/>
                <w:color w:val="000000"/>
                <w:sz w:val="18"/>
                <w:szCs w:val="20"/>
              </w:rPr>
            </w:pPr>
            <w:r w:rsidRPr="00A77432">
              <w:rPr>
                <w:rFonts w:ascii="Calibri" w:hAnsi="Calibri"/>
                <w:color w:val="000000"/>
                <w:sz w:val="18"/>
                <w:szCs w:val="20"/>
              </w:rPr>
              <w:t>E.15.2(16)3. wykonać pomiary transmisyjnych parametrów toru radiowego</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val="restart"/>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E.15.2(17) wykonuje pomiary i testy urządzeń dostępowych systemów transmisyjnych</w:t>
            </w:r>
          </w:p>
        </w:tc>
        <w:tc>
          <w:tcPr>
            <w:tcW w:w="2807" w:type="pct"/>
            <w:tcBorders>
              <w:top w:val="single" w:sz="4" w:space="0" w:color="auto"/>
              <w:left w:val="single" w:sz="8" w:space="0" w:color="auto"/>
              <w:bottom w:val="single" w:sz="4" w:space="0" w:color="auto"/>
              <w:right w:val="single" w:sz="8" w:space="0" w:color="auto"/>
            </w:tcBorders>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2(17)1. wykonywać pomiary urządzeń dostępowych systemów transmisyjnych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p>
        </w:tc>
        <w:tc>
          <w:tcPr>
            <w:tcW w:w="2807" w:type="pct"/>
            <w:tcBorders>
              <w:top w:val="single" w:sz="4" w:space="0" w:color="auto"/>
              <w:left w:val="single" w:sz="8" w:space="0" w:color="auto"/>
              <w:right w:val="single" w:sz="8" w:space="0" w:color="auto"/>
            </w:tcBorders>
            <w:vAlign w:val="center"/>
          </w:tcPr>
          <w:p w:rsidR="00D06A60" w:rsidRPr="00A77432" w:rsidRDefault="00D06A60" w:rsidP="005A07E6">
            <w:pPr>
              <w:rPr>
                <w:rFonts w:ascii="Calibri" w:hAnsi="Calibri"/>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2(17)2. wykonywać testy urządzeń dostępowych systemów transmisyjnych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val="restart"/>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E.15.2(18) ocenia jakość działania urządzeń dostępowych systemów transmisyjnych na podstawie wyników testów i pomiarów</w:t>
            </w:r>
          </w:p>
        </w:tc>
        <w:tc>
          <w:tcPr>
            <w:tcW w:w="2807" w:type="pct"/>
            <w:tcBorders>
              <w:top w:val="single" w:sz="4" w:space="0" w:color="auto"/>
              <w:left w:val="single" w:sz="8" w:space="0" w:color="auto"/>
              <w:bottom w:val="single" w:sz="4" w:space="0" w:color="auto"/>
              <w:right w:val="single" w:sz="8" w:space="0" w:color="auto"/>
            </w:tcBorders>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2(18)1. oceniać jakość działania urządzeń dostępowych systemów transmisyjnych na podstawie wyników pomiarów</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p>
        </w:tc>
        <w:tc>
          <w:tcPr>
            <w:tcW w:w="2807" w:type="pct"/>
            <w:tcBorders>
              <w:top w:val="single" w:sz="4" w:space="0" w:color="auto"/>
              <w:left w:val="single" w:sz="8" w:space="0" w:color="auto"/>
              <w:right w:val="single" w:sz="8" w:space="0" w:color="auto"/>
            </w:tcBorders>
            <w:vAlign w:val="center"/>
          </w:tcPr>
          <w:p w:rsidR="00D06A60" w:rsidRPr="00A77432" w:rsidRDefault="00D06A60" w:rsidP="005A07E6">
            <w:pPr>
              <w:rPr>
                <w:rFonts w:ascii="Calibri" w:hAnsi="Calibri"/>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2(18)2. oceniać jakość działania urządzeń dostępowych systemów transmisyjnych na podstawie wyników testów</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E.15.3(3) dobiera parametry konfiguracyjne abonenckich urządzeń sieci komutacyjnych</w:t>
            </w:r>
          </w:p>
        </w:tc>
        <w:tc>
          <w:tcPr>
            <w:tcW w:w="2807" w:type="pct"/>
            <w:tcBorders>
              <w:top w:val="single" w:sz="4" w:space="0" w:color="auto"/>
              <w:left w:val="single" w:sz="8" w:space="0" w:color="auto"/>
              <w:right w:val="single" w:sz="8" w:space="0" w:color="auto"/>
            </w:tcBorders>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t>E.15.3(3) dobierać parametry konfiguracyjne abonenckich urządzeń sieci komutacyjnych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val="restart"/>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E.15.3(10) instaluje i konfiguruje aparaty telefoniczne systemów analogowych i cyfrowych</w:t>
            </w:r>
          </w:p>
        </w:tc>
        <w:tc>
          <w:tcPr>
            <w:tcW w:w="2807" w:type="pct"/>
            <w:tcBorders>
              <w:top w:val="single" w:sz="4" w:space="0" w:color="auto"/>
              <w:left w:val="single" w:sz="8" w:space="0" w:color="auto"/>
              <w:bottom w:val="single" w:sz="4" w:space="0" w:color="auto"/>
              <w:right w:val="single" w:sz="8" w:space="0" w:color="auto"/>
            </w:tcBorders>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3(10)1. instalować aparaty telefoniczne systemów analogowych i cyfrowych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p>
        </w:tc>
        <w:tc>
          <w:tcPr>
            <w:tcW w:w="2807" w:type="pct"/>
            <w:tcBorders>
              <w:top w:val="single" w:sz="4" w:space="0" w:color="auto"/>
              <w:left w:val="single" w:sz="8" w:space="0" w:color="auto"/>
              <w:bottom w:val="single" w:sz="4" w:space="0" w:color="auto"/>
              <w:right w:val="single" w:sz="8" w:space="0" w:color="auto"/>
            </w:tcBorders>
            <w:vAlign w:val="center"/>
          </w:tcPr>
          <w:p w:rsidR="00D06A60" w:rsidRPr="00A77432" w:rsidRDefault="00D06A60" w:rsidP="005A07E6">
            <w:pPr>
              <w:rPr>
                <w:rFonts w:ascii="Calibri" w:hAnsi="Calibri"/>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3(10)2. konfigurować aparaty telefoniczne systemów analogowych i cyfrowych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val="restart"/>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E.15.3(11) uruchamia telefoniczne centralki abonenckie i administruje nimi</w:t>
            </w:r>
          </w:p>
        </w:tc>
        <w:tc>
          <w:tcPr>
            <w:tcW w:w="2807" w:type="pct"/>
            <w:tcBorders>
              <w:top w:val="single" w:sz="4" w:space="0" w:color="auto"/>
              <w:left w:val="single" w:sz="8" w:space="0" w:color="auto"/>
              <w:bottom w:val="single" w:sz="4" w:space="0" w:color="auto"/>
              <w:right w:val="single" w:sz="8" w:space="0" w:color="auto"/>
            </w:tcBorders>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3(11)1. uruchamiać telefoniczne centralki abonenckie</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p>
        </w:tc>
        <w:tc>
          <w:tcPr>
            <w:tcW w:w="2807" w:type="pct"/>
            <w:tcBorders>
              <w:top w:val="single" w:sz="4" w:space="0" w:color="auto"/>
              <w:left w:val="single" w:sz="8" w:space="0" w:color="auto"/>
              <w:bottom w:val="single" w:sz="4" w:space="0" w:color="auto"/>
              <w:right w:val="single" w:sz="8" w:space="0" w:color="auto"/>
            </w:tcBorders>
            <w:vAlign w:val="center"/>
          </w:tcPr>
          <w:p w:rsidR="00D06A60" w:rsidRPr="00A77432" w:rsidRDefault="00D06A60" w:rsidP="005A07E6">
            <w:pPr>
              <w:rPr>
                <w:rFonts w:ascii="Calibri" w:hAnsi="Calibri"/>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3(11)2. administrować telefonicznymi centralkami abonenckimi</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val="restart"/>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 xml:space="preserve">E.15.3(12) wykonuje pomiary uruchomieniowe oraz </w:t>
            </w:r>
            <w:r w:rsidRPr="00A77432">
              <w:rPr>
                <w:rFonts w:ascii="Calibri" w:hAnsi="Calibri" w:cs="Arial"/>
                <w:color w:val="000000"/>
                <w:sz w:val="18"/>
                <w:szCs w:val="20"/>
              </w:rPr>
              <w:lastRenderedPageBreak/>
              <w:t>testy okresowe cyfrowych urządzeń abonenckich</w:t>
            </w:r>
          </w:p>
        </w:tc>
        <w:tc>
          <w:tcPr>
            <w:tcW w:w="2807" w:type="pct"/>
            <w:tcBorders>
              <w:top w:val="single" w:sz="4" w:space="0" w:color="auto"/>
              <w:left w:val="single" w:sz="8" w:space="0" w:color="auto"/>
              <w:bottom w:val="single" w:sz="4" w:space="0" w:color="auto"/>
              <w:right w:val="single" w:sz="8" w:space="0" w:color="auto"/>
            </w:tcBorders>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lastRenderedPageBreak/>
              <w:t>E.15.</w:t>
            </w:r>
            <w:r w:rsidRPr="00A77432">
              <w:rPr>
                <w:rFonts w:ascii="Calibri" w:hAnsi="Calibri" w:cs="Arial"/>
                <w:color w:val="000000"/>
                <w:sz w:val="18"/>
                <w:szCs w:val="20"/>
              </w:rPr>
              <w:t>3(12)1. wykonywać pomiary uruchomieniowe cyfrowych urządzeń abonenckich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p>
        </w:tc>
        <w:tc>
          <w:tcPr>
            <w:tcW w:w="2807" w:type="pct"/>
            <w:tcBorders>
              <w:top w:val="single" w:sz="4" w:space="0" w:color="auto"/>
              <w:left w:val="single" w:sz="8" w:space="0" w:color="auto"/>
              <w:bottom w:val="single" w:sz="4" w:space="0" w:color="auto"/>
              <w:right w:val="single" w:sz="8" w:space="0" w:color="auto"/>
            </w:tcBorders>
            <w:vAlign w:val="center"/>
          </w:tcPr>
          <w:p w:rsidR="00D06A60" w:rsidRPr="00A77432" w:rsidRDefault="00D06A60" w:rsidP="005A07E6">
            <w:pPr>
              <w:rPr>
                <w:rFonts w:ascii="Calibri" w:hAnsi="Calibri"/>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3(12)2. wykonywać testy okresowe cyfrowych urządzeń abonenckich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E.15.3(13) ocenia jakość działania cyfrowych urządzeń abonenckich na podstawie wyników testów</w:t>
            </w:r>
          </w:p>
        </w:tc>
        <w:tc>
          <w:tcPr>
            <w:tcW w:w="2807" w:type="pct"/>
            <w:tcBorders>
              <w:top w:val="single" w:sz="4" w:space="0" w:color="auto"/>
              <w:left w:val="single" w:sz="8" w:space="0" w:color="auto"/>
              <w:right w:val="single" w:sz="8" w:space="0" w:color="auto"/>
            </w:tcBorders>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3(13) oceniać jakość działania cyfrowych urządzeń abonenckich na podstawie wyników testów</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val="restart"/>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r w:rsidRPr="00A77432">
              <w:rPr>
                <w:rFonts w:ascii="Calibri" w:hAnsi="Calibri" w:cs="Arial"/>
                <w:color w:val="000000"/>
                <w:sz w:val="18"/>
                <w:szCs w:val="20"/>
              </w:rPr>
              <w:t>E.15.3(16) konfiguruje i utrzymuje modemy i terminale cyfrowych sieci komutacyjnych</w:t>
            </w:r>
          </w:p>
        </w:tc>
        <w:tc>
          <w:tcPr>
            <w:tcW w:w="2807" w:type="pct"/>
            <w:tcBorders>
              <w:top w:val="single" w:sz="4" w:space="0" w:color="auto"/>
              <w:left w:val="single" w:sz="8" w:space="0" w:color="auto"/>
              <w:bottom w:val="single" w:sz="4" w:space="0" w:color="auto"/>
              <w:right w:val="single" w:sz="8" w:space="0" w:color="auto"/>
            </w:tcBorders>
            <w:vAlign w:val="center"/>
          </w:tcPr>
          <w:p w:rsidR="00D06A60" w:rsidRPr="00A77432" w:rsidRDefault="00D06A60" w:rsidP="005A07E6">
            <w:pPr>
              <w:rPr>
                <w:rFonts w:ascii="Calibri" w:hAnsi="Calibri" w:cs="Arial"/>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3(16)1. konfigurować modemy cyfrowych sieci komutacyjnych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p>
        </w:tc>
        <w:tc>
          <w:tcPr>
            <w:tcW w:w="2807" w:type="pct"/>
            <w:tcBorders>
              <w:top w:val="single" w:sz="4" w:space="0" w:color="auto"/>
              <w:left w:val="single" w:sz="8" w:space="0" w:color="auto"/>
              <w:bottom w:val="single" w:sz="4" w:space="0" w:color="auto"/>
              <w:right w:val="single" w:sz="8" w:space="0" w:color="auto"/>
            </w:tcBorders>
            <w:vAlign w:val="center"/>
          </w:tcPr>
          <w:p w:rsidR="00D06A60" w:rsidRPr="00A77432" w:rsidRDefault="00D06A60" w:rsidP="005A07E6">
            <w:pPr>
              <w:rPr>
                <w:rFonts w:ascii="Calibri" w:hAnsi="Calibri"/>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3(16)2. konfigurować terminale cyfrowych sieci komutacyjnych</w:t>
            </w:r>
          </w:p>
        </w:tc>
      </w:tr>
      <w:tr w:rsidR="00D06A60" w:rsidRPr="005A07E6" w:rsidTr="00FE5863">
        <w:trPr>
          <w:trHeight w:val="284"/>
          <w:jc w:val="center"/>
        </w:trPr>
        <w:tc>
          <w:tcPr>
            <w:tcW w:w="687" w:type="pct"/>
            <w:vMerge/>
            <w:tcBorders>
              <w:left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top w:val="single" w:sz="8" w:space="0" w:color="auto"/>
              <w:left w:val="single" w:sz="8" w:space="0" w:color="auto"/>
              <w:right w:val="single" w:sz="4" w:space="0" w:color="000000"/>
            </w:tcBorders>
            <w:vAlign w:val="center"/>
          </w:tcPr>
          <w:p w:rsidR="00D06A60" w:rsidRPr="00A77432" w:rsidRDefault="00D06A60" w:rsidP="005A07E6">
            <w:pPr>
              <w:rPr>
                <w:rFonts w:ascii="Calibri" w:hAnsi="Calibri" w:cs="Arial"/>
                <w:color w:val="000000"/>
                <w:sz w:val="18"/>
                <w:szCs w:val="20"/>
              </w:rPr>
            </w:pPr>
          </w:p>
        </w:tc>
        <w:tc>
          <w:tcPr>
            <w:tcW w:w="2807" w:type="pct"/>
            <w:tcBorders>
              <w:top w:val="single" w:sz="4" w:space="0" w:color="auto"/>
              <w:left w:val="single" w:sz="8" w:space="0" w:color="auto"/>
              <w:bottom w:val="single" w:sz="4" w:space="0" w:color="auto"/>
              <w:right w:val="single" w:sz="8" w:space="0" w:color="auto"/>
            </w:tcBorders>
            <w:vAlign w:val="center"/>
          </w:tcPr>
          <w:p w:rsidR="00D06A60" w:rsidRPr="00A77432" w:rsidRDefault="00D06A60" w:rsidP="005A07E6">
            <w:pPr>
              <w:rPr>
                <w:rFonts w:ascii="Calibri" w:hAnsi="Calibri"/>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3(16)3. utrzymywać modemy cyfrowych sieci komutacyjnych</w:t>
            </w:r>
          </w:p>
        </w:tc>
      </w:tr>
      <w:tr w:rsidR="00D06A60" w:rsidRPr="005A07E6" w:rsidTr="00FE5863">
        <w:trPr>
          <w:trHeight w:val="284"/>
          <w:jc w:val="center"/>
        </w:trPr>
        <w:tc>
          <w:tcPr>
            <w:tcW w:w="687" w:type="pct"/>
            <w:vMerge/>
            <w:tcBorders>
              <w:left w:val="single" w:sz="8" w:space="0" w:color="auto"/>
              <w:bottom w:val="single" w:sz="8" w:space="0" w:color="auto"/>
              <w:right w:val="single" w:sz="4" w:space="0" w:color="000000"/>
            </w:tcBorders>
            <w:noWrap/>
            <w:textDirection w:val="btLr"/>
            <w:vAlign w:val="center"/>
          </w:tcPr>
          <w:p w:rsidR="00D06A60" w:rsidRPr="00A77432" w:rsidRDefault="00D06A60" w:rsidP="005A07E6">
            <w:pPr>
              <w:ind w:left="113"/>
              <w:jc w:val="center"/>
              <w:rPr>
                <w:rFonts w:ascii="Calibri" w:hAnsi="Calibri"/>
                <w:b/>
                <w:bCs/>
                <w:color w:val="000000"/>
                <w:sz w:val="18"/>
                <w:szCs w:val="20"/>
              </w:rPr>
            </w:pPr>
          </w:p>
        </w:tc>
        <w:tc>
          <w:tcPr>
            <w:tcW w:w="1507" w:type="pct"/>
            <w:vMerge/>
            <w:tcBorders>
              <w:left w:val="single" w:sz="8" w:space="0" w:color="auto"/>
              <w:bottom w:val="single" w:sz="8" w:space="0" w:color="auto"/>
              <w:right w:val="single" w:sz="4" w:space="0" w:color="000000"/>
            </w:tcBorders>
            <w:vAlign w:val="center"/>
          </w:tcPr>
          <w:p w:rsidR="00D06A60" w:rsidRPr="00A77432" w:rsidRDefault="00D06A60" w:rsidP="005A07E6">
            <w:pPr>
              <w:rPr>
                <w:rFonts w:ascii="Calibri" w:hAnsi="Calibri"/>
                <w:color w:val="000000"/>
                <w:sz w:val="18"/>
                <w:szCs w:val="20"/>
              </w:rPr>
            </w:pPr>
          </w:p>
        </w:tc>
        <w:tc>
          <w:tcPr>
            <w:tcW w:w="2807" w:type="pct"/>
            <w:tcBorders>
              <w:top w:val="single" w:sz="4" w:space="0" w:color="auto"/>
              <w:left w:val="single" w:sz="8" w:space="0" w:color="auto"/>
              <w:bottom w:val="single" w:sz="8" w:space="0" w:color="auto"/>
              <w:right w:val="single" w:sz="8" w:space="0" w:color="auto"/>
            </w:tcBorders>
            <w:vAlign w:val="center"/>
          </w:tcPr>
          <w:p w:rsidR="00D06A60" w:rsidRPr="00A77432" w:rsidRDefault="00D06A60" w:rsidP="005A07E6">
            <w:pPr>
              <w:rPr>
                <w:rFonts w:ascii="Calibri" w:hAnsi="Calibri"/>
                <w:color w:val="000000"/>
                <w:sz w:val="18"/>
                <w:szCs w:val="20"/>
              </w:rPr>
            </w:pPr>
            <w:r w:rsidRPr="00A77432">
              <w:rPr>
                <w:rFonts w:ascii="Calibri" w:hAnsi="Calibri"/>
                <w:color w:val="000000"/>
                <w:sz w:val="18"/>
                <w:szCs w:val="20"/>
              </w:rPr>
              <w:t>E.15.</w:t>
            </w:r>
            <w:r w:rsidRPr="00A77432">
              <w:rPr>
                <w:rFonts w:ascii="Calibri" w:hAnsi="Calibri" w:cs="Arial"/>
                <w:color w:val="000000"/>
                <w:sz w:val="18"/>
                <w:szCs w:val="20"/>
              </w:rPr>
              <w:t>3(16)4. utrzymywać terminale cyfrowych sieci komutacyjnych</w:t>
            </w:r>
          </w:p>
        </w:tc>
      </w:tr>
    </w:tbl>
    <w:p w:rsidR="00D06A60" w:rsidRPr="00A77432" w:rsidRDefault="00D06A60" w:rsidP="005A07E6">
      <w:pPr>
        <w:rPr>
          <w:rFonts w:ascii="Calibri" w:hAnsi="Calibri"/>
          <w:color w:val="000000"/>
          <w:sz w:val="18"/>
          <w:szCs w:val="20"/>
        </w:rPr>
      </w:pPr>
    </w:p>
    <w:sectPr w:rsidR="00D06A60" w:rsidRPr="00A77432" w:rsidSect="009F3913">
      <w:headerReference w:type="even" r:id="rId90"/>
      <w:headerReference w:type="default" r:id="rId91"/>
      <w:footerReference w:type="even" r:id="rId92"/>
      <w:footerReference w:type="default" r:id="rId93"/>
      <w:headerReference w:type="first" r:id="rId94"/>
      <w:footerReference w:type="first" r:id="rId95"/>
      <w:type w:val="continuous"/>
      <w:pgSz w:w="16838" w:h="11906" w:orient="landscape"/>
      <w:pgMar w:top="1417" w:right="1417"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0206" w:rsidRDefault="000A0206">
      <w:r>
        <w:separator/>
      </w:r>
    </w:p>
  </w:endnote>
  <w:endnote w:type="continuationSeparator" w:id="0">
    <w:p w:rsidR="000A0206" w:rsidRDefault="000A020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sig w:usb0="00000003" w:usb1="00000000" w:usb2="00000000" w:usb3="00000000" w:csb0="00000001" w:csb1="00000000"/>
  </w:font>
  <w:font w:name="Lucida Grande">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0D8" w:rsidRPr="000E1D8C" w:rsidRDefault="002170D8" w:rsidP="009F3913">
    <w:pPr>
      <w:pStyle w:val="Nagwek"/>
      <w:pBdr>
        <w:bottom w:val="single" w:sz="6" w:space="1" w:color="auto"/>
      </w:pBdr>
      <w:tabs>
        <w:tab w:val="clear" w:pos="9072"/>
        <w:tab w:val="right" w:pos="9360"/>
      </w:tabs>
      <w:ind w:right="-288"/>
      <w:rPr>
        <w:rFonts w:ascii="Calibri" w:hAnsi="Calibri" w:cs="Arial"/>
        <w:sz w:val="8"/>
        <w:szCs w:val="8"/>
      </w:rPr>
    </w:pPr>
  </w:p>
  <w:p w:rsidR="002170D8" w:rsidRPr="00B904F9" w:rsidRDefault="002170D8" w:rsidP="009F3913">
    <w:pPr>
      <w:pStyle w:val="Nagwek"/>
      <w:tabs>
        <w:tab w:val="clear" w:pos="9072"/>
        <w:tab w:val="right" w:pos="9360"/>
      </w:tabs>
      <w:spacing w:before="120"/>
      <w:ind w:right="-289"/>
      <w:jc w:val="center"/>
      <w:rPr>
        <w:rFonts w:ascii="Calibri" w:hAnsi="Calibri" w:cs="Arial"/>
        <w:sz w:val="21"/>
        <w:szCs w:val="21"/>
      </w:rPr>
    </w:pPr>
    <w:r w:rsidRPr="00B904F9">
      <w:rPr>
        <w:rFonts w:ascii="Calibri" w:hAnsi="Calibri" w:cs="Arial"/>
        <w:sz w:val="21"/>
        <w:szCs w:val="21"/>
      </w:rPr>
      <w:t>Projekt współfinansowany przez Unię Europejską w ramach Europejskiego Funduszu Społecznego.</w:t>
    </w:r>
  </w:p>
  <w:p w:rsidR="002170D8" w:rsidRPr="00B904F9" w:rsidRDefault="002170D8" w:rsidP="009F3913">
    <w:pPr>
      <w:pStyle w:val="Stopka"/>
      <w:jc w:val="center"/>
      <w:rPr>
        <w:rFonts w:ascii="Calibri" w:hAnsi="Calibri"/>
      </w:rPr>
    </w:pPr>
    <w:r w:rsidRPr="00776E48">
      <w:rPr>
        <w:rFonts w:ascii="Calibri" w:hAnsi="Calibri"/>
      </w:rPr>
      <w:fldChar w:fldCharType="begin"/>
    </w:r>
    <w:r w:rsidRPr="00776E48">
      <w:rPr>
        <w:rFonts w:ascii="Calibri" w:hAnsi="Calibri"/>
      </w:rPr>
      <w:instrText xml:space="preserve"> PAGE   \* MERGEFORMAT </w:instrText>
    </w:r>
    <w:r w:rsidRPr="00776E48">
      <w:rPr>
        <w:rFonts w:ascii="Calibri" w:hAnsi="Calibri"/>
      </w:rPr>
      <w:fldChar w:fldCharType="separate"/>
    </w:r>
    <w:r w:rsidR="0019645B">
      <w:rPr>
        <w:rFonts w:ascii="Calibri" w:hAnsi="Calibri"/>
        <w:noProof/>
      </w:rPr>
      <w:t>8</w:t>
    </w:r>
    <w:r w:rsidRPr="00776E48">
      <w:rPr>
        <w:rFonts w:ascii="Calibri" w:hAnsi="Calibri"/>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0D8" w:rsidRDefault="002170D8">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0D8" w:rsidRPr="000E1D8C" w:rsidRDefault="002170D8" w:rsidP="009F3913">
    <w:pPr>
      <w:pStyle w:val="Nagwek"/>
      <w:pBdr>
        <w:bottom w:val="single" w:sz="6" w:space="1" w:color="auto"/>
      </w:pBdr>
      <w:tabs>
        <w:tab w:val="clear" w:pos="9072"/>
        <w:tab w:val="right" w:pos="9360"/>
      </w:tabs>
      <w:ind w:right="-288"/>
      <w:rPr>
        <w:rFonts w:ascii="Calibri" w:hAnsi="Calibri" w:cs="Arial"/>
        <w:sz w:val="8"/>
        <w:szCs w:val="8"/>
      </w:rPr>
    </w:pPr>
  </w:p>
  <w:p w:rsidR="002170D8" w:rsidRPr="00B904F9" w:rsidRDefault="002170D8" w:rsidP="009F3913">
    <w:pPr>
      <w:pStyle w:val="Nagwek"/>
      <w:tabs>
        <w:tab w:val="clear" w:pos="9072"/>
        <w:tab w:val="right" w:pos="9360"/>
      </w:tabs>
      <w:spacing w:before="120"/>
      <w:ind w:right="-289"/>
      <w:jc w:val="center"/>
      <w:rPr>
        <w:rFonts w:ascii="Calibri" w:hAnsi="Calibri" w:cs="Arial"/>
        <w:sz w:val="21"/>
        <w:szCs w:val="21"/>
      </w:rPr>
    </w:pPr>
    <w:r w:rsidRPr="00B904F9">
      <w:rPr>
        <w:rFonts w:ascii="Calibri" w:hAnsi="Calibri" w:cs="Arial"/>
        <w:sz w:val="21"/>
        <w:szCs w:val="21"/>
      </w:rPr>
      <w:t>Projekt współfinansowany przez Unię Europejską w ramach Europejskiego Funduszu Społecznego.</w:t>
    </w:r>
  </w:p>
  <w:p w:rsidR="002170D8" w:rsidRPr="00B904F9" w:rsidRDefault="002170D8" w:rsidP="009F3913">
    <w:pPr>
      <w:pStyle w:val="Stopka"/>
      <w:jc w:val="center"/>
      <w:rPr>
        <w:rFonts w:ascii="Calibri" w:hAnsi="Calibri"/>
      </w:rPr>
    </w:pPr>
    <w:r w:rsidRPr="00776E48">
      <w:rPr>
        <w:rFonts w:ascii="Calibri" w:hAnsi="Calibri"/>
      </w:rPr>
      <w:fldChar w:fldCharType="begin"/>
    </w:r>
    <w:r w:rsidRPr="00776E48">
      <w:rPr>
        <w:rFonts w:ascii="Calibri" w:hAnsi="Calibri"/>
      </w:rPr>
      <w:instrText xml:space="preserve"> PAGE   \* MERGEFORMAT </w:instrText>
    </w:r>
    <w:r w:rsidRPr="00776E48">
      <w:rPr>
        <w:rFonts w:ascii="Calibri" w:hAnsi="Calibri"/>
      </w:rPr>
      <w:fldChar w:fldCharType="separate"/>
    </w:r>
    <w:r w:rsidR="0019645B">
      <w:rPr>
        <w:rFonts w:ascii="Calibri" w:hAnsi="Calibri"/>
        <w:noProof/>
      </w:rPr>
      <w:t>177</w:t>
    </w:r>
    <w:r w:rsidRPr="00776E48">
      <w:rPr>
        <w:rFonts w:ascii="Calibri" w:hAnsi="Calibri"/>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0D8" w:rsidRDefault="002170D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0206" w:rsidRDefault="000A0206">
      <w:r>
        <w:separator/>
      </w:r>
    </w:p>
  </w:footnote>
  <w:footnote w:type="continuationSeparator" w:id="0">
    <w:p w:rsidR="000A0206" w:rsidRDefault="000A02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0D8" w:rsidRDefault="002170D8" w:rsidP="005A07E6">
    <w:pPr>
      <w:pStyle w:val="Nagwek"/>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670793" o:spid="_x0000_s2070" type="#_x0000_t136" style="position:absolute;margin-left:0;margin-top:0;width:573.75pt;height:55.5pt;rotation:315;z-index:-251654144;mso-position-horizontal:center;mso-position-horizontal-relative:margin;mso-position-vertical:center;mso-position-vertical-relative:margin" o:allowincell="f" fillcolor="silver" stroked="f">
          <v:fill opacity=".5"/>
          <v:textpath style="font-family:&quot;Arial Black&quot;;font-size:40pt" string="WERSJA PO RECENZJACH"/>
          <w10:wrap anchorx="margin" anchory="margin"/>
        </v:shape>
      </w:pict>
    </w:r>
    <w:r>
      <w:rPr>
        <w:noProof/>
      </w:rPr>
      <w:pict>
        <v:shapetype id="_x0000_t202" coordsize="21600,21600" o:spt="202" path="m,l,21600r21600,l21600,xe">
          <v:stroke joinstyle="miter"/>
          <v:path gradientshapeok="t" o:connecttype="rect"/>
        </v:shapetype>
        <v:shape id="_x0000_s2069" type="#_x0000_t202" style="position:absolute;margin-left:181.8pt;margin-top:5.3pt;width:236.8pt;height:48.45pt;z-index:251658240" filled="f" stroked="f">
          <v:textbox style="mso-next-textbox:#_x0000_s2069;mso-fit-shape-to-text:t">
            <w:txbxContent>
              <w:p w:rsidR="002170D8" w:rsidRDefault="0019645B" w:rsidP="005A07E6">
                <w:pPr>
                  <w:ind w:left="1843" w:right="-2269"/>
                </w:pPr>
                <w:r>
                  <w:rPr>
                    <w:noProof/>
                  </w:rPr>
                  <w:drawing>
                    <wp:inline distT="0" distB="0" distL="0" distR="0">
                      <wp:extent cx="1171575" cy="52387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srcRect/>
                              <a:stretch>
                                <a:fillRect/>
                              </a:stretch>
                            </pic:blipFill>
                            <pic:spPr bwMode="auto">
                              <a:xfrm>
                                <a:off x="0" y="0"/>
                                <a:ext cx="1171575" cy="523875"/>
                              </a:xfrm>
                              <a:prstGeom prst="rect">
                                <a:avLst/>
                              </a:prstGeom>
                              <a:noFill/>
                              <a:ln w="9525">
                                <a:noFill/>
                                <a:miter lim="800000"/>
                                <a:headEnd/>
                                <a:tailEnd/>
                              </a:ln>
                            </pic:spPr>
                          </pic:pic>
                        </a:graphicData>
                      </a:graphic>
                    </wp:inline>
                  </w:drawing>
                </w:r>
              </w:p>
            </w:txbxContent>
          </v:textbox>
        </v:shape>
      </w:pict>
    </w:r>
    <w:r>
      <w:rPr>
        <w:noProof/>
      </w:rPr>
      <w:pict>
        <v:shape id="_x0000_s2068" type="#_x0000_t202" style="position:absolute;margin-left:-17.95pt;margin-top:-.5pt;width:189.95pt;height:64.95pt;z-index:251657216;mso-wrap-style:none" filled="f" stroked="f">
          <v:textbox style="mso-next-textbox:#_x0000_s2068;mso-fit-shape-to-text:t">
            <w:txbxContent>
              <w:p w:rsidR="002170D8" w:rsidRDefault="0019645B" w:rsidP="005A07E6">
                <w:r>
                  <w:rPr>
                    <w:noProof/>
                  </w:rPr>
                  <w:drawing>
                    <wp:inline distT="0" distB="0" distL="0" distR="0">
                      <wp:extent cx="2190750" cy="733425"/>
                      <wp:effectExtent l="19050" t="0" r="0" b="0"/>
                      <wp:docPr id="2"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2"/>
                              <a:srcRect/>
                              <a:stretch>
                                <a:fillRect/>
                              </a:stretch>
                            </pic:blipFill>
                            <pic:spPr bwMode="auto">
                              <a:xfrm>
                                <a:off x="0" y="0"/>
                                <a:ext cx="2190750" cy="733425"/>
                              </a:xfrm>
                              <a:prstGeom prst="rect">
                                <a:avLst/>
                              </a:prstGeom>
                              <a:noFill/>
                              <a:ln w="9525">
                                <a:noFill/>
                                <a:miter lim="800000"/>
                                <a:headEnd/>
                                <a:tailEnd/>
                              </a:ln>
                            </pic:spPr>
                          </pic:pic>
                        </a:graphicData>
                      </a:graphic>
                    </wp:inline>
                  </w:drawing>
                </w:r>
              </w:p>
            </w:txbxContent>
          </v:textbox>
        </v:shape>
      </w:pict>
    </w:r>
    <w:r>
      <w:rPr>
        <w:noProof/>
      </w:rPr>
      <w:pict>
        <v:shape id="_x0000_s2067" type="#_x0000_t202" style="position:absolute;margin-left:309.95pt;margin-top:9.25pt;width:365.5pt;height:45.45pt;z-index:251656192;mso-wrap-style:none" stroked="f">
          <v:textbox style="mso-next-textbox:#_x0000_s2067;mso-fit-shape-to-text:t">
            <w:txbxContent>
              <w:p w:rsidR="002170D8" w:rsidRDefault="0019645B" w:rsidP="005A07E6">
                <w:pPr>
                  <w:ind w:left="4111"/>
                </w:pPr>
                <w:r>
                  <w:rPr>
                    <w:noProof/>
                  </w:rPr>
                  <w:drawing>
                    <wp:inline distT="0" distB="0" distL="0" distR="0">
                      <wp:extent cx="1819275" cy="485775"/>
                      <wp:effectExtent l="19050" t="0" r="9525" b="0"/>
                      <wp:docPr id="1"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3"/>
                              <a:srcRect/>
                              <a:stretch>
                                <a:fillRect/>
                              </a:stretch>
                            </pic:blipFill>
                            <pic:spPr bwMode="auto">
                              <a:xfrm>
                                <a:off x="0" y="0"/>
                                <a:ext cx="1819275" cy="485775"/>
                              </a:xfrm>
                              <a:prstGeom prst="rect">
                                <a:avLst/>
                              </a:prstGeom>
                              <a:noFill/>
                              <a:ln w="9525">
                                <a:noFill/>
                                <a:miter lim="800000"/>
                                <a:headEnd/>
                                <a:tailEnd/>
                              </a:ln>
                            </pic:spPr>
                          </pic:pic>
                        </a:graphicData>
                      </a:graphic>
                    </wp:inline>
                  </w:drawing>
                </w:r>
              </w:p>
            </w:txbxContent>
          </v:textbox>
        </v:shape>
      </w:pict>
    </w:r>
  </w:p>
  <w:p w:rsidR="002170D8" w:rsidRDefault="002170D8" w:rsidP="005A07E6">
    <w:pPr>
      <w:pStyle w:val="Nagwek"/>
    </w:pPr>
  </w:p>
  <w:p w:rsidR="002170D8" w:rsidRDefault="002170D8" w:rsidP="005A07E6">
    <w:pPr>
      <w:pStyle w:val="Nagwek"/>
    </w:pPr>
  </w:p>
  <w:p w:rsidR="002170D8" w:rsidRDefault="002170D8" w:rsidP="005A07E6">
    <w:pPr>
      <w:pStyle w:val="Nagwek"/>
    </w:pPr>
  </w:p>
  <w:p w:rsidR="002170D8" w:rsidRPr="00B904F9" w:rsidRDefault="002170D8" w:rsidP="005A07E6">
    <w:pPr>
      <w:pBdr>
        <w:bottom w:val="single" w:sz="4" w:space="1" w:color="auto"/>
      </w:pBdr>
      <w:jc w:val="center"/>
      <w:rPr>
        <w:rFonts w:ascii="Calibri" w:hAnsi="Calibri" w:cs="Arial"/>
        <w:b/>
        <w:i/>
        <w:sz w:val="20"/>
        <w:szCs w:val="20"/>
      </w:rPr>
    </w:pPr>
    <w:r w:rsidRPr="00B904F9">
      <w:rPr>
        <w:rFonts w:ascii="Calibri" w:hAnsi="Calibri" w:cs="Arial"/>
        <w:b/>
        <w:i/>
        <w:sz w:val="20"/>
        <w:szCs w:val="20"/>
      </w:rPr>
      <w:t>Doskonalenie podstaw programowych kluczem do modernizacji kształcenia zawodowego</w:t>
    </w:r>
  </w:p>
  <w:p w:rsidR="002170D8" w:rsidRPr="00A965A0" w:rsidRDefault="002170D8" w:rsidP="005A07E6">
    <w:pPr>
      <w:pStyle w:val="Nagwek"/>
      <w:rPr>
        <w:rFonts w:ascii="Calibri" w:hAnsi="Calibri"/>
        <w:sz w:val="8"/>
        <w:szCs w:val="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0D8" w:rsidRDefault="002170D8">
    <w:pPr>
      <w:pStyle w:val="Nagwek"/>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5057393" o:spid="_x0000_s2053" type="#_x0000_t136" style="position:absolute;margin-left:0;margin-top:0;width:606.9pt;height:32.5pt;rotation:315;z-index:-251656192;mso-position-horizontal:center;mso-position-horizontal-relative:margin;mso-position-vertical:center;mso-position-vertical-relative:margin" o:allowincell="f" fillcolor="gray" stroked="f">
          <v:fill opacity=".5"/>
          <v:textpath style="font-family:&quot;Arial Black&quot;;font-size:1pt" string="WERSJA PRZED RECENZJĄ (WERSJA ROBOCZA)"/>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0D8" w:rsidRPr="00B904F9" w:rsidRDefault="002170D8" w:rsidP="009F3913">
    <w:pPr>
      <w:rPr>
        <w:rFonts w:ascii="Calibri" w:hAnsi="Calibri"/>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06.9pt;height:32.5pt;rotation:315;z-index:-251655168;mso-position-horizontal:center;mso-position-horizontal-relative:margin;mso-position-vertical:center;mso-position-vertical-relative:margin" o:allowincell="f" fillcolor="gray" stroked="f">
          <v:fill opacity=".5"/>
          <v:textpath style="font-family:&quot;Arial Black&quot;;font-size:1pt" string="WERSJA PRZED RECENZJĄ (WERSJA ROBOCZA)"/>
          <w10:wrap anchorx="margin" anchory="margin"/>
        </v:shape>
      </w:pict>
    </w:r>
    <w:r>
      <w:rPr>
        <w:noProof/>
      </w:rPr>
      <w:pict>
        <v:shapetype id="_x0000_t202" coordsize="21600,21600" o:spt="202" path="m,l,21600r21600,l21600,xe">
          <v:stroke joinstyle="miter"/>
          <v:path gradientshapeok="t" o:connecttype="rect"/>
        </v:shapetype>
        <v:shape id="_x0000_s2055" type="#_x0000_t202" style="position:absolute;margin-left:309.9pt;margin-top:9.2pt;width:157.5pt;height:45pt;z-index:251653120;mso-wrap-style:none" stroked="f">
          <v:textbox style="mso-next-textbox:#_x0000_s2055;mso-fit-shape-to-text:t">
            <w:txbxContent>
              <w:p w:rsidR="002170D8" w:rsidRDefault="0019645B" w:rsidP="009F3913">
                <w:pPr>
                  <w:ind w:left="4111"/>
                </w:pPr>
                <w:r>
                  <w:rPr>
                    <w:noProof/>
                  </w:rPr>
                  <w:drawing>
                    <wp:inline distT="0" distB="0" distL="0" distR="0">
                      <wp:extent cx="1790700" cy="447675"/>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790700" cy="447675"/>
                              </a:xfrm>
                              <a:prstGeom prst="rect">
                                <a:avLst/>
                              </a:prstGeom>
                              <a:noFill/>
                              <a:ln w="9525">
                                <a:noFill/>
                                <a:miter lim="800000"/>
                                <a:headEnd/>
                                <a:tailEnd/>
                              </a:ln>
                            </pic:spPr>
                          </pic:pic>
                        </a:graphicData>
                      </a:graphic>
                    </wp:inline>
                  </w:drawing>
                </w:r>
              </w:p>
            </w:txbxContent>
          </v:textbox>
        </v:shape>
      </w:pict>
    </w:r>
    <w:r>
      <w:rPr>
        <w:noProof/>
      </w:rPr>
      <w:pict>
        <v:shape id="_x0000_s2056" type="#_x0000_t202" style="position:absolute;margin-left:-18pt;margin-top:-.55pt;width:168.45pt;height:59.05pt;z-index:251654144;mso-wrap-style:none" filled="f" stroked="f">
          <v:textbox style="mso-next-textbox:#_x0000_s2056;mso-fit-shape-to-text:t">
            <w:txbxContent>
              <w:p w:rsidR="002170D8" w:rsidRDefault="0019645B" w:rsidP="009F3913">
                <w:r>
                  <w:rPr>
                    <w:noProof/>
                  </w:rPr>
                  <w:drawing>
                    <wp:inline distT="0" distB="0" distL="0" distR="0">
                      <wp:extent cx="2152650" cy="733425"/>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srcRect/>
                              <a:stretch>
                                <a:fillRect/>
                              </a:stretch>
                            </pic:blipFill>
                            <pic:spPr bwMode="auto">
                              <a:xfrm>
                                <a:off x="0" y="0"/>
                                <a:ext cx="2152650" cy="733425"/>
                              </a:xfrm>
                              <a:prstGeom prst="rect">
                                <a:avLst/>
                              </a:prstGeom>
                              <a:noFill/>
                              <a:ln w="9525">
                                <a:noFill/>
                                <a:miter lim="800000"/>
                                <a:headEnd/>
                                <a:tailEnd/>
                              </a:ln>
                            </pic:spPr>
                          </pic:pic>
                        </a:graphicData>
                      </a:graphic>
                    </wp:inline>
                  </w:drawing>
                </w:r>
              </w:p>
            </w:txbxContent>
          </v:textbox>
        </v:shape>
      </w:pict>
    </w:r>
  </w:p>
  <w:p w:rsidR="002170D8" w:rsidRPr="00B904F9" w:rsidRDefault="002170D8" w:rsidP="009F3913">
    <w:pPr>
      <w:rPr>
        <w:rFonts w:ascii="Calibri" w:hAnsi="Calibri"/>
        <w:sz w:val="20"/>
        <w:szCs w:val="20"/>
      </w:rPr>
    </w:pPr>
  </w:p>
  <w:p w:rsidR="002170D8" w:rsidRPr="00B904F9" w:rsidRDefault="002170D8" w:rsidP="009F3913">
    <w:pPr>
      <w:rPr>
        <w:rFonts w:ascii="Calibri" w:hAnsi="Calibri"/>
        <w:sz w:val="20"/>
        <w:szCs w:val="20"/>
      </w:rPr>
    </w:pPr>
    <w:r>
      <w:rPr>
        <w:noProof/>
      </w:rPr>
      <w:pict>
        <v:shape id="_x0000_s2057" type="#_x0000_t202" style="position:absolute;margin-left:181.75pt;margin-top:-19.15pt;width:236.8pt;height:48.45pt;z-index:251655168" filled="f" stroked="f">
          <v:textbox style="mso-next-textbox:#_x0000_s2057;mso-fit-shape-to-text:t">
            <w:txbxContent>
              <w:p w:rsidR="002170D8" w:rsidRDefault="0019645B" w:rsidP="009F3913">
                <w:pPr>
                  <w:ind w:left="1843" w:right="-2269"/>
                </w:pPr>
                <w:r>
                  <w:rPr>
                    <w:noProof/>
                    <w:sz w:val="20"/>
                  </w:rPr>
                  <w:drawing>
                    <wp:inline distT="0" distB="0" distL="0" distR="0">
                      <wp:extent cx="1143000" cy="5143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a:stretch>
                                <a:fillRect/>
                              </a:stretch>
                            </pic:blipFill>
                            <pic:spPr bwMode="auto">
                              <a:xfrm>
                                <a:off x="0" y="0"/>
                                <a:ext cx="1143000" cy="514350"/>
                              </a:xfrm>
                              <a:prstGeom prst="rect">
                                <a:avLst/>
                              </a:prstGeom>
                              <a:noFill/>
                              <a:ln w="9525">
                                <a:noFill/>
                                <a:miter lim="800000"/>
                                <a:headEnd/>
                                <a:tailEnd/>
                              </a:ln>
                            </pic:spPr>
                          </pic:pic>
                        </a:graphicData>
                      </a:graphic>
                    </wp:inline>
                  </w:drawing>
                </w:r>
              </w:p>
            </w:txbxContent>
          </v:textbox>
        </v:shape>
      </w:pict>
    </w:r>
  </w:p>
  <w:p w:rsidR="002170D8" w:rsidRPr="00B904F9" w:rsidRDefault="002170D8" w:rsidP="009F3913">
    <w:pPr>
      <w:rPr>
        <w:rFonts w:ascii="Calibri" w:hAnsi="Calibri"/>
        <w:sz w:val="20"/>
        <w:szCs w:val="20"/>
      </w:rPr>
    </w:pPr>
  </w:p>
  <w:p w:rsidR="002170D8" w:rsidRPr="00ED3E3C" w:rsidRDefault="002170D8" w:rsidP="009F3913">
    <w:pPr>
      <w:pBdr>
        <w:bottom w:val="single" w:sz="4" w:space="1" w:color="auto"/>
      </w:pBdr>
      <w:tabs>
        <w:tab w:val="left" w:pos="9030"/>
      </w:tabs>
      <w:rPr>
        <w:rFonts w:cs="Arial"/>
        <w:b/>
        <w:i/>
        <w:sz w:val="28"/>
        <w:szCs w:val="28"/>
      </w:rPr>
    </w:pPr>
    <w:r>
      <w:rPr>
        <w:rFonts w:cs="Arial"/>
        <w:b/>
        <w:i/>
        <w:sz w:val="28"/>
        <w:szCs w:val="28"/>
      </w:rPr>
      <w:tab/>
    </w:r>
  </w:p>
  <w:p w:rsidR="002170D8" w:rsidRPr="00B904F9" w:rsidRDefault="002170D8" w:rsidP="009F3913">
    <w:pPr>
      <w:pBdr>
        <w:bottom w:val="single" w:sz="4" w:space="1" w:color="auto"/>
      </w:pBdr>
      <w:jc w:val="center"/>
      <w:rPr>
        <w:rFonts w:ascii="Calibri" w:hAnsi="Calibri" w:cs="Arial"/>
        <w:b/>
        <w:i/>
        <w:sz w:val="20"/>
        <w:szCs w:val="20"/>
      </w:rPr>
    </w:pPr>
    <w:r w:rsidRPr="00B904F9">
      <w:rPr>
        <w:rFonts w:ascii="Calibri" w:hAnsi="Calibri" w:cs="Arial"/>
        <w:b/>
        <w:i/>
        <w:sz w:val="20"/>
        <w:szCs w:val="20"/>
      </w:rPr>
      <w:t>Doskonalenie podstaw programowych kluczem do modernizacji kształcenia zawodowego</w:t>
    </w:r>
  </w:p>
  <w:p w:rsidR="002170D8" w:rsidRPr="00077105" w:rsidRDefault="002170D8" w:rsidP="009F3913">
    <w:pPr>
      <w:rPr>
        <w:sz w:val="8"/>
        <w:szCs w:val="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0D8" w:rsidRDefault="002170D8">
    <w:pPr>
      <w:pStyle w:val="Nagwek"/>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5057392" o:spid="_x0000_s2058" type="#_x0000_t136" style="position:absolute;margin-left:0;margin-top:0;width:606.9pt;height:32.5pt;rotation:315;z-index:-251657216;mso-position-horizontal:center;mso-position-horizontal-relative:margin;mso-position-vertical:center;mso-position-vertical-relative:margin" o:allowincell="f" fillcolor="gray" stroked="f">
          <v:fill opacity=".5"/>
          <v:textpath style="font-family:&quot;Arial Black&quot;;font-size:1pt" string="WERSJA PRZED RECENZJĄ (WERSJA ROBOCZA)"/>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298F"/>
    <w:multiLevelType w:val="hybridMultilevel"/>
    <w:tmpl w:val="185E1E42"/>
    <w:lvl w:ilvl="0" w:tplc="DB3E7814">
      <w:start w:val="1"/>
      <w:numFmt w:val="upperLetter"/>
      <w:lvlText w:val="%1."/>
      <w:lvlJc w:val="left"/>
      <w:pPr>
        <w:tabs>
          <w:tab w:val="num" w:pos="720"/>
        </w:tabs>
        <w:ind w:left="720" w:hanging="360"/>
      </w:pPr>
      <w:rPr>
        <w:rFonts w:ascii="Calibri" w:hAnsi="Calibri" w:cs="Calibri" w:hint="default"/>
        <w:b w:val="0"/>
        <w:i w:val="0"/>
        <w:sz w:val="2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
    <w:nsid w:val="02C8606C"/>
    <w:multiLevelType w:val="hybridMultilevel"/>
    <w:tmpl w:val="A46421E2"/>
    <w:lvl w:ilvl="0" w:tplc="676E4C1E">
      <w:start w:val="1"/>
      <w:numFmt w:val="upp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
    <w:nsid w:val="08BB1D7D"/>
    <w:multiLevelType w:val="hybridMultilevel"/>
    <w:tmpl w:val="E04455BE"/>
    <w:lvl w:ilvl="0" w:tplc="022A738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nsid w:val="097867F9"/>
    <w:multiLevelType w:val="hybridMultilevel"/>
    <w:tmpl w:val="01AC909A"/>
    <w:lvl w:ilvl="0" w:tplc="022A738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0C1E0D23"/>
    <w:multiLevelType w:val="hybridMultilevel"/>
    <w:tmpl w:val="63AADD16"/>
    <w:lvl w:ilvl="0" w:tplc="022A738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161675F4"/>
    <w:multiLevelType w:val="hybridMultilevel"/>
    <w:tmpl w:val="FDC65C4A"/>
    <w:lvl w:ilvl="0" w:tplc="E9BA34D6">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
    <w:nsid w:val="172932E3"/>
    <w:multiLevelType w:val="hybridMultilevel"/>
    <w:tmpl w:val="D6B0B14A"/>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nsid w:val="181D4389"/>
    <w:multiLevelType w:val="multilevel"/>
    <w:tmpl w:val="612419F4"/>
    <w:lvl w:ilvl="0">
      <w:start w:val="1"/>
      <w:numFmt w:val="decimal"/>
      <w:lvlText w:val="%1."/>
      <w:lvlJc w:val="left"/>
      <w:pPr>
        <w:ind w:left="1146" w:hanging="360"/>
      </w:pPr>
      <w:rPr>
        <w:rFonts w:cs="Times New Roman"/>
      </w:rPr>
    </w:lvl>
    <w:lvl w:ilvl="1">
      <w:start w:val="1"/>
      <w:numFmt w:val="decimal"/>
      <w:isLgl/>
      <w:lvlText w:val="%1.%2."/>
      <w:lvlJc w:val="left"/>
      <w:pPr>
        <w:ind w:left="1146" w:hanging="360"/>
      </w:pPr>
      <w:rPr>
        <w:rFonts w:cs="Times New Roman" w:hint="default"/>
      </w:rPr>
    </w:lvl>
    <w:lvl w:ilvl="2">
      <w:start w:val="1"/>
      <w:numFmt w:val="decimal"/>
      <w:isLgl/>
      <w:lvlText w:val="%1.%2.%3."/>
      <w:lvlJc w:val="left"/>
      <w:pPr>
        <w:ind w:left="1506" w:hanging="720"/>
      </w:pPr>
      <w:rPr>
        <w:rFonts w:cs="Times New Roman" w:hint="default"/>
      </w:rPr>
    </w:lvl>
    <w:lvl w:ilvl="3">
      <w:start w:val="1"/>
      <w:numFmt w:val="decimal"/>
      <w:isLgl/>
      <w:lvlText w:val="%1.%2.%3.%4."/>
      <w:lvlJc w:val="left"/>
      <w:pPr>
        <w:ind w:left="1506" w:hanging="720"/>
      </w:pPr>
      <w:rPr>
        <w:rFonts w:cs="Times New Roman" w:hint="default"/>
      </w:rPr>
    </w:lvl>
    <w:lvl w:ilvl="4">
      <w:start w:val="1"/>
      <w:numFmt w:val="decimal"/>
      <w:isLgl/>
      <w:lvlText w:val="%1.%2.%3.%4.%5."/>
      <w:lvlJc w:val="left"/>
      <w:pPr>
        <w:ind w:left="1866" w:hanging="1080"/>
      </w:pPr>
      <w:rPr>
        <w:rFonts w:cs="Times New Roman" w:hint="default"/>
      </w:rPr>
    </w:lvl>
    <w:lvl w:ilvl="5">
      <w:start w:val="1"/>
      <w:numFmt w:val="decimal"/>
      <w:isLgl/>
      <w:lvlText w:val="%1.%2.%3.%4.%5.%6."/>
      <w:lvlJc w:val="left"/>
      <w:pPr>
        <w:ind w:left="1866" w:hanging="1080"/>
      </w:pPr>
      <w:rPr>
        <w:rFonts w:cs="Times New Roman" w:hint="default"/>
      </w:rPr>
    </w:lvl>
    <w:lvl w:ilvl="6">
      <w:start w:val="1"/>
      <w:numFmt w:val="decimal"/>
      <w:isLgl/>
      <w:lvlText w:val="%1.%2.%3.%4.%5.%6.%7."/>
      <w:lvlJc w:val="left"/>
      <w:pPr>
        <w:ind w:left="1866" w:hanging="1080"/>
      </w:pPr>
      <w:rPr>
        <w:rFonts w:cs="Times New Roman" w:hint="default"/>
      </w:rPr>
    </w:lvl>
    <w:lvl w:ilvl="7">
      <w:start w:val="1"/>
      <w:numFmt w:val="decimal"/>
      <w:isLgl/>
      <w:lvlText w:val="%1.%2.%3.%4.%5.%6.%7.%8."/>
      <w:lvlJc w:val="left"/>
      <w:pPr>
        <w:ind w:left="2226" w:hanging="1440"/>
      </w:pPr>
      <w:rPr>
        <w:rFonts w:cs="Times New Roman" w:hint="default"/>
      </w:rPr>
    </w:lvl>
    <w:lvl w:ilvl="8">
      <w:start w:val="1"/>
      <w:numFmt w:val="decimal"/>
      <w:isLgl/>
      <w:lvlText w:val="%1.%2.%3.%4.%5.%6.%7.%8.%9."/>
      <w:lvlJc w:val="left"/>
      <w:pPr>
        <w:ind w:left="2226" w:hanging="1440"/>
      </w:pPr>
      <w:rPr>
        <w:rFonts w:cs="Times New Roman" w:hint="default"/>
      </w:rPr>
    </w:lvl>
  </w:abstractNum>
  <w:abstractNum w:abstractNumId="8">
    <w:nsid w:val="19285181"/>
    <w:multiLevelType w:val="hybridMultilevel"/>
    <w:tmpl w:val="0686C4AE"/>
    <w:lvl w:ilvl="0" w:tplc="DB3E7814">
      <w:start w:val="1"/>
      <w:numFmt w:val="upperLetter"/>
      <w:lvlText w:val="%1."/>
      <w:lvlJc w:val="left"/>
      <w:pPr>
        <w:tabs>
          <w:tab w:val="num" w:pos="720"/>
        </w:tabs>
        <w:ind w:left="720" w:hanging="360"/>
      </w:pPr>
      <w:rPr>
        <w:rFonts w:ascii="Calibri" w:hAnsi="Calibri" w:cs="Calibri" w:hint="default"/>
        <w:b w:val="0"/>
        <w:i w:val="0"/>
        <w:sz w:val="20"/>
      </w:rPr>
    </w:lvl>
    <w:lvl w:ilvl="1" w:tplc="04150019" w:tentative="1">
      <w:start w:val="1"/>
      <w:numFmt w:val="lowerLetter"/>
      <w:lvlText w:val="%2."/>
      <w:lvlJc w:val="left"/>
      <w:pPr>
        <w:tabs>
          <w:tab w:val="num" w:pos="1700"/>
        </w:tabs>
        <w:ind w:left="1700" w:hanging="360"/>
      </w:pPr>
      <w:rPr>
        <w:rFonts w:cs="Times New Roman"/>
      </w:rPr>
    </w:lvl>
    <w:lvl w:ilvl="2" w:tplc="0415001B" w:tentative="1">
      <w:start w:val="1"/>
      <w:numFmt w:val="lowerRoman"/>
      <w:lvlText w:val="%3."/>
      <w:lvlJc w:val="right"/>
      <w:pPr>
        <w:tabs>
          <w:tab w:val="num" w:pos="2420"/>
        </w:tabs>
        <w:ind w:left="2420" w:hanging="180"/>
      </w:pPr>
      <w:rPr>
        <w:rFonts w:cs="Times New Roman"/>
      </w:rPr>
    </w:lvl>
    <w:lvl w:ilvl="3" w:tplc="0415000F" w:tentative="1">
      <w:start w:val="1"/>
      <w:numFmt w:val="decimal"/>
      <w:lvlText w:val="%4."/>
      <w:lvlJc w:val="left"/>
      <w:pPr>
        <w:tabs>
          <w:tab w:val="num" w:pos="3140"/>
        </w:tabs>
        <w:ind w:left="3140" w:hanging="360"/>
      </w:pPr>
      <w:rPr>
        <w:rFonts w:cs="Times New Roman"/>
      </w:rPr>
    </w:lvl>
    <w:lvl w:ilvl="4" w:tplc="04150019" w:tentative="1">
      <w:start w:val="1"/>
      <w:numFmt w:val="lowerLetter"/>
      <w:lvlText w:val="%5."/>
      <w:lvlJc w:val="left"/>
      <w:pPr>
        <w:tabs>
          <w:tab w:val="num" w:pos="3860"/>
        </w:tabs>
        <w:ind w:left="3860" w:hanging="360"/>
      </w:pPr>
      <w:rPr>
        <w:rFonts w:cs="Times New Roman"/>
      </w:rPr>
    </w:lvl>
    <w:lvl w:ilvl="5" w:tplc="0415001B" w:tentative="1">
      <w:start w:val="1"/>
      <w:numFmt w:val="lowerRoman"/>
      <w:lvlText w:val="%6."/>
      <w:lvlJc w:val="right"/>
      <w:pPr>
        <w:tabs>
          <w:tab w:val="num" w:pos="4580"/>
        </w:tabs>
        <w:ind w:left="4580" w:hanging="180"/>
      </w:pPr>
      <w:rPr>
        <w:rFonts w:cs="Times New Roman"/>
      </w:rPr>
    </w:lvl>
    <w:lvl w:ilvl="6" w:tplc="0415000F" w:tentative="1">
      <w:start w:val="1"/>
      <w:numFmt w:val="decimal"/>
      <w:lvlText w:val="%7."/>
      <w:lvlJc w:val="left"/>
      <w:pPr>
        <w:tabs>
          <w:tab w:val="num" w:pos="5300"/>
        </w:tabs>
        <w:ind w:left="5300" w:hanging="360"/>
      </w:pPr>
      <w:rPr>
        <w:rFonts w:cs="Times New Roman"/>
      </w:rPr>
    </w:lvl>
    <w:lvl w:ilvl="7" w:tplc="04150019" w:tentative="1">
      <w:start w:val="1"/>
      <w:numFmt w:val="lowerLetter"/>
      <w:lvlText w:val="%8."/>
      <w:lvlJc w:val="left"/>
      <w:pPr>
        <w:tabs>
          <w:tab w:val="num" w:pos="6020"/>
        </w:tabs>
        <w:ind w:left="6020" w:hanging="360"/>
      </w:pPr>
      <w:rPr>
        <w:rFonts w:cs="Times New Roman"/>
      </w:rPr>
    </w:lvl>
    <w:lvl w:ilvl="8" w:tplc="0415001B" w:tentative="1">
      <w:start w:val="1"/>
      <w:numFmt w:val="lowerRoman"/>
      <w:lvlText w:val="%9."/>
      <w:lvlJc w:val="right"/>
      <w:pPr>
        <w:tabs>
          <w:tab w:val="num" w:pos="6740"/>
        </w:tabs>
        <w:ind w:left="6740" w:hanging="180"/>
      </w:pPr>
      <w:rPr>
        <w:rFonts w:cs="Times New Roman"/>
      </w:rPr>
    </w:lvl>
  </w:abstractNum>
  <w:abstractNum w:abstractNumId="9">
    <w:nsid w:val="1E6302C1"/>
    <w:multiLevelType w:val="hybridMultilevel"/>
    <w:tmpl w:val="37B8F8D2"/>
    <w:lvl w:ilvl="0" w:tplc="70FE3D2C">
      <w:start w:val="1"/>
      <w:numFmt w:val="upp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22891F0C"/>
    <w:multiLevelType w:val="hybridMultilevel"/>
    <w:tmpl w:val="070A8B16"/>
    <w:lvl w:ilvl="0" w:tplc="04150015">
      <w:start w:val="1"/>
      <w:numFmt w:val="upp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22A24C67"/>
    <w:multiLevelType w:val="hybridMultilevel"/>
    <w:tmpl w:val="A8704FB0"/>
    <w:lvl w:ilvl="0" w:tplc="022A738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24FE62B2"/>
    <w:multiLevelType w:val="multilevel"/>
    <w:tmpl w:val="D6D09390"/>
    <w:lvl w:ilvl="0">
      <w:start w:val="3"/>
      <w:numFmt w:val="decimal"/>
      <w:lvlText w:val="%1."/>
      <w:lvlJc w:val="left"/>
      <w:pPr>
        <w:tabs>
          <w:tab w:val="num" w:pos="426"/>
        </w:tabs>
        <w:ind w:left="426" w:hanging="360"/>
      </w:pPr>
      <w:rPr>
        <w:rFonts w:cs="Times New Roman" w:hint="default"/>
      </w:rPr>
    </w:lvl>
    <w:lvl w:ilvl="1">
      <w:start w:val="1"/>
      <w:numFmt w:val="decimal"/>
      <w:isLgl/>
      <w:lvlText w:val="%1.%2."/>
      <w:lvlJc w:val="left"/>
      <w:pPr>
        <w:tabs>
          <w:tab w:val="num" w:pos="786"/>
        </w:tabs>
        <w:ind w:left="786" w:hanging="360"/>
      </w:pPr>
      <w:rPr>
        <w:rFonts w:cs="Times New Roman" w:hint="default"/>
      </w:rPr>
    </w:lvl>
    <w:lvl w:ilvl="2">
      <w:start w:val="1"/>
      <w:numFmt w:val="decimal"/>
      <w:isLgl/>
      <w:lvlText w:val="%1.%2.%3."/>
      <w:lvlJc w:val="left"/>
      <w:pPr>
        <w:tabs>
          <w:tab w:val="num" w:pos="1506"/>
        </w:tabs>
        <w:ind w:left="1506" w:hanging="720"/>
      </w:pPr>
      <w:rPr>
        <w:rFonts w:cs="Times New Roman" w:hint="default"/>
      </w:rPr>
    </w:lvl>
    <w:lvl w:ilvl="3">
      <w:start w:val="1"/>
      <w:numFmt w:val="decimal"/>
      <w:isLgl/>
      <w:lvlText w:val="%1.%2.%3.%4."/>
      <w:lvlJc w:val="left"/>
      <w:pPr>
        <w:tabs>
          <w:tab w:val="num" w:pos="1866"/>
        </w:tabs>
        <w:ind w:left="1866" w:hanging="720"/>
      </w:pPr>
      <w:rPr>
        <w:rFonts w:cs="Times New Roman" w:hint="default"/>
      </w:rPr>
    </w:lvl>
    <w:lvl w:ilvl="4">
      <w:start w:val="1"/>
      <w:numFmt w:val="decimal"/>
      <w:isLgl/>
      <w:lvlText w:val="%1.%2.%3.%4.%5."/>
      <w:lvlJc w:val="left"/>
      <w:pPr>
        <w:tabs>
          <w:tab w:val="num" w:pos="2586"/>
        </w:tabs>
        <w:ind w:left="2586" w:hanging="1080"/>
      </w:pPr>
      <w:rPr>
        <w:rFonts w:cs="Times New Roman" w:hint="default"/>
      </w:rPr>
    </w:lvl>
    <w:lvl w:ilvl="5">
      <w:start w:val="1"/>
      <w:numFmt w:val="decimal"/>
      <w:isLgl/>
      <w:lvlText w:val="%1.%2.%3.%4.%5.%6."/>
      <w:lvlJc w:val="left"/>
      <w:pPr>
        <w:tabs>
          <w:tab w:val="num" w:pos="2946"/>
        </w:tabs>
        <w:ind w:left="2946" w:hanging="1080"/>
      </w:pPr>
      <w:rPr>
        <w:rFonts w:cs="Times New Roman" w:hint="default"/>
      </w:rPr>
    </w:lvl>
    <w:lvl w:ilvl="6">
      <w:start w:val="1"/>
      <w:numFmt w:val="decimal"/>
      <w:isLgl/>
      <w:lvlText w:val="%1.%2.%3.%4.%5.%6.%7."/>
      <w:lvlJc w:val="left"/>
      <w:pPr>
        <w:tabs>
          <w:tab w:val="num" w:pos="3306"/>
        </w:tabs>
        <w:ind w:left="3306" w:hanging="1080"/>
      </w:pPr>
      <w:rPr>
        <w:rFonts w:cs="Times New Roman" w:hint="default"/>
      </w:rPr>
    </w:lvl>
    <w:lvl w:ilvl="7">
      <w:start w:val="1"/>
      <w:numFmt w:val="decimal"/>
      <w:isLgl/>
      <w:lvlText w:val="%1.%2.%3.%4.%5.%6.%7.%8."/>
      <w:lvlJc w:val="left"/>
      <w:pPr>
        <w:tabs>
          <w:tab w:val="num" w:pos="4026"/>
        </w:tabs>
        <w:ind w:left="4026" w:hanging="1440"/>
      </w:pPr>
      <w:rPr>
        <w:rFonts w:cs="Times New Roman" w:hint="default"/>
      </w:rPr>
    </w:lvl>
    <w:lvl w:ilvl="8">
      <w:start w:val="1"/>
      <w:numFmt w:val="decimal"/>
      <w:isLgl/>
      <w:lvlText w:val="%1.%2.%3.%4.%5.%6.%7.%8.%9."/>
      <w:lvlJc w:val="left"/>
      <w:pPr>
        <w:tabs>
          <w:tab w:val="num" w:pos="4386"/>
        </w:tabs>
        <w:ind w:left="4386" w:hanging="1440"/>
      </w:pPr>
      <w:rPr>
        <w:rFonts w:cs="Times New Roman" w:hint="default"/>
      </w:rPr>
    </w:lvl>
  </w:abstractNum>
  <w:abstractNum w:abstractNumId="13">
    <w:nsid w:val="266D6D4A"/>
    <w:multiLevelType w:val="hybridMultilevel"/>
    <w:tmpl w:val="FC1E91D2"/>
    <w:lvl w:ilvl="0" w:tplc="FFFFFFFF">
      <w:start w:val="1"/>
      <w:numFmt w:val="bullet"/>
      <w:lvlText w:val=""/>
      <w:lvlJc w:val="left"/>
      <w:pPr>
        <w:ind w:left="720" w:hanging="360"/>
      </w:pPr>
      <w:rPr>
        <w:rFonts w:ascii="Symbol" w:hAnsi="Symbol" w:hint="default"/>
        <w:sz w:val="22"/>
      </w:rPr>
    </w:lvl>
    <w:lvl w:ilvl="1" w:tplc="EF9CD6C2">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7331885"/>
    <w:multiLevelType w:val="hybridMultilevel"/>
    <w:tmpl w:val="745A38AC"/>
    <w:lvl w:ilvl="0" w:tplc="57ACB62E">
      <w:start w:val="1"/>
      <w:numFmt w:val="upp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nsid w:val="2A117C40"/>
    <w:multiLevelType w:val="hybridMultilevel"/>
    <w:tmpl w:val="137028BA"/>
    <w:lvl w:ilvl="0" w:tplc="022A738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2A9D0817"/>
    <w:multiLevelType w:val="hybridMultilevel"/>
    <w:tmpl w:val="B7A277B6"/>
    <w:lvl w:ilvl="0" w:tplc="04150011">
      <w:start w:val="1"/>
      <w:numFmt w:val="decimal"/>
      <w:lvlText w:val="%1)"/>
      <w:lvlJc w:val="left"/>
      <w:pPr>
        <w:ind w:left="1068" w:hanging="360"/>
      </w:pPr>
      <w:rPr>
        <w:rFonts w:cs="Times New Roman"/>
      </w:rPr>
    </w:lvl>
    <w:lvl w:ilvl="1" w:tplc="F8CEC174">
      <w:numFmt w:val="bullet"/>
      <w:lvlText w:val="-"/>
      <w:lvlJc w:val="left"/>
      <w:pPr>
        <w:ind w:left="1788" w:hanging="360"/>
      </w:pPr>
      <w:rPr>
        <w:rFonts w:ascii="Calibri" w:eastAsia="Times New Roman" w:hAnsi="Calibri" w:hint="default"/>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17">
    <w:nsid w:val="2AB05E06"/>
    <w:multiLevelType w:val="hybridMultilevel"/>
    <w:tmpl w:val="A8DCA46A"/>
    <w:lvl w:ilvl="0" w:tplc="EB0E172E">
      <w:start w:val="1"/>
      <w:numFmt w:val="upp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30264BBA"/>
    <w:multiLevelType w:val="hybridMultilevel"/>
    <w:tmpl w:val="80FE36F6"/>
    <w:lvl w:ilvl="0" w:tplc="22A20686">
      <w:start w:val="1"/>
      <w:numFmt w:val="upp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33B55A62"/>
    <w:multiLevelType w:val="multilevel"/>
    <w:tmpl w:val="612419F4"/>
    <w:lvl w:ilvl="0">
      <w:start w:val="1"/>
      <w:numFmt w:val="decimal"/>
      <w:lvlText w:val="%1."/>
      <w:lvlJc w:val="left"/>
      <w:pPr>
        <w:ind w:left="1146" w:hanging="360"/>
      </w:pPr>
      <w:rPr>
        <w:rFonts w:cs="Times New Roman"/>
      </w:rPr>
    </w:lvl>
    <w:lvl w:ilvl="1">
      <w:start w:val="1"/>
      <w:numFmt w:val="decimal"/>
      <w:isLgl/>
      <w:lvlText w:val="%1.%2."/>
      <w:lvlJc w:val="left"/>
      <w:pPr>
        <w:ind w:left="1146" w:hanging="360"/>
      </w:pPr>
      <w:rPr>
        <w:rFonts w:cs="Times New Roman" w:hint="default"/>
      </w:rPr>
    </w:lvl>
    <w:lvl w:ilvl="2">
      <w:start w:val="1"/>
      <w:numFmt w:val="decimal"/>
      <w:isLgl/>
      <w:lvlText w:val="%1.%2.%3."/>
      <w:lvlJc w:val="left"/>
      <w:pPr>
        <w:ind w:left="1506" w:hanging="720"/>
      </w:pPr>
      <w:rPr>
        <w:rFonts w:cs="Times New Roman" w:hint="default"/>
      </w:rPr>
    </w:lvl>
    <w:lvl w:ilvl="3">
      <w:start w:val="1"/>
      <w:numFmt w:val="decimal"/>
      <w:isLgl/>
      <w:lvlText w:val="%1.%2.%3.%4."/>
      <w:lvlJc w:val="left"/>
      <w:pPr>
        <w:ind w:left="1506" w:hanging="720"/>
      </w:pPr>
      <w:rPr>
        <w:rFonts w:cs="Times New Roman" w:hint="default"/>
      </w:rPr>
    </w:lvl>
    <w:lvl w:ilvl="4">
      <w:start w:val="1"/>
      <w:numFmt w:val="decimal"/>
      <w:isLgl/>
      <w:lvlText w:val="%1.%2.%3.%4.%5."/>
      <w:lvlJc w:val="left"/>
      <w:pPr>
        <w:ind w:left="1866" w:hanging="1080"/>
      </w:pPr>
      <w:rPr>
        <w:rFonts w:cs="Times New Roman" w:hint="default"/>
      </w:rPr>
    </w:lvl>
    <w:lvl w:ilvl="5">
      <w:start w:val="1"/>
      <w:numFmt w:val="decimal"/>
      <w:isLgl/>
      <w:lvlText w:val="%1.%2.%3.%4.%5.%6."/>
      <w:lvlJc w:val="left"/>
      <w:pPr>
        <w:ind w:left="1866" w:hanging="1080"/>
      </w:pPr>
      <w:rPr>
        <w:rFonts w:cs="Times New Roman" w:hint="default"/>
      </w:rPr>
    </w:lvl>
    <w:lvl w:ilvl="6">
      <w:start w:val="1"/>
      <w:numFmt w:val="decimal"/>
      <w:isLgl/>
      <w:lvlText w:val="%1.%2.%3.%4.%5.%6.%7."/>
      <w:lvlJc w:val="left"/>
      <w:pPr>
        <w:ind w:left="1866" w:hanging="1080"/>
      </w:pPr>
      <w:rPr>
        <w:rFonts w:cs="Times New Roman" w:hint="default"/>
      </w:rPr>
    </w:lvl>
    <w:lvl w:ilvl="7">
      <w:start w:val="1"/>
      <w:numFmt w:val="decimal"/>
      <w:isLgl/>
      <w:lvlText w:val="%1.%2.%3.%4.%5.%6.%7.%8."/>
      <w:lvlJc w:val="left"/>
      <w:pPr>
        <w:ind w:left="2226" w:hanging="1440"/>
      </w:pPr>
      <w:rPr>
        <w:rFonts w:cs="Times New Roman" w:hint="default"/>
      </w:rPr>
    </w:lvl>
    <w:lvl w:ilvl="8">
      <w:start w:val="1"/>
      <w:numFmt w:val="decimal"/>
      <w:isLgl/>
      <w:lvlText w:val="%1.%2.%3.%4.%5.%6.%7.%8.%9."/>
      <w:lvlJc w:val="left"/>
      <w:pPr>
        <w:ind w:left="2226" w:hanging="1440"/>
      </w:pPr>
      <w:rPr>
        <w:rFonts w:cs="Times New Roman" w:hint="default"/>
      </w:rPr>
    </w:lvl>
  </w:abstractNum>
  <w:abstractNum w:abstractNumId="20">
    <w:nsid w:val="3C8921AC"/>
    <w:multiLevelType w:val="hybridMultilevel"/>
    <w:tmpl w:val="04267662"/>
    <w:lvl w:ilvl="0" w:tplc="DB3E7814">
      <w:start w:val="1"/>
      <w:numFmt w:val="upperLetter"/>
      <w:lvlText w:val="%1."/>
      <w:lvlJc w:val="left"/>
      <w:pPr>
        <w:tabs>
          <w:tab w:val="num" w:pos="720"/>
        </w:tabs>
        <w:ind w:left="720" w:hanging="360"/>
      </w:pPr>
      <w:rPr>
        <w:rFonts w:ascii="Calibri" w:hAnsi="Calibri" w:cs="Calibri" w:hint="default"/>
        <w:b w:val="0"/>
        <w:i w:val="0"/>
        <w:sz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nsid w:val="3DA70280"/>
    <w:multiLevelType w:val="hybridMultilevel"/>
    <w:tmpl w:val="2F821AE4"/>
    <w:lvl w:ilvl="0" w:tplc="DB3E7814">
      <w:start w:val="1"/>
      <w:numFmt w:val="upperLetter"/>
      <w:lvlText w:val="%1."/>
      <w:lvlJc w:val="left"/>
      <w:pPr>
        <w:tabs>
          <w:tab w:val="num" w:pos="720"/>
        </w:tabs>
        <w:ind w:left="720" w:hanging="360"/>
      </w:pPr>
      <w:rPr>
        <w:rFonts w:ascii="Calibri" w:hAnsi="Calibri" w:cs="Calibri" w:hint="default"/>
        <w:b w:val="0"/>
        <w:i w:val="0"/>
        <w:sz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2">
    <w:nsid w:val="43794316"/>
    <w:multiLevelType w:val="multilevel"/>
    <w:tmpl w:val="D2A8F786"/>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86"/>
        </w:tabs>
        <w:ind w:left="786" w:hanging="360"/>
      </w:pPr>
      <w:rPr>
        <w:rFonts w:cs="Times New Roman" w:hint="default"/>
      </w:rPr>
    </w:lvl>
    <w:lvl w:ilvl="2">
      <w:start w:val="1"/>
      <w:numFmt w:val="decimal"/>
      <w:lvlText w:val="%1.%2.%3"/>
      <w:lvlJc w:val="left"/>
      <w:pPr>
        <w:tabs>
          <w:tab w:val="num" w:pos="1572"/>
        </w:tabs>
        <w:ind w:left="1572" w:hanging="720"/>
      </w:pPr>
      <w:rPr>
        <w:rFonts w:cs="Times New Roman" w:hint="default"/>
      </w:rPr>
    </w:lvl>
    <w:lvl w:ilvl="3">
      <w:start w:val="1"/>
      <w:numFmt w:val="decimal"/>
      <w:lvlText w:val="%1.%2.%3.%4"/>
      <w:lvlJc w:val="left"/>
      <w:pPr>
        <w:tabs>
          <w:tab w:val="num" w:pos="1998"/>
        </w:tabs>
        <w:ind w:left="1998" w:hanging="720"/>
      </w:pPr>
      <w:rPr>
        <w:rFonts w:cs="Times New Roman" w:hint="default"/>
      </w:rPr>
    </w:lvl>
    <w:lvl w:ilvl="4">
      <w:start w:val="1"/>
      <w:numFmt w:val="decimal"/>
      <w:lvlText w:val="%1.%2.%3.%4.%5"/>
      <w:lvlJc w:val="left"/>
      <w:pPr>
        <w:tabs>
          <w:tab w:val="num" w:pos="2424"/>
        </w:tabs>
        <w:ind w:left="2424" w:hanging="720"/>
      </w:pPr>
      <w:rPr>
        <w:rFonts w:cs="Times New Roman" w:hint="default"/>
      </w:rPr>
    </w:lvl>
    <w:lvl w:ilvl="5">
      <w:start w:val="1"/>
      <w:numFmt w:val="decimal"/>
      <w:lvlText w:val="%1.%2.%3.%4.%5.%6"/>
      <w:lvlJc w:val="left"/>
      <w:pPr>
        <w:tabs>
          <w:tab w:val="num" w:pos="3210"/>
        </w:tabs>
        <w:ind w:left="3210" w:hanging="1080"/>
      </w:pPr>
      <w:rPr>
        <w:rFonts w:cs="Times New Roman" w:hint="default"/>
      </w:rPr>
    </w:lvl>
    <w:lvl w:ilvl="6">
      <w:start w:val="1"/>
      <w:numFmt w:val="decimal"/>
      <w:lvlText w:val="%1.%2.%3.%4.%5.%6.%7"/>
      <w:lvlJc w:val="left"/>
      <w:pPr>
        <w:tabs>
          <w:tab w:val="num" w:pos="3636"/>
        </w:tabs>
        <w:ind w:left="3636" w:hanging="1080"/>
      </w:pPr>
      <w:rPr>
        <w:rFonts w:cs="Times New Roman" w:hint="default"/>
      </w:rPr>
    </w:lvl>
    <w:lvl w:ilvl="7">
      <w:start w:val="1"/>
      <w:numFmt w:val="decimal"/>
      <w:lvlText w:val="%1.%2.%3.%4.%5.%6.%7.%8"/>
      <w:lvlJc w:val="left"/>
      <w:pPr>
        <w:tabs>
          <w:tab w:val="num" w:pos="4422"/>
        </w:tabs>
        <w:ind w:left="4422" w:hanging="1440"/>
      </w:pPr>
      <w:rPr>
        <w:rFonts w:cs="Times New Roman" w:hint="default"/>
      </w:rPr>
    </w:lvl>
    <w:lvl w:ilvl="8">
      <w:start w:val="1"/>
      <w:numFmt w:val="decimal"/>
      <w:lvlText w:val="%1.%2.%3.%4.%5.%6.%7.%8.%9"/>
      <w:lvlJc w:val="left"/>
      <w:pPr>
        <w:tabs>
          <w:tab w:val="num" w:pos="4848"/>
        </w:tabs>
        <w:ind w:left="4848" w:hanging="1440"/>
      </w:pPr>
      <w:rPr>
        <w:rFonts w:cs="Times New Roman" w:hint="default"/>
      </w:rPr>
    </w:lvl>
  </w:abstractNum>
  <w:abstractNum w:abstractNumId="23">
    <w:nsid w:val="44565445"/>
    <w:multiLevelType w:val="hybridMultilevel"/>
    <w:tmpl w:val="3FF28EAE"/>
    <w:lvl w:ilvl="0" w:tplc="49C22596">
      <w:start w:val="1"/>
      <w:numFmt w:val="upperLetter"/>
      <w:lvlText w:val="%1."/>
      <w:lvlJc w:val="left"/>
      <w:pPr>
        <w:tabs>
          <w:tab w:val="num" w:pos="720"/>
        </w:tabs>
        <w:ind w:left="720" w:hanging="360"/>
      </w:pPr>
      <w:rPr>
        <w:rFonts w:ascii="Calibri" w:hAnsi="Calibri" w:cs="Times New Roman" w:hint="default"/>
        <w:b w:val="0"/>
        <w:i w:val="0"/>
        <w:sz w:val="20"/>
      </w:rPr>
    </w:lvl>
    <w:lvl w:ilvl="1" w:tplc="04150019" w:tentative="1">
      <w:start w:val="1"/>
      <w:numFmt w:val="lowerLetter"/>
      <w:lvlText w:val="%2."/>
      <w:lvlJc w:val="left"/>
      <w:pPr>
        <w:tabs>
          <w:tab w:val="num" w:pos="1700"/>
        </w:tabs>
        <w:ind w:left="1700" w:hanging="360"/>
      </w:pPr>
      <w:rPr>
        <w:rFonts w:cs="Times New Roman"/>
      </w:rPr>
    </w:lvl>
    <w:lvl w:ilvl="2" w:tplc="0415001B" w:tentative="1">
      <w:start w:val="1"/>
      <w:numFmt w:val="lowerRoman"/>
      <w:lvlText w:val="%3."/>
      <w:lvlJc w:val="right"/>
      <w:pPr>
        <w:tabs>
          <w:tab w:val="num" w:pos="2420"/>
        </w:tabs>
        <w:ind w:left="2420" w:hanging="180"/>
      </w:pPr>
      <w:rPr>
        <w:rFonts w:cs="Times New Roman"/>
      </w:rPr>
    </w:lvl>
    <w:lvl w:ilvl="3" w:tplc="0415000F" w:tentative="1">
      <w:start w:val="1"/>
      <w:numFmt w:val="decimal"/>
      <w:lvlText w:val="%4."/>
      <w:lvlJc w:val="left"/>
      <w:pPr>
        <w:tabs>
          <w:tab w:val="num" w:pos="3140"/>
        </w:tabs>
        <w:ind w:left="3140" w:hanging="360"/>
      </w:pPr>
      <w:rPr>
        <w:rFonts w:cs="Times New Roman"/>
      </w:rPr>
    </w:lvl>
    <w:lvl w:ilvl="4" w:tplc="04150019" w:tentative="1">
      <w:start w:val="1"/>
      <w:numFmt w:val="lowerLetter"/>
      <w:lvlText w:val="%5."/>
      <w:lvlJc w:val="left"/>
      <w:pPr>
        <w:tabs>
          <w:tab w:val="num" w:pos="3860"/>
        </w:tabs>
        <w:ind w:left="3860" w:hanging="360"/>
      </w:pPr>
      <w:rPr>
        <w:rFonts w:cs="Times New Roman"/>
      </w:rPr>
    </w:lvl>
    <w:lvl w:ilvl="5" w:tplc="0415001B" w:tentative="1">
      <w:start w:val="1"/>
      <w:numFmt w:val="lowerRoman"/>
      <w:lvlText w:val="%6."/>
      <w:lvlJc w:val="right"/>
      <w:pPr>
        <w:tabs>
          <w:tab w:val="num" w:pos="4580"/>
        </w:tabs>
        <w:ind w:left="4580" w:hanging="180"/>
      </w:pPr>
      <w:rPr>
        <w:rFonts w:cs="Times New Roman"/>
      </w:rPr>
    </w:lvl>
    <w:lvl w:ilvl="6" w:tplc="0415000F" w:tentative="1">
      <w:start w:val="1"/>
      <w:numFmt w:val="decimal"/>
      <w:lvlText w:val="%7."/>
      <w:lvlJc w:val="left"/>
      <w:pPr>
        <w:tabs>
          <w:tab w:val="num" w:pos="5300"/>
        </w:tabs>
        <w:ind w:left="5300" w:hanging="360"/>
      </w:pPr>
      <w:rPr>
        <w:rFonts w:cs="Times New Roman"/>
      </w:rPr>
    </w:lvl>
    <w:lvl w:ilvl="7" w:tplc="04150019" w:tentative="1">
      <w:start w:val="1"/>
      <w:numFmt w:val="lowerLetter"/>
      <w:lvlText w:val="%8."/>
      <w:lvlJc w:val="left"/>
      <w:pPr>
        <w:tabs>
          <w:tab w:val="num" w:pos="6020"/>
        </w:tabs>
        <w:ind w:left="6020" w:hanging="360"/>
      </w:pPr>
      <w:rPr>
        <w:rFonts w:cs="Times New Roman"/>
      </w:rPr>
    </w:lvl>
    <w:lvl w:ilvl="8" w:tplc="0415001B" w:tentative="1">
      <w:start w:val="1"/>
      <w:numFmt w:val="lowerRoman"/>
      <w:lvlText w:val="%9."/>
      <w:lvlJc w:val="right"/>
      <w:pPr>
        <w:tabs>
          <w:tab w:val="num" w:pos="6740"/>
        </w:tabs>
        <w:ind w:left="6740" w:hanging="180"/>
      </w:pPr>
      <w:rPr>
        <w:rFonts w:cs="Times New Roman"/>
      </w:rPr>
    </w:lvl>
  </w:abstractNum>
  <w:abstractNum w:abstractNumId="24">
    <w:nsid w:val="456152B2"/>
    <w:multiLevelType w:val="multilevel"/>
    <w:tmpl w:val="2648ED52"/>
    <w:lvl w:ilvl="0">
      <w:start w:val="8"/>
      <w:numFmt w:val="decimal"/>
      <w:lvlText w:val="%1."/>
      <w:lvlJc w:val="left"/>
      <w:pPr>
        <w:tabs>
          <w:tab w:val="num" w:pos="360"/>
        </w:tabs>
        <w:ind w:left="360" w:hanging="360"/>
      </w:pPr>
      <w:rPr>
        <w:rFonts w:cs="Times New Roman" w:hint="default"/>
      </w:rPr>
    </w:lvl>
    <w:lvl w:ilvl="1">
      <w:start w:val="1"/>
      <w:numFmt w:val="decimal"/>
      <w:lvlText w:val="9.%2"/>
      <w:lvlJc w:val="left"/>
      <w:pPr>
        <w:tabs>
          <w:tab w:val="num" w:pos="800"/>
        </w:tabs>
        <w:ind w:left="800" w:hanging="360"/>
      </w:pPr>
      <w:rPr>
        <w:rFonts w:cs="Times New Roman" w:hint="default"/>
      </w:rPr>
    </w:lvl>
    <w:lvl w:ilvl="2">
      <w:start w:val="1"/>
      <w:numFmt w:val="decimal"/>
      <w:lvlText w:val="%1.%2.%3."/>
      <w:lvlJc w:val="left"/>
      <w:pPr>
        <w:tabs>
          <w:tab w:val="num" w:pos="1600"/>
        </w:tabs>
        <w:ind w:left="1600" w:hanging="720"/>
      </w:pPr>
      <w:rPr>
        <w:rFonts w:cs="Times New Roman" w:hint="default"/>
      </w:rPr>
    </w:lvl>
    <w:lvl w:ilvl="3">
      <w:start w:val="1"/>
      <w:numFmt w:val="decimal"/>
      <w:lvlText w:val="%1.%2.%3.%4."/>
      <w:lvlJc w:val="left"/>
      <w:pPr>
        <w:tabs>
          <w:tab w:val="num" w:pos="2040"/>
        </w:tabs>
        <w:ind w:left="2040" w:hanging="720"/>
      </w:pPr>
      <w:rPr>
        <w:rFonts w:cs="Times New Roman" w:hint="default"/>
      </w:rPr>
    </w:lvl>
    <w:lvl w:ilvl="4">
      <w:start w:val="1"/>
      <w:numFmt w:val="decimal"/>
      <w:lvlText w:val="%1.%2.%3.%4.%5."/>
      <w:lvlJc w:val="left"/>
      <w:pPr>
        <w:tabs>
          <w:tab w:val="num" w:pos="2840"/>
        </w:tabs>
        <w:ind w:left="2840" w:hanging="1080"/>
      </w:pPr>
      <w:rPr>
        <w:rFonts w:cs="Times New Roman" w:hint="default"/>
      </w:rPr>
    </w:lvl>
    <w:lvl w:ilvl="5">
      <w:start w:val="1"/>
      <w:numFmt w:val="decimal"/>
      <w:lvlText w:val="%1.%2.%3.%4.%5.%6."/>
      <w:lvlJc w:val="left"/>
      <w:pPr>
        <w:tabs>
          <w:tab w:val="num" w:pos="3280"/>
        </w:tabs>
        <w:ind w:left="3280" w:hanging="1080"/>
      </w:pPr>
      <w:rPr>
        <w:rFonts w:cs="Times New Roman" w:hint="default"/>
      </w:rPr>
    </w:lvl>
    <w:lvl w:ilvl="6">
      <w:start w:val="1"/>
      <w:numFmt w:val="decimal"/>
      <w:lvlText w:val="%1.%2.%3.%4.%5.%6.%7."/>
      <w:lvlJc w:val="left"/>
      <w:pPr>
        <w:tabs>
          <w:tab w:val="num" w:pos="3720"/>
        </w:tabs>
        <w:ind w:left="3720" w:hanging="1080"/>
      </w:pPr>
      <w:rPr>
        <w:rFonts w:cs="Times New Roman" w:hint="default"/>
      </w:rPr>
    </w:lvl>
    <w:lvl w:ilvl="7">
      <w:start w:val="1"/>
      <w:numFmt w:val="decimal"/>
      <w:lvlText w:val="%1.%2.%3.%4.%5.%6.%7.%8."/>
      <w:lvlJc w:val="left"/>
      <w:pPr>
        <w:tabs>
          <w:tab w:val="num" w:pos="4520"/>
        </w:tabs>
        <w:ind w:left="4520" w:hanging="1440"/>
      </w:pPr>
      <w:rPr>
        <w:rFonts w:cs="Times New Roman" w:hint="default"/>
      </w:rPr>
    </w:lvl>
    <w:lvl w:ilvl="8">
      <w:start w:val="1"/>
      <w:numFmt w:val="decimal"/>
      <w:lvlText w:val="%1.%2.%3.%4.%5.%6.%7.%8.%9."/>
      <w:lvlJc w:val="left"/>
      <w:pPr>
        <w:tabs>
          <w:tab w:val="num" w:pos="4960"/>
        </w:tabs>
        <w:ind w:left="4960" w:hanging="1440"/>
      </w:pPr>
      <w:rPr>
        <w:rFonts w:cs="Times New Roman" w:hint="default"/>
      </w:rPr>
    </w:lvl>
  </w:abstractNum>
  <w:abstractNum w:abstractNumId="25">
    <w:nsid w:val="46724405"/>
    <w:multiLevelType w:val="hybridMultilevel"/>
    <w:tmpl w:val="4344E694"/>
    <w:lvl w:ilvl="0" w:tplc="3A809416">
      <w:start w:val="1"/>
      <w:numFmt w:val="bullet"/>
      <w:lvlText w:val=""/>
      <w:lvlJc w:val="left"/>
      <w:pPr>
        <w:ind w:left="502" w:hanging="360"/>
      </w:pPr>
      <w:rPr>
        <w:rFonts w:ascii="Symbol" w:hAnsi="Symbol" w:hint="default"/>
        <w:color w:val="auto"/>
      </w:rPr>
    </w:lvl>
    <w:lvl w:ilvl="1" w:tplc="04150003" w:tentative="1">
      <w:start w:val="1"/>
      <w:numFmt w:val="bullet"/>
      <w:lvlText w:val="o"/>
      <w:lvlJc w:val="left"/>
      <w:pPr>
        <w:ind w:left="1222" w:hanging="360"/>
      </w:pPr>
      <w:rPr>
        <w:rFonts w:ascii="Courier New" w:hAnsi="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6">
    <w:nsid w:val="46863406"/>
    <w:multiLevelType w:val="multilevel"/>
    <w:tmpl w:val="0415001F"/>
    <w:numStyleLink w:val="Styl1"/>
  </w:abstractNum>
  <w:abstractNum w:abstractNumId="27">
    <w:nsid w:val="47ED21A3"/>
    <w:multiLevelType w:val="hybridMultilevel"/>
    <w:tmpl w:val="369A29DE"/>
    <w:lvl w:ilvl="0" w:tplc="49C22596">
      <w:start w:val="1"/>
      <w:numFmt w:val="upperLetter"/>
      <w:lvlText w:val="%1."/>
      <w:lvlJc w:val="left"/>
      <w:pPr>
        <w:tabs>
          <w:tab w:val="num" w:pos="460"/>
        </w:tabs>
        <w:ind w:left="460" w:hanging="360"/>
      </w:pPr>
      <w:rPr>
        <w:rFonts w:ascii="Calibri" w:hAnsi="Calibri" w:cs="Times New Roman" w:hint="default"/>
        <w:b w:val="0"/>
        <w:i w:val="0"/>
        <w:sz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nsid w:val="49516569"/>
    <w:multiLevelType w:val="hybridMultilevel"/>
    <w:tmpl w:val="CB3A138A"/>
    <w:lvl w:ilvl="0" w:tplc="44B2E828">
      <w:start w:val="1"/>
      <w:numFmt w:val="upp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
    <w:nsid w:val="498549D1"/>
    <w:multiLevelType w:val="hybridMultilevel"/>
    <w:tmpl w:val="98D81622"/>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4A2F32C0"/>
    <w:multiLevelType w:val="hybridMultilevel"/>
    <w:tmpl w:val="0D5000E4"/>
    <w:lvl w:ilvl="0" w:tplc="04150015">
      <w:start w:val="1"/>
      <w:numFmt w:val="upp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nsid w:val="4AB83A16"/>
    <w:multiLevelType w:val="hybridMultilevel"/>
    <w:tmpl w:val="ED64BE12"/>
    <w:lvl w:ilvl="0" w:tplc="DB3E7814">
      <w:start w:val="1"/>
      <w:numFmt w:val="upperLetter"/>
      <w:lvlText w:val="%1."/>
      <w:lvlJc w:val="left"/>
      <w:pPr>
        <w:tabs>
          <w:tab w:val="num" w:pos="720"/>
        </w:tabs>
        <w:ind w:left="720" w:hanging="360"/>
      </w:pPr>
      <w:rPr>
        <w:rFonts w:ascii="Calibri" w:hAnsi="Calibri" w:cs="Calibri" w:hint="default"/>
        <w:b w:val="0"/>
        <w:i w:val="0"/>
        <w:sz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2">
    <w:nsid w:val="4B3C7A4D"/>
    <w:multiLevelType w:val="multilevel"/>
    <w:tmpl w:val="7C2E9132"/>
    <w:lvl w:ilvl="0">
      <w:start w:val="1"/>
      <w:numFmt w:val="decimal"/>
      <w:lvlText w:val="%1."/>
      <w:lvlJc w:val="left"/>
      <w:pPr>
        <w:ind w:left="786" w:hanging="360"/>
      </w:pPr>
      <w:rPr>
        <w:rFonts w:cs="Times New Roman" w:hint="default"/>
        <w:b/>
        <w:color w:val="FF0000"/>
      </w:rPr>
    </w:lvl>
    <w:lvl w:ilvl="1">
      <w:start w:val="1"/>
      <w:numFmt w:val="bullet"/>
      <w:lvlText w:val=""/>
      <w:lvlJc w:val="left"/>
      <w:pPr>
        <w:ind w:left="1080" w:hanging="360"/>
      </w:pPr>
      <w:rPr>
        <w:rFonts w:ascii="Symbol" w:hAnsi="Symbol" w:hint="default"/>
        <w:b/>
      </w:rPr>
    </w:lvl>
    <w:lvl w:ilvl="2">
      <w:start w:val="1"/>
      <w:numFmt w:val="decimal"/>
      <w:isLgl/>
      <w:lvlText w:val="%1.%2.%3."/>
      <w:lvlJc w:val="left"/>
      <w:pPr>
        <w:ind w:left="1288"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3">
    <w:nsid w:val="4BC74CDC"/>
    <w:multiLevelType w:val="multilevel"/>
    <w:tmpl w:val="EAD6C9C6"/>
    <w:lvl w:ilvl="0">
      <w:start w:val="5"/>
      <w:numFmt w:val="decimal"/>
      <w:lvlText w:val="%1."/>
      <w:lvlJc w:val="left"/>
      <w:pPr>
        <w:ind w:left="1146" w:hanging="360"/>
      </w:pPr>
      <w:rPr>
        <w:rFonts w:cs="Times New Roman" w:hint="default"/>
      </w:rPr>
    </w:lvl>
    <w:lvl w:ilvl="1">
      <w:start w:val="1"/>
      <w:numFmt w:val="decimal"/>
      <w:isLgl/>
      <w:lvlText w:val="%1.%2."/>
      <w:lvlJc w:val="left"/>
      <w:pPr>
        <w:ind w:left="1146" w:hanging="360"/>
      </w:pPr>
      <w:rPr>
        <w:rFonts w:cs="Times New Roman" w:hint="default"/>
      </w:rPr>
    </w:lvl>
    <w:lvl w:ilvl="2">
      <w:start w:val="1"/>
      <w:numFmt w:val="decimal"/>
      <w:isLgl/>
      <w:lvlText w:val="%1.%2.%3."/>
      <w:lvlJc w:val="left"/>
      <w:pPr>
        <w:ind w:left="1506" w:hanging="720"/>
      </w:pPr>
      <w:rPr>
        <w:rFonts w:cs="Times New Roman" w:hint="default"/>
      </w:rPr>
    </w:lvl>
    <w:lvl w:ilvl="3">
      <w:start w:val="1"/>
      <w:numFmt w:val="decimal"/>
      <w:isLgl/>
      <w:lvlText w:val="%1.%2.%3.%4."/>
      <w:lvlJc w:val="left"/>
      <w:pPr>
        <w:ind w:left="1506" w:hanging="720"/>
      </w:pPr>
      <w:rPr>
        <w:rFonts w:cs="Times New Roman" w:hint="default"/>
      </w:rPr>
    </w:lvl>
    <w:lvl w:ilvl="4">
      <w:start w:val="1"/>
      <w:numFmt w:val="decimal"/>
      <w:isLgl/>
      <w:lvlText w:val="%1.%2.%3.%4.%5."/>
      <w:lvlJc w:val="left"/>
      <w:pPr>
        <w:ind w:left="1866" w:hanging="1080"/>
      </w:pPr>
      <w:rPr>
        <w:rFonts w:cs="Times New Roman" w:hint="default"/>
      </w:rPr>
    </w:lvl>
    <w:lvl w:ilvl="5">
      <w:start w:val="1"/>
      <w:numFmt w:val="decimal"/>
      <w:isLgl/>
      <w:lvlText w:val="%1.%2.%3.%4.%5.%6."/>
      <w:lvlJc w:val="left"/>
      <w:pPr>
        <w:ind w:left="1866" w:hanging="1080"/>
      </w:pPr>
      <w:rPr>
        <w:rFonts w:cs="Times New Roman" w:hint="default"/>
      </w:rPr>
    </w:lvl>
    <w:lvl w:ilvl="6">
      <w:start w:val="1"/>
      <w:numFmt w:val="decimal"/>
      <w:isLgl/>
      <w:lvlText w:val="%1.%2.%3.%4.%5.%6.%7."/>
      <w:lvlJc w:val="left"/>
      <w:pPr>
        <w:ind w:left="1866" w:hanging="1080"/>
      </w:pPr>
      <w:rPr>
        <w:rFonts w:cs="Times New Roman" w:hint="default"/>
      </w:rPr>
    </w:lvl>
    <w:lvl w:ilvl="7">
      <w:start w:val="1"/>
      <w:numFmt w:val="decimal"/>
      <w:isLgl/>
      <w:lvlText w:val="%1.%2.%3.%4.%5.%6.%7.%8."/>
      <w:lvlJc w:val="left"/>
      <w:pPr>
        <w:ind w:left="2226" w:hanging="1440"/>
      </w:pPr>
      <w:rPr>
        <w:rFonts w:cs="Times New Roman" w:hint="default"/>
      </w:rPr>
    </w:lvl>
    <w:lvl w:ilvl="8">
      <w:start w:val="1"/>
      <w:numFmt w:val="decimal"/>
      <w:isLgl/>
      <w:lvlText w:val="%1.%2.%3.%4.%5.%6.%7.%8.%9."/>
      <w:lvlJc w:val="left"/>
      <w:pPr>
        <w:ind w:left="2226" w:hanging="1440"/>
      </w:pPr>
      <w:rPr>
        <w:rFonts w:cs="Times New Roman" w:hint="default"/>
      </w:rPr>
    </w:lvl>
  </w:abstractNum>
  <w:abstractNum w:abstractNumId="34">
    <w:nsid w:val="4C690A9E"/>
    <w:multiLevelType w:val="multilevel"/>
    <w:tmpl w:val="7C2E9132"/>
    <w:lvl w:ilvl="0">
      <w:start w:val="1"/>
      <w:numFmt w:val="decimal"/>
      <w:lvlText w:val="%1."/>
      <w:lvlJc w:val="left"/>
      <w:pPr>
        <w:ind w:left="786" w:hanging="360"/>
      </w:pPr>
      <w:rPr>
        <w:rFonts w:cs="Times New Roman" w:hint="default"/>
        <w:b/>
        <w:color w:val="FF0000"/>
      </w:rPr>
    </w:lvl>
    <w:lvl w:ilvl="1">
      <w:start w:val="1"/>
      <w:numFmt w:val="bullet"/>
      <w:lvlText w:val=""/>
      <w:lvlJc w:val="left"/>
      <w:pPr>
        <w:ind w:left="1080" w:hanging="360"/>
      </w:pPr>
      <w:rPr>
        <w:rFonts w:ascii="Symbol" w:hAnsi="Symbol" w:hint="default"/>
        <w:b/>
      </w:rPr>
    </w:lvl>
    <w:lvl w:ilvl="2">
      <w:start w:val="1"/>
      <w:numFmt w:val="decimal"/>
      <w:isLgl/>
      <w:lvlText w:val="%1.%2.%3."/>
      <w:lvlJc w:val="left"/>
      <w:pPr>
        <w:ind w:left="1288"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5">
    <w:nsid w:val="4E043AA6"/>
    <w:multiLevelType w:val="multilevel"/>
    <w:tmpl w:val="612419F4"/>
    <w:lvl w:ilvl="0">
      <w:start w:val="1"/>
      <w:numFmt w:val="decimal"/>
      <w:lvlText w:val="%1."/>
      <w:lvlJc w:val="left"/>
      <w:pPr>
        <w:ind w:left="1146" w:hanging="360"/>
      </w:pPr>
      <w:rPr>
        <w:rFonts w:cs="Times New Roman"/>
      </w:rPr>
    </w:lvl>
    <w:lvl w:ilvl="1">
      <w:start w:val="1"/>
      <w:numFmt w:val="decimal"/>
      <w:isLgl/>
      <w:lvlText w:val="%1.%2."/>
      <w:lvlJc w:val="left"/>
      <w:pPr>
        <w:ind w:left="1146" w:hanging="360"/>
      </w:pPr>
      <w:rPr>
        <w:rFonts w:cs="Times New Roman" w:hint="default"/>
      </w:rPr>
    </w:lvl>
    <w:lvl w:ilvl="2">
      <w:start w:val="1"/>
      <w:numFmt w:val="decimal"/>
      <w:isLgl/>
      <w:lvlText w:val="%1.%2.%3."/>
      <w:lvlJc w:val="left"/>
      <w:pPr>
        <w:ind w:left="1506" w:hanging="720"/>
      </w:pPr>
      <w:rPr>
        <w:rFonts w:cs="Times New Roman" w:hint="default"/>
      </w:rPr>
    </w:lvl>
    <w:lvl w:ilvl="3">
      <w:start w:val="1"/>
      <w:numFmt w:val="decimal"/>
      <w:isLgl/>
      <w:lvlText w:val="%1.%2.%3.%4."/>
      <w:lvlJc w:val="left"/>
      <w:pPr>
        <w:ind w:left="1506" w:hanging="720"/>
      </w:pPr>
      <w:rPr>
        <w:rFonts w:cs="Times New Roman" w:hint="default"/>
      </w:rPr>
    </w:lvl>
    <w:lvl w:ilvl="4">
      <w:start w:val="1"/>
      <w:numFmt w:val="decimal"/>
      <w:isLgl/>
      <w:lvlText w:val="%1.%2.%3.%4.%5."/>
      <w:lvlJc w:val="left"/>
      <w:pPr>
        <w:ind w:left="1866" w:hanging="1080"/>
      </w:pPr>
      <w:rPr>
        <w:rFonts w:cs="Times New Roman" w:hint="default"/>
      </w:rPr>
    </w:lvl>
    <w:lvl w:ilvl="5">
      <w:start w:val="1"/>
      <w:numFmt w:val="decimal"/>
      <w:isLgl/>
      <w:lvlText w:val="%1.%2.%3.%4.%5.%6."/>
      <w:lvlJc w:val="left"/>
      <w:pPr>
        <w:ind w:left="1866" w:hanging="1080"/>
      </w:pPr>
      <w:rPr>
        <w:rFonts w:cs="Times New Roman" w:hint="default"/>
      </w:rPr>
    </w:lvl>
    <w:lvl w:ilvl="6">
      <w:start w:val="1"/>
      <w:numFmt w:val="decimal"/>
      <w:isLgl/>
      <w:lvlText w:val="%1.%2.%3.%4.%5.%6.%7."/>
      <w:lvlJc w:val="left"/>
      <w:pPr>
        <w:ind w:left="1866" w:hanging="1080"/>
      </w:pPr>
      <w:rPr>
        <w:rFonts w:cs="Times New Roman" w:hint="default"/>
      </w:rPr>
    </w:lvl>
    <w:lvl w:ilvl="7">
      <w:start w:val="1"/>
      <w:numFmt w:val="decimal"/>
      <w:isLgl/>
      <w:lvlText w:val="%1.%2.%3.%4.%5.%6.%7.%8."/>
      <w:lvlJc w:val="left"/>
      <w:pPr>
        <w:ind w:left="2226" w:hanging="1440"/>
      </w:pPr>
      <w:rPr>
        <w:rFonts w:cs="Times New Roman" w:hint="default"/>
      </w:rPr>
    </w:lvl>
    <w:lvl w:ilvl="8">
      <w:start w:val="1"/>
      <w:numFmt w:val="decimal"/>
      <w:isLgl/>
      <w:lvlText w:val="%1.%2.%3.%4.%5.%6.%7.%8.%9."/>
      <w:lvlJc w:val="left"/>
      <w:pPr>
        <w:ind w:left="2226" w:hanging="1440"/>
      </w:pPr>
      <w:rPr>
        <w:rFonts w:cs="Times New Roman" w:hint="default"/>
      </w:rPr>
    </w:lvl>
  </w:abstractNum>
  <w:abstractNum w:abstractNumId="36">
    <w:nsid w:val="5039538C"/>
    <w:multiLevelType w:val="hybridMultilevel"/>
    <w:tmpl w:val="C6A066B4"/>
    <w:lvl w:ilvl="0" w:tplc="FFFFFFFF">
      <w:start w:val="1"/>
      <w:numFmt w:val="bullet"/>
      <w:lvlText w:val=""/>
      <w:lvlJc w:val="left"/>
      <w:pPr>
        <w:ind w:left="720" w:hanging="360"/>
      </w:pPr>
      <w:rPr>
        <w:rFonts w:ascii="Symbol" w:hAnsi="Symbol" w:hint="default"/>
        <w:sz w:val="22"/>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0E53370"/>
    <w:multiLevelType w:val="hybridMultilevel"/>
    <w:tmpl w:val="1C8A62BC"/>
    <w:lvl w:ilvl="0" w:tplc="022A738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52D20787"/>
    <w:multiLevelType w:val="hybridMultilevel"/>
    <w:tmpl w:val="0514483E"/>
    <w:lvl w:ilvl="0" w:tplc="022A738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53D73459"/>
    <w:multiLevelType w:val="hybridMultilevel"/>
    <w:tmpl w:val="EC728C78"/>
    <w:lvl w:ilvl="0" w:tplc="04150015">
      <w:start w:val="1"/>
      <w:numFmt w:val="upp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5415791D"/>
    <w:multiLevelType w:val="hybridMultilevel"/>
    <w:tmpl w:val="A8C4E2F2"/>
    <w:lvl w:ilvl="0" w:tplc="EC30937C">
      <w:start w:val="1"/>
      <w:numFmt w:val="upp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
    <w:nsid w:val="55766714"/>
    <w:multiLevelType w:val="hybridMultilevel"/>
    <w:tmpl w:val="593835BA"/>
    <w:lvl w:ilvl="0" w:tplc="756AE850">
      <w:start w:val="1"/>
      <w:numFmt w:val="upperLetter"/>
      <w:lvlText w:val="%1."/>
      <w:lvlJc w:val="left"/>
      <w:pPr>
        <w:tabs>
          <w:tab w:val="num" w:pos="460"/>
        </w:tabs>
        <w:ind w:left="460" w:hanging="360"/>
      </w:pPr>
      <w:rPr>
        <w:rFonts w:ascii="Calibri" w:hAnsi="Calibri" w:cs="Times New Roman" w:hint="default"/>
        <w:b w:val="0"/>
        <w:i w:val="0"/>
        <w:sz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
    <w:nsid w:val="55A56402"/>
    <w:multiLevelType w:val="hybridMultilevel"/>
    <w:tmpl w:val="E138AE98"/>
    <w:lvl w:ilvl="0" w:tplc="022A738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nsid w:val="55F7215C"/>
    <w:multiLevelType w:val="hybridMultilevel"/>
    <w:tmpl w:val="42763F80"/>
    <w:lvl w:ilvl="0" w:tplc="A7F4BA04">
      <w:start w:val="1"/>
      <w:numFmt w:val="upp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4">
    <w:nsid w:val="571F1633"/>
    <w:multiLevelType w:val="hybridMultilevel"/>
    <w:tmpl w:val="BB009234"/>
    <w:lvl w:ilvl="0" w:tplc="49C22596">
      <w:start w:val="1"/>
      <w:numFmt w:val="upperLetter"/>
      <w:lvlText w:val="%1."/>
      <w:lvlJc w:val="left"/>
      <w:pPr>
        <w:tabs>
          <w:tab w:val="num" w:pos="720"/>
        </w:tabs>
        <w:ind w:left="720" w:hanging="360"/>
      </w:pPr>
      <w:rPr>
        <w:rFonts w:ascii="Calibri" w:hAnsi="Calibri" w:cs="Times New Roman" w:hint="default"/>
        <w:b w:val="0"/>
        <w:i w:val="0"/>
        <w:sz w:val="20"/>
      </w:rPr>
    </w:lvl>
    <w:lvl w:ilvl="1" w:tplc="04150019" w:tentative="1">
      <w:start w:val="1"/>
      <w:numFmt w:val="lowerLetter"/>
      <w:lvlText w:val="%2."/>
      <w:lvlJc w:val="left"/>
      <w:pPr>
        <w:tabs>
          <w:tab w:val="num" w:pos="1700"/>
        </w:tabs>
        <w:ind w:left="1700" w:hanging="360"/>
      </w:pPr>
      <w:rPr>
        <w:rFonts w:cs="Times New Roman"/>
      </w:rPr>
    </w:lvl>
    <w:lvl w:ilvl="2" w:tplc="0415001B" w:tentative="1">
      <w:start w:val="1"/>
      <w:numFmt w:val="lowerRoman"/>
      <w:lvlText w:val="%3."/>
      <w:lvlJc w:val="right"/>
      <w:pPr>
        <w:tabs>
          <w:tab w:val="num" w:pos="2420"/>
        </w:tabs>
        <w:ind w:left="2420" w:hanging="180"/>
      </w:pPr>
      <w:rPr>
        <w:rFonts w:cs="Times New Roman"/>
      </w:rPr>
    </w:lvl>
    <w:lvl w:ilvl="3" w:tplc="0415000F" w:tentative="1">
      <w:start w:val="1"/>
      <w:numFmt w:val="decimal"/>
      <w:lvlText w:val="%4."/>
      <w:lvlJc w:val="left"/>
      <w:pPr>
        <w:tabs>
          <w:tab w:val="num" w:pos="3140"/>
        </w:tabs>
        <w:ind w:left="3140" w:hanging="360"/>
      </w:pPr>
      <w:rPr>
        <w:rFonts w:cs="Times New Roman"/>
      </w:rPr>
    </w:lvl>
    <w:lvl w:ilvl="4" w:tplc="04150019" w:tentative="1">
      <w:start w:val="1"/>
      <w:numFmt w:val="lowerLetter"/>
      <w:lvlText w:val="%5."/>
      <w:lvlJc w:val="left"/>
      <w:pPr>
        <w:tabs>
          <w:tab w:val="num" w:pos="3860"/>
        </w:tabs>
        <w:ind w:left="3860" w:hanging="360"/>
      </w:pPr>
      <w:rPr>
        <w:rFonts w:cs="Times New Roman"/>
      </w:rPr>
    </w:lvl>
    <w:lvl w:ilvl="5" w:tplc="0415001B" w:tentative="1">
      <w:start w:val="1"/>
      <w:numFmt w:val="lowerRoman"/>
      <w:lvlText w:val="%6."/>
      <w:lvlJc w:val="right"/>
      <w:pPr>
        <w:tabs>
          <w:tab w:val="num" w:pos="4580"/>
        </w:tabs>
        <w:ind w:left="4580" w:hanging="180"/>
      </w:pPr>
      <w:rPr>
        <w:rFonts w:cs="Times New Roman"/>
      </w:rPr>
    </w:lvl>
    <w:lvl w:ilvl="6" w:tplc="0415000F" w:tentative="1">
      <w:start w:val="1"/>
      <w:numFmt w:val="decimal"/>
      <w:lvlText w:val="%7."/>
      <w:lvlJc w:val="left"/>
      <w:pPr>
        <w:tabs>
          <w:tab w:val="num" w:pos="5300"/>
        </w:tabs>
        <w:ind w:left="5300" w:hanging="360"/>
      </w:pPr>
      <w:rPr>
        <w:rFonts w:cs="Times New Roman"/>
      </w:rPr>
    </w:lvl>
    <w:lvl w:ilvl="7" w:tplc="04150019" w:tentative="1">
      <w:start w:val="1"/>
      <w:numFmt w:val="lowerLetter"/>
      <w:lvlText w:val="%8."/>
      <w:lvlJc w:val="left"/>
      <w:pPr>
        <w:tabs>
          <w:tab w:val="num" w:pos="6020"/>
        </w:tabs>
        <w:ind w:left="6020" w:hanging="360"/>
      </w:pPr>
      <w:rPr>
        <w:rFonts w:cs="Times New Roman"/>
      </w:rPr>
    </w:lvl>
    <w:lvl w:ilvl="8" w:tplc="0415001B" w:tentative="1">
      <w:start w:val="1"/>
      <w:numFmt w:val="lowerRoman"/>
      <w:lvlText w:val="%9."/>
      <w:lvlJc w:val="right"/>
      <w:pPr>
        <w:tabs>
          <w:tab w:val="num" w:pos="6740"/>
        </w:tabs>
        <w:ind w:left="6740" w:hanging="180"/>
      </w:pPr>
      <w:rPr>
        <w:rFonts w:cs="Times New Roman"/>
      </w:rPr>
    </w:lvl>
  </w:abstractNum>
  <w:abstractNum w:abstractNumId="45">
    <w:nsid w:val="58AF0223"/>
    <w:multiLevelType w:val="hybridMultilevel"/>
    <w:tmpl w:val="E182FA04"/>
    <w:lvl w:ilvl="0" w:tplc="49C22596">
      <w:start w:val="1"/>
      <w:numFmt w:val="upperLetter"/>
      <w:lvlText w:val="%1."/>
      <w:lvlJc w:val="left"/>
      <w:pPr>
        <w:tabs>
          <w:tab w:val="num" w:pos="720"/>
        </w:tabs>
        <w:ind w:left="720" w:hanging="360"/>
      </w:pPr>
      <w:rPr>
        <w:rFonts w:ascii="Calibri" w:hAnsi="Calibri" w:cs="Times New Roman" w:hint="default"/>
        <w:b w:val="0"/>
        <w:i w:val="0"/>
        <w:sz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6">
    <w:nsid w:val="58E8045C"/>
    <w:multiLevelType w:val="multilevel"/>
    <w:tmpl w:val="BB1A6A1A"/>
    <w:lvl w:ilvl="0">
      <w:start w:val="1"/>
      <w:numFmt w:val="decimal"/>
      <w:lvlText w:val="%1."/>
      <w:lvlJc w:val="left"/>
      <w:pPr>
        <w:ind w:left="1146" w:hanging="360"/>
      </w:pPr>
      <w:rPr>
        <w:rFonts w:cs="Times New Roman"/>
      </w:rPr>
    </w:lvl>
    <w:lvl w:ilvl="1">
      <w:start w:val="1"/>
      <w:numFmt w:val="decimal"/>
      <w:isLgl/>
      <w:lvlText w:val="%1.%2."/>
      <w:lvlJc w:val="left"/>
      <w:pPr>
        <w:ind w:left="1146" w:hanging="360"/>
      </w:pPr>
      <w:rPr>
        <w:rFonts w:cs="Times New Roman" w:hint="default"/>
      </w:rPr>
    </w:lvl>
    <w:lvl w:ilvl="2">
      <w:start w:val="1"/>
      <w:numFmt w:val="decimal"/>
      <w:isLgl/>
      <w:lvlText w:val="%1.%2.%3."/>
      <w:lvlJc w:val="left"/>
      <w:pPr>
        <w:ind w:left="1506" w:hanging="720"/>
      </w:pPr>
      <w:rPr>
        <w:rFonts w:cs="Times New Roman" w:hint="default"/>
      </w:rPr>
    </w:lvl>
    <w:lvl w:ilvl="3">
      <w:start w:val="1"/>
      <w:numFmt w:val="decimal"/>
      <w:isLgl/>
      <w:lvlText w:val="%1.%2.%3.%4."/>
      <w:lvlJc w:val="left"/>
      <w:pPr>
        <w:ind w:left="1506" w:hanging="720"/>
      </w:pPr>
      <w:rPr>
        <w:rFonts w:cs="Times New Roman" w:hint="default"/>
      </w:rPr>
    </w:lvl>
    <w:lvl w:ilvl="4">
      <w:start w:val="1"/>
      <w:numFmt w:val="decimal"/>
      <w:isLgl/>
      <w:lvlText w:val="%1.%2.%3.%4.%5."/>
      <w:lvlJc w:val="left"/>
      <w:pPr>
        <w:ind w:left="1866" w:hanging="1080"/>
      </w:pPr>
      <w:rPr>
        <w:rFonts w:cs="Times New Roman" w:hint="default"/>
      </w:rPr>
    </w:lvl>
    <w:lvl w:ilvl="5">
      <w:start w:val="1"/>
      <w:numFmt w:val="decimal"/>
      <w:isLgl/>
      <w:lvlText w:val="%1.%2.%3.%4.%5.%6."/>
      <w:lvlJc w:val="left"/>
      <w:pPr>
        <w:ind w:left="1866" w:hanging="1080"/>
      </w:pPr>
      <w:rPr>
        <w:rFonts w:cs="Times New Roman" w:hint="default"/>
      </w:rPr>
    </w:lvl>
    <w:lvl w:ilvl="6">
      <w:start w:val="1"/>
      <w:numFmt w:val="decimal"/>
      <w:isLgl/>
      <w:lvlText w:val="%1.%2.%3.%4.%5.%6.%7."/>
      <w:lvlJc w:val="left"/>
      <w:pPr>
        <w:ind w:left="1866" w:hanging="1080"/>
      </w:pPr>
      <w:rPr>
        <w:rFonts w:cs="Times New Roman" w:hint="default"/>
      </w:rPr>
    </w:lvl>
    <w:lvl w:ilvl="7">
      <w:start w:val="1"/>
      <w:numFmt w:val="decimal"/>
      <w:isLgl/>
      <w:lvlText w:val="%1.%2.%3.%4.%5.%6.%7.%8."/>
      <w:lvlJc w:val="left"/>
      <w:pPr>
        <w:ind w:left="2226" w:hanging="1440"/>
      </w:pPr>
      <w:rPr>
        <w:rFonts w:cs="Times New Roman" w:hint="default"/>
      </w:rPr>
    </w:lvl>
    <w:lvl w:ilvl="8">
      <w:start w:val="1"/>
      <w:numFmt w:val="decimal"/>
      <w:isLgl/>
      <w:lvlText w:val="%1.%2.%3.%4.%5.%6.%7.%8.%9."/>
      <w:lvlJc w:val="left"/>
      <w:pPr>
        <w:ind w:left="2226" w:hanging="1440"/>
      </w:pPr>
      <w:rPr>
        <w:rFonts w:cs="Times New Roman" w:hint="default"/>
      </w:rPr>
    </w:lvl>
  </w:abstractNum>
  <w:abstractNum w:abstractNumId="47">
    <w:nsid w:val="5CFC7483"/>
    <w:multiLevelType w:val="hybridMultilevel"/>
    <w:tmpl w:val="3BCC87EA"/>
    <w:lvl w:ilvl="0" w:tplc="DB3E7814">
      <w:start w:val="1"/>
      <w:numFmt w:val="upperLetter"/>
      <w:lvlText w:val="%1."/>
      <w:lvlJc w:val="left"/>
      <w:pPr>
        <w:tabs>
          <w:tab w:val="num" w:pos="460"/>
        </w:tabs>
        <w:ind w:left="460" w:hanging="360"/>
      </w:pPr>
      <w:rPr>
        <w:rFonts w:ascii="Calibri" w:hAnsi="Calibri" w:cs="Calibri" w:hint="default"/>
        <w:b w:val="0"/>
        <w:i w:val="0"/>
        <w:sz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8">
    <w:nsid w:val="5D623773"/>
    <w:multiLevelType w:val="hybridMultilevel"/>
    <w:tmpl w:val="060A00C8"/>
    <w:lvl w:ilvl="0" w:tplc="98B498BE">
      <w:start w:val="1"/>
      <w:numFmt w:val="upperLetter"/>
      <w:lvlText w:val="%1."/>
      <w:lvlJc w:val="left"/>
      <w:pPr>
        <w:tabs>
          <w:tab w:val="num" w:pos="460"/>
        </w:tabs>
        <w:ind w:left="460" w:hanging="360"/>
      </w:pPr>
      <w:rPr>
        <w:rFonts w:ascii="Calibri" w:hAnsi="Calibri" w:cs="Calibri" w:hint="default"/>
        <w:b w:val="0"/>
        <w:i w:val="0"/>
        <w:sz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9">
    <w:nsid w:val="633F3072"/>
    <w:multiLevelType w:val="hybridMultilevel"/>
    <w:tmpl w:val="930486C8"/>
    <w:lvl w:ilvl="0" w:tplc="022A738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nsid w:val="64491EAF"/>
    <w:multiLevelType w:val="multilevel"/>
    <w:tmpl w:val="B1D48328"/>
    <w:lvl w:ilvl="0">
      <w:start w:val="1"/>
      <w:numFmt w:val="decimal"/>
      <w:lvlText w:val="%1."/>
      <w:lvlJc w:val="left"/>
      <w:pPr>
        <w:ind w:left="786" w:hanging="360"/>
      </w:pPr>
      <w:rPr>
        <w:rFonts w:cs="Times New Roman" w:hint="default"/>
        <w:b/>
        <w:color w:val="FF0000"/>
      </w:rPr>
    </w:lvl>
    <w:lvl w:ilvl="1">
      <w:start w:val="1"/>
      <w:numFmt w:val="decimal"/>
      <w:lvlText w:val="3.%2."/>
      <w:lvlJc w:val="left"/>
      <w:pPr>
        <w:ind w:left="1080" w:hanging="360"/>
      </w:pPr>
      <w:rPr>
        <w:rFonts w:cs="Times New Roman" w:hint="default"/>
        <w:b/>
      </w:rPr>
    </w:lvl>
    <w:lvl w:ilvl="2">
      <w:start w:val="1"/>
      <w:numFmt w:val="decimal"/>
      <w:isLgl/>
      <w:lvlText w:val="%1.%2.%3."/>
      <w:lvlJc w:val="left"/>
      <w:pPr>
        <w:ind w:left="1288"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51">
    <w:nsid w:val="67A45EFA"/>
    <w:multiLevelType w:val="hybridMultilevel"/>
    <w:tmpl w:val="B0680A04"/>
    <w:lvl w:ilvl="0" w:tplc="DB3E7814">
      <w:start w:val="1"/>
      <w:numFmt w:val="upperLetter"/>
      <w:lvlText w:val="%1."/>
      <w:lvlJc w:val="left"/>
      <w:pPr>
        <w:tabs>
          <w:tab w:val="num" w:pos="720"/>
        </w:tabs>
        <w:ind w:left="720" w:hanging="360"/>
      </w:pPr>
      <w:rPr>
        <w:rFonts w:ascii="Calibri" w:hAnsi="Calibri" w:cs="Calibri" w:hint="default"/>
        <w:b w:val="0"/>
        <w:i w:val="0"/>
        <w:sz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2">
    <w:nsid w:val="6B237CBA"/>
    <w:multiLevelType w:val="hybridMultilevel"/>
    <w:tmpl w:val="9A1802B4"/>
    <w:lvl w:ilvl="0" w:tplc="CA9673BC">
      <w:start w:val="1"/>
      <w:numFmt w:val="upp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3">
    <w:nsid w:val="6BA31F58"/>
    <w:multiLevelType w:val="multilevel"/>
    <w:tmpl w:val="BEAEC8E8"/>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800"/>
        </w:tabs>
        <w:ind w:left="800" w:hanging="360"/>
      </w:pPr>
      <w:rPr>
        <w:rFonts w:cs="Times New Roman" w:hint="default"/>
      </w:rPr>
    </w:lvl>
    <w:lvl w:ilvl="2">
      <w:start w:val="1"/>
      <w:numFmt w:val="decimal"/>
      <w:lvlText w:val="%1.%2.%3."/>
      <w:lvlJc w:val="left"/>
      <w:pPr>
        <w:tabs>
          <w:tab w:val="num" w:pos="1600"/>
        </w:tabs>
        <w:ind w:left="1600" w:hanging="720"/>
      </w:pPr>
      <w:rPr>
        <w:rFonts w:cs="Times New Roman" w:hint="default"/>
      </w:rPr>
    </w:lvl>
    <w:lvl w:ilvl="3">
      <w:start w:val="1"/>
      <w:numFmt w:val="decimal"/>
      <w:lvlText w:val="%1.%2.%3.%4."/>
      <w:lvlJc w:val="left"/>
      <w:pPr>
        <w:tabs>
          <w:tab w:val="num" w:pos="2040"/>
        </w:tabs>
        <w:ind w:left="2040" w:hanging="720"/>
      </w:pPr>
      <w:rPr>
        <w:rFonts w:cs="Times New Roman" w:hint="default"/>
      </w:rPr>
    </w:lvl>
    <w:lvl w:ilvl="4">
      <w:start w:val="1"/>
      <w:numFmt w:val="decimal"/>
      <w:lvlText w:val="%1.%2.%3.%4.%5."/>
      <w:lvlJc w:val="left"/>
      <w:pPr>
        <w:tabs>
          <w:tab w:val="num" w:pos="2840"/>
        </w:tabs>
        <w:ind w:left="2840" w:hanging="1080"/>
      </w:pPr>
      <w:rPr>
        <w:rFonts w:cs="Times New Roman" w:hint="default"/>
      </w:rPr>
    </w:lvl>
    <w:lvl w:ilvl="5">
      <w:start w:val="1"/>
      <w:numFmt w:val="decimal"/>
      <w:lvlText w:val="%1.%2.%3.%4.%5.%6."/>
      <w:lvlJc w:val="left"/>
      <w:pPr>
        <w:tabs>
          <w:tab w:val="num" w:pos="3280"/>
        </w:tabs>
        <w:ind w:left="3280" w:hanging="1080"/>
      </w:pPr>
      <w:rPr>
        <w:rFonts w:cs="Times New Roman" w:hint="default"/>
      </w:rPr>
    </w:lvl>
    <w:lvl w:ilvl="6">
      <w:start w:val="1"/>
      <w:numFmt w:val="decimal"/>
      <w:lvlText w:val="%1.%2.%3.%4.%5.%6.%7."/>
      <w:lvlJc w:val="left"/>
      <w:pPr>
        <w:tabs>
          <w:tab w:val="num" w:pos="3720"/>
        </w:tabs>
        <w:ind w:left="3720" w:hanging="1080"/>
      </w:pPr>
      <w:rPr>
        <w:rFonts w:cs="Times New Roman" w:hint="default"/>
      </w:rPr>
    </w:lvl>
    <w:lvl w:ilvl="7">
      <w:start w:val="1"/>
      <w:numFmt w:val="decimal"/>
      <w:lvlText w:val="%1.%2.%3.%4.%5.%6.%7.%8."/>
      <w:lvlJc w:val="left"/>
      <w:pPr>
        <w:tabs>
          <w:tab w:val="num" w:pos="4520"/>
        </w:tabs>
        <w:ind w:left="4520" w:hanging="1440"/>
      </w:pPr>
      <w:rPr>
        <w:rFonts w:cs="Times New Roman" w:hint="default"/>
      </w:rPr>
    </w:lvl>
    <w:lvl w:ilvl="8">
      <w:start w:val="1"/>
      <w:numFmt w:val="decimal"/>
      <w:lvlText w:val="%1.%2.%3.%4.%5.%6.%7.%8.%9."/>
      <w:lvlJc w:val="left"/>
      <w:pPr>
        <w:tabs>
          <w:tab w:val="num" w:pos="4960"/>
        </w:tabs>
        <w:ind w:left="4960" w:hanging="1440"/>
      </w:pPr>
      <w:rPr>
        <w:rFonts w:cs="Times New Roman" w:hint="default"/>
      </w:rPr>
    </w:lvl>
  </w:abstractNum>
  <w:abstractNum w:abstractNumId="54">
    <w:nsid w:val="6C071A77"/>
    <w:multiLevelType w:val="hybridMultilevel"/>
    <w:tmpl w:val="AF46B0C6"/>
    <w:lvl w:ilvl="0" w:tplc="BE1E20E8">
      <w:start w:val="1"/>
      <w:numFmt w:val="upp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5">
    <w:nsid w:val="6DEA02DE"/>
    <w:multiLevelType w:val="hybridMultilevel"/>
    <w:tmpl w:val="E38C20FE"/>
    <w:lvl w:ilvl="0" w:tplc="A7F4BA04">
      <w:start w:val="1"/>
      <w:numFmt w:val="upp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6">
    <w:nsid w:val="6F5903BF"/>
    <w:multiLevelType w:val="hybridMultilevel"/>
    <w:tmpl w:val="909665CC"/>
    <w:lvl w:ilvl="0" w:tplc="FAF2C2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71366F32"/>
    <w:multiLevelType w:val="multilevel"/>
    <w:tmpl w:val="BEAEC8E8"/>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800"/>
        </w:tabs>
        <w:ind w:left="800" w:hanging="360"/>
      </w:pPr>
      <w:rPr>
        <w:rFonts w:cs="Times New Roman" w:hint="default"/>
      </w:rPr>
    </w:lvl>
    <w:lvl w:ilvl="2">
      <w:start w:val="1"/>
      <w:numFmt w:val="decimal"/>
      <w:lvlText w:val="%1.%2.%3."/>
      <w:lvlJc w:val="left"/>
      <w:pPr>
        <w:tabs>
          <w:tab w:val="num" w:pos="1600"/>
        </w:tabs>
        <w:ind w:left="1600" w:hanging="720"/>
      </w:pPr>
      <w:rPr>
        <w:rFonts w:cs="Times New Roman" w:hint="default"/>
      </w:rPr>
    </w:lvl>
    <w:lvl w:ilvl="3">
      <w:start w:val="1"/>
      <w:numFmt w:val="decimal"/>
      <w:lvlText w:val="%1.%2.%3.%4."/>
      <w:lvlJc w:val="left"/>
      <w:pPr>
        <w:tabs>
          <w:tab w:val="num" w:pos="2040"/>
        </w:tabs>
        <w:ind w:left="2040" w:hanging="720"/>
      </w:pPr>
      <w:rPr>
        <w:rFonts w:cs="Times New Roman" w:hint="default"/>
      </w:rPr>
    </w:lvl>
    <w:lvl w:ilvl="4">
      <w:start w:val="1"/>
      <w:numFmt w:val="decimal"/>
      <w:lvlText w:val="%1.%2.%3.%4.%5."/>
      <w:lvlJc w:val="left"/>
      <w:pPr>
        <w:tabs>
          <w:tab w:val="num" w:pos="2840"/>
        </w:tabs>
        <w:ind w:left="2840" w:hanging="1080"/>
      </w:pPr>
      <w:rPr>
        <w:rFonts w:cs="Times New Roman" w:hint="default"/>
      </w:rPr>
    </w:lvl>
    <w:lvl w:ilvl="5">
      <w:start w:val="1"/>
      <w:numFmt w:val="decimal"/>
      <w:lvlText w:val="%1.%2.%3.%4.%5.%6."/>
      <w:lvlJc w:val="left"/>
      <w:pPr>
        <w:tabs>
          <w:tab w:val="num" w:pos="3280"/>
        </w:tabs>
        <w:ind w:left="3280" w:hanging="1080"/>
      </w:pPr>
      <w:rPr>
        <w:rFonts w:cs="Times New Roman" w:hint="default"/>
      </w:rPr>
    </w:lvl>
    <w:lvl w:ilvl="6">
      <w:start w:val="1"/>
      <w:numFmt w:val="decimal"/>
      <w:lvlText w:val="%1.%2.%3.%4.%5.%6.%7."/>
      <w:lvlJc w:val="left"/>
      <w:pPr>
        <w:tabs>
          <w:tab w:val="num" w:pos="3720"/>
        </w:tabs>
        <w:ind w:left="3720" w:hanging="1080"/>
      </w:pPr>
      <w:rPr>
        <w:rFonts w:cs="Times New Roman" w:hint="default"/>
      </w:rPr>
    </w:lvl>
    <w:lvl w:ilvl="7">
      <w:start w:val="1"/>
      <w:numFmt w:val="decimal"/>
      <w:lvlText w:val="%1.%2.%3.%4.%5.%6.%7.%8."/>
      <w:lvlJc w:val="left"/>
      <w:pPr>
        <w:tabs>
          <w:tab w:val="num" w:pos="4520"/>
        </w:tabs>
        <w:ind w:left="4520" w:hanging="1440"/>
      </w:pPr>
      <w:rPr>
        <w:rFonts w:cs="Times New Roman" w:hint="default"/>
      </w:rPr>
    </w:lvl>
    <w:lvl w:ilvl="8">
      <w:start w:val="1"/>
      <w:numFmt w:val="decimal"/>
      <w:lvlText w:val="%1.%2.%3.%4.%5.%6.%7.%8.%9."/>
      <w:lvlJc w:val="left"/>
      <w:pPr>
        <w:tabs>
          <w:tab w:val="num" w:pos="4960"/>
        </w:tabs>
        <w:ind w:left="4960" w:hanging="1440"/>
      </w:pPr>
      <w:rPr>
        <w:rFonts w:cs="Times New Roman" w:hint="default"/>
      </w:rPr>
    </w:lvl>
  </w:abstractNum>
  <w:abstractNum w:abstractNumId="58">
    <w:nsid w:val="74A93E88"/>
    <w:multiLevelType w:val="hybridMultilevel"/>
    <w:tmpl w:val="6EAE62DE"/>
    <w:lvl w:ilvl="0" w:tplc="8D881FE8">
      <w:start w:val="1"/>
      <w:numFmt w:val="decimal"/>
      <w:lvlText w:val="6.%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74C62117"/>
    <w:multiLevelType w:val="hybridMultilevel"/>
    <w:tmpl w:val="4A62F19A"/>
    <w:lvl w:ilvl="0" w:tplc="DB3E7814">
      <w:start w:val="1"/>
      <w:numFmt w:val="upperLetter"/>
      <w:lvlText w:val="%1."/>
      <w:lvlJc w:val="left"/>
      <w:pPr>
        <w:tabs>
          <w:tab w:val="num" w:pos="460"/>
        </w:tabs>
        <w:ind w:left="460" w:hanging="360"/>
      </w:pPr>
      <w:rPr>
        <w:rFonts w:ascii="Calibri" w:hAnsi="Calibri" w:cs="Calibri" w:hint="default"/>
        <w:b w:val="0"/>
        <w:i w:val="0"/>
        <w:sz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nsid w:val="75520C7F"/>
    <w:multiLevelType w:val="multilevel"/>
    <w:tmpl w:val="FCE47984"/>
    <w:lvl w:ilvl="0">
      <w:start w:val="6"/>
      <w:numFmt w:val="decimal"/>
      <w:pStyle w:val="Listapunktowana"/>
      <w:lvlText w:val="%1."/>
      <w:lvlJc w:val="left"/>
      <w:pPr>
        <w:tabs>
          <w:tab w:val="num" w:pos="360"/>
        </w:tabs>
        <w:ind w:left="360" w:hanging="360"/>
      </w:pPr>
      <w:rPr>
        <w:rFonts w:cs="Times New Roman" w:hint="default"/>
      </w:rPr>
    </w:lvl>
    <w:lvl w:ilvl="1">
      <w:start w:val="1"/>
      <w:numFmt w:val="decimal"/>
      <w:lvlText w:val="13.%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1">
    <w:nsid w:val="75866207"/>
    <w:multiLevelType w:val="hybridMultilevel"/>
    <w:tmpl w:val="E1146D00"/>
    <w:lvl w:ilvl="0" w:tplc="F40C140E">
      <w:start w:val="1"/>
      <w:numFmt w:val="upperLetter"/>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2">
    <w:nsid w:val="75D30216"/>
    <w:multiLevelType w:val="multilevel"/>
    <w:tmpl w:val="0415001F"/>
    <w:styleLink w:val="Styl1"/>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763C3BCD"/>
    <w:multiLevelType w:val="hybridMultilevel"/>
    <w:tmpl w:val="DE10B26C"/>
    <w:lvl w:ilvl="0" w:tplc="DB3E7814">
      <w:start w:val="1"/>
      <w:numFmt w:val="upperLetter"/>
      <w:lvlText w:val="%1."/>
      <w:lvlJc w:val="left"/>
      <w:pPr>
        <w:tabs>
          <w:tab w:val="num" w:pos="460"/>
        </w:tabs>
        <w:ind w:left="460" w:hanging="360"/>
      </w:pPr>
      <w:rPr>
        <w:rFonts w:ascii="Calibri" w:hAnsi="Calibri" w:cs="Calibri" w:hint="default"/>
        <w:b w:val="0"/>
        <w:i w:val="0"/>
        <w:sz w:val="2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4">
    <w:nsid w:val="7C936924"/>
    <w:multiLevelType w:val="hybridMultilevel"/>
    <w:tmpl w:val="BC6C031E"/>
    <w:lvl w:ilvl="0" w:tplc="C2F008C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nsid w:val="7E112630"/>
    <w:multiLevelType w:val="hybridMultilevel"/>
    <w:tmpl w:val="6A0CB104"/>
    <w:lvl w:ilvl="0" w:tplc="022A738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50"/>
  </w:num>
  <w:num w:numId="2">
    <w:abstractNumId w:val="36"/>
  </w:num>
  <w:num w:numId="3">
    <w:abstractNumId w:val="25"/>
  </w:num>
  <w:num w:numId="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6"/>
  </w:num>
  <w:num w:numId="6">
    <w:abstractNumId w:val="16"/>
  </w:num>
  <w:num w:numId="7">
    <w:abstractNumId w:val="46"/>
  </w:num>
  <w:num w:numId="8">
    <w:abstractNumId w:val="7"/>
  </w:num>
  <w:num w:numId="9">
    <w:abstractNumId w:val="33"/>
  </w:num>
  <w:num w:numId="10">
    <w:abstractNumId w:val="13"/>
  </w:num>
  <w:num w:numId="11">
    <w:abstractNumId w:val="58"/>
  </w:num>
  <w:num w:numId="12">
    <w:abstractNumId w:val="29"/>
  </w:num>
  <w:num w:numId="13">
    <w:abstractNumId w:val="12"/>
  </w:num>
  <w:num w:numId="14">
    <w:abstractNumId w:val="52"/>
  </w:num>
  <w:num w:numId="15">
    <w:abstractNumId w:val="10"/>
  </w:num>
  <w:num w:numId="16">
    <w:abstractNumId w:val="61"/>
  </w:num>
  <w:num w:numId="17">
    <w:abstractNumId w:val="54"/>
  </w:num>
  <w:num w:numId="18">
    <w:abstractNumId w:val="22"/>
  </w:num>
  <w:num w:numId="19">
    <w:abstractNumId w:val="41"/>
  </w:num>
  <w:num w:numId="20">
    <w:abstractNumId w:val="48"/>
  </w:num>
  <w:num w:numId="21">
    <w:abstractNumId w:val="59"/>
  </w:num>
  <w:num w:numId="22">
    <w:abstractNumId w:val="27"/>
  </w:num>
  <w:num w:numId="23">
    <w:abstractNumId w:val="47"/>
  </w:num>
  <w:num w:numId="24">
    <w:abstractNumId w:val="43"/>
  </w:num>
  <w:num w:numId="25">
    <w:abstractNumId w:val="63"/>
  </w:num>
  <w:num w:numId="26">
    <w:abstractNumId w:val="39"/>
  </w:num>
  <w:num w:numId="27">
    <w:abstractNumId w:val="9"/>
  </w:num>
  <w:num w:numId="28">
    <w:abstractNumId w:val="1"/>
  </w:num>
  <w:num w:numId="29">
    <w:abstractNumId w:val="45"/>
  </w:num>
  <w:num w:numId="30">
    <w:abstractNumId w:val="55"/>
  </w:num>
  <w:num w:numId="31">
    <w:abstractNumId w:val="44"/>
  </w:num>
  <w:num w:numId="32">
    <w:abstractNumId w:val="23"/>
  </w:num>
  <w:num w:numId="33">
    <w:abstractNumId w:val="53"/>
  </w:num>
  <w:num w:numId="34">
    <w:abstractNumId w:val="14"/>
  </w:num>
  <w:num w:numId="35">
    <w:abstractNumId w:val="18"/>
  </w:num>
  <w:num w:numId="36">
    <w:abstractNumId w:val="20"/>
  </w:num>
  <w:num w:numId="37">
    <w:abstractNumId w:val="21"/>
  </w:num>
  <w:num w:numId="38">
    <w:abstractNumId w:val="17"/>
  </w:num>
  <w:num w:numId="39">
    <w:abstractNumId w:val="28"/>
  </w:num>
  <w:num w:numId="40">
    <w:abstractNumId w:val="0"/>
  </w:num>
  <w:num w:numId="41">
    <w:abstractNumId w:val="30"/>
  </w:num>
  <w:num w:numId="42">
    <w:abstractNumId w:val="40"/>
  </w:num>
  <w:num w:numId="43">
    <w:abstractNumId w:val="57"/>
  </w:num>
  <w:num w:numId="44">
    <w:abstractNumId w:val="51"/>
  </w:num>
  <w:num w:numId="45">
    <w:abstractNumId w:val="31"/>
  </w:num>
  <w:num w:numId="46">
    <w:abstractNumId w:val="8"/>
  </w:num>
  <w:num w:numId="47">
    <w:abstractNumId w:val="24"/>
  </w:num>
  <w:num w:numId="48">
    <w:abstractNumId w:val="2"/>
  </w:num>
  <w:num w:numId="49">
    <w:abstractNumId w:val="65"/>
  </w:num>
  <w:num w:numId="50">
    <w:abstractNumId w:val="49"/>
  </w:num>
  <w:num w:numId="51">
    <w:abstractNumId w:val="4"/>
  </w:num>
  <w:num w:numId="52">
    <w:abstractNumId w:val="15"/>
  </w:num>
  <w:num w:numId="53">
    <w:abstractNumId w:val="3"/>
  </w:num>
  <w:num w:numId="54">
    <w:abstractNumId w:val="6"/>
  </w:num>
  <w:num w:numId="55">
    <w:abstractNumId w:val="11"/>
  </w:num>
  <w:num w:numId="56">
    <w:abstractNumId w:val="60"/>
  </w:num>
  <w:num w:numId="57">
    <w:abstractNumId w:val="38"/>
  </w:num>
  <w:num w:numId="58">
    <w:abstractNumId w:val="42"/>
  </w:num>
  <w:num w:numId="59">
    <w:abstractNumId w:val="37"/>
  </w:num>
  <w:num w:numId="60">
    <w:abstractNumId w:val="64"/>
  </w:num>
  <w:num w:numId="61">
    <w:abstractNumId w:val="32"/>
  </w:num>
  <w:num w:numId="62">
    <w:abstractNumId w:val="5"/>
  </w:num>
  <w:num w:numId="63">
    <w:abstractNumId w:val="34"/>
  </w:num>
  <w:num w:numId="64">
    <w:abstractNumId w:val="26"/>
  </w:num>
  <w:num w:numId="65">
    <w:abstractNumId w:val="62"/>
  </w:num>
  <w:num w:numId="66">
    <w:abstractNumId w:val="35"/>
  </w:num>
  <w:num w:numId="67">
    <w:abstractNumId w:val="19"/>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embedSystemFonts/>
  <w:stylePaneFormatFilter w:val="3F01"/>
  <w:documentProtection w:edit="trackedChanges" w:formatting="1" w:enforcement="0"/>
  <w:defaultTabStop w:val="708"/>
  <w:hyphenationZone w:val="425"/>
  <w:drawingGridHorizontalSpacing w:val="12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DD6E96"/>
    <w:rsid w:val="0000637D"/>
    <w:rsid w:val="0001197C"/>
    <w:rsid w:val="0001269C"/>
    <w:rsid w:val="00022795"/>
    <w:rsid w:val="00022CB8"/>
    <w:rsid w:val="00026F8D"/>
    <w:rsid w:val="000321AF"/>
    <w:rsid w:val="0003314D"/>
    <w:rsid w:val="000364A7"/>
    <w:rsid w:val="000404CC"/>
    <w:rsid w:val="000410BB"/>
    <w:rsid w:val="00050483"/>
    <w:rsid w:val="00052043"/>
    <w:rsid w:val="00056E7A"/>
    <w:rsid w:val="00064D6F"/>
    <w:rsid w:val="00066A49"/>
    <w:rsid w:val="00067B54"/>
    <w:rsid w:val="00070A22"/>
    <w:rsid w:val="00076DD7"/>
    <w:rsid w:val="00076E92"/>
    <w:rsid w:val="00077105"/>
    <w:rsid w:val="00092F7B"/>
    <w:rsid w:val="000A0206"/>
    <w:rsid w:val="000D14C9"/>
    <w:rsid w:val="000E0746"/>
    <w:rsid w:val="000E0863"/>
    <w:rsid w:val="000E0DC6"/>
    <w:rsid w:val="000E1D8C"/>
    <w:rsid w:val="000E3CAB"/>
    <w:rsid w:val="000E50DC"/>
    <w:rsid w:val="000E77D4"/>
    <w:rsid w:val="000F005B"/>
    <w:rsid w:val="000F39BA"/>
    <w:rsid w:val="000F4955"/>
    <w:rsid w:val="000F6E50"/>
    <w:rsid w:val="000F6F90"/>
    <w:rsid w:val="001069E0"/>
    <w:rsid w:val="00106C3B"/>
    <w:rsid w:val="00113E47"/>
    <w:rsid w:val="0012587B"/>
    <w:rsid w:val="00131BE4"/>
    <w:rsid w:val="00132530"/>
    <w:rsid w:val="00135DF3"/>
    <w:rsid w:val="001425FD"/>
    <w:rsid w:val="001427E4"/>
    <w:rsid w:val="00142DC4"/>
    <w:rsid w:val="00145B9E"/>
    <w:rsid w:val="00160A0D"/>
    <w:rsid w:val="00175935"/>
    <w:rsid w:val="00182828"/>
    <w:rsid w:val="00185ADF"/>
    <w:rsid w:val="0019099C"/>
    <w:rsid w:val="0019415A"/>
    <w:rsid w:val="00194C4C"/>
    <w:rsid w:val="0019645B"/>
    <w:rsid w:val="001A4F01"/>
    <w:rsid w:val="001B0311"/>
    <w:rsid w:val="001B177A"/>
    <w:rsid w:val="001C15A4"/>
    <w:rsid w:val="001C4C54"/>
    <w:rsid w:val="001E06A8"/>
    <w:rsid w:val="001F0FA4"/>
    <w:rsid w:val="001F4A71"/>
    <w:rsid w:val="001F5A7C"/>
    <w:rsid w:val="001F5BAD"/>
    <w:rsid w:val="001F77D4"/>
    <w:rsid w:val="00202480"/>
    <w:rsid w:val="00211A28"/>
    <w:rsid w:val="0021542E"/>
    <w:rsid w:val="00215ADC"/>
    <w:rsid w:val="002170D8"/>
    <w:rsid w:val="002207F2"/>
    <w:rsid w:val="00226FBE"/>
    <w:rsid w:val="002331A3"/>
    <w:rsid w:val="00237701"/>
    <w:rsid w:val="0024263A"/>
    <w:rsid w:val="00246184"/>
    <w:rsid w:val="002541B1"/>
    <w:rsid w:val="00255B31"/>
    <w:rsid w:val="002619BF"/>
    <w:rsid w:val="00274578"/>
    <w:rsid w:val="0027526A"/>
    <w:rsid w:val="00280584"/>
    <w:rsid w:val="002821FB"/>
    <w:rsid w:val="00296681"/>
    <w:rsid w:val="002B0150"/>
    <w:rsid w:val="002B1C79"/>
    <w:rsid w:val="002B7D18"/>
    <w:rsid w:val="002C28DF"/>
    <w:rsid w:val="002C3246"/>
    <w:rsid w:val="002D1375"/>
    <w:rsid w:val="002D5BD1"/>
    <w:rsid w:val="002D721D"/>
    <w:rsid w:val="002E3553"/>
    <w:rsid w:val="002E4D49"/>
    <w:rsid w:val="002E7AED"/>
    <w:rsid w:val="002F4008"/>
    <w:rsid w:val="002F4615"/>
    <w:rsid w:val="003054B6"/>
    <w:rsid w:val="003055E2"/>
    <w:rsid w:val="0030623C"/>
    <w:rsid w:val="00312440"/>
    <w:rsid w:val="00314BD3"/>
    <w:rsid w:val="00331AB9"/>
    <w:rsid w:val="003369DB"/>
    <w:rsid w:val="003376D1"/>
    <w:rsid w:val="0034190C"/>
    <w:rsid w:val="0034767E"/>
    <w:rsid w:val="0035347C"/>
    <w:rsid w:val="00357C98"/>
    <w:rsid w:val="00366375"/>
    <w:rsid w:val="0037456D"/>
    <w:rsid w:val="00391253"/>
    <w:rsid w:val="0039179D"/>
    <w:rsid w:val="00396F30"/>
    <w:rsid w:val="0039749C"/>
    <w:rsid w:val="003A5846"/>
    <w:rsid w:val="003B1DCC"/>
    <w:rsid w:val="003B4DF1"/>
    <w:rsid w:val="003C4DB0"/>
    <w:rsid w:val="003D1A56"/>
    <w:rsid w:val="003D2136"/>
    <w:rsid w:val="003D32F1"/>
    <w:rsid w:val="003E273A"/>
    <w:rsid w:val="003E3616"/>
    <w:rsid w:val="003E3A09"/>
    <w:rsid w:val="003E4AE3"/>
    <w:rsid w:val="003F0739"/>
    <w:rsid w:val="003F4713"/>
    <w:rsid w:val="003F55AD"/>
    <w:rsid w:val="00406C01"/>
    <w:rsid w:val="0042490E"/>
    <w:rsid w:val="004353C8"/>
    <w:rsid w:val="00437BBC"/>
    <w:rsid w:val="00437BF6"/>
    <w:rsid w:val="004401EE"/>
    <w:rsid w:val="004476C9"/>
    <w:rsid w:val="00450B00"/>
    <w:rsid w:val="00451501"/>
    <w:rsid w:val="00451B98"/>
    <w:rsid w:val="0045499A"/>
    <w:rsid w:val="0046293B"/>
    <w:rsid w:val="004707F8"/>
    <w:rsid w:val="00471C92"/>
    <w:rsid w:val="0047335A"/>
    <w:rsid w:val="00482DC3"/>
    <w:rsid w:val="0048443B"/>
    <w:rsid w:val="00491820"/>
    <w:rsid w:val="00491F28"/>
    <w:rsid w:val="004928A3"/>
    <w:rsid w:val="00492918"/>
    <w:rsid w:val="004941F6"/>
    <w:rsid w:val="00496361"/>
    <w:rsid w:val="004A020F"/>
    <w:rsid w:val="004A26EE"/>
    <w:rsid w:val="004A7860"/>
    <w:rsid w:val="004B2E7F"/>
    <w:rsid w:val="004D02D8"/>
    <w:rsid w:val="004E04CC"/>
    <w:rsid w:val="004E0799"/>
    <w:rsid w:val="004E4EBB"/>
    <w:rsid w:val="00511C8A"/>
    <w:rsid w:val="00511E62"/>
    <w:rsid w:val="00521B7F"/>
    <w:rsid w:val="005253FC"/>
    <w:rsid w:val="005268C6"/>
    <w:rsid w:val="005313BC"/>
    <w:rsid w:val="00532FEC"/>
    <w:rsid w:val="00536A02"/>
    <w:rsid w:val="00537F14"/>
    <w:rsid w:val="00540119"/>
    <w:rsid w:val="00543C8C"/>
    <w:rsid w:val="0054550E"/>
    <w:rsid w:val="005461C7"/>
    <w:rsid w:val="00567A62"/>
    <w:rsid w:val="00572895"/>
    <w:rsid w:val="005746D6"/>
    <w:rsid w:val="005808A7"/>
    <w:rsid w:val="00584D29"/>
    <w:rsid w:val="005875B8"/>
    <w:rsid w:val="00592427"/>
    <w:rsid w:val="0059315E"/>
    <w:rsid w:val="005A016C"/>
    <w:rsid w:val="005A07E6"/>
    <w:rsid w:val="005A1552"/>
    <w:rsid w:val="005B18B0"/>
    <w:rsid w:val="005B48D2"/>
    <w:rsid w:val="005E24F1"/>
    <w:rsid w:val="005E7069"/>
    <w:rsid w:val="005F1ECC"/>
    <w:rsid w:val="005F2852"/>
    <w:rsid w:val="0060037E"/>
    <w:rsid w:val="006008B4"/>
    <w:rsid w:val="00610F86"/>
    <w:rsid w:val="00633F8D"/>
    <w:rsid w:val="00634D55"/>
    <w:rsid w:val="00641D48"/>
    <w:rsid w:val="00641DDB"/>
    <w:rsid w:val="00663A5E"/>
    <w:rsid w:val="006737FF"/>
    <w:rsid w:val="00677DB2"/>
    <w:rsid w:val="00681096"/>
    <w:rsid w:val="00685D58"/>
    <w:rsid w:val="00690AB6"/>
    <w:rsid w:val="00691C17"/>
    <w:rsid w:val="006A2A87"/>
    <w:rsid w:val="006A4A2E"/>
    <w:rsid w:val="006B15F4"/>
    <w:rsid w:val="006B1DAA"/>
    <w:rsid w:val="006B6445"/>
    <w:rsid w:val="006C0928"/>
    <w:rsid w:val="006C34B2"/>
    <w:rsid w:val="006C35B7"/>
    <w:rsid w:val="006D1590"/>
    <w:rsid w:val="006D533A"/>
    <w:rsid w:val="006D6FDC"/>
    <w:rsid w:val="006E03FC"/>
    <w:rsid w:val="006E428A"/>
    <w:rsid w:val="006E42B5"/>
    <w:rsid w:val="006F380F"/>
    <w:rsid w:val="00707E88"/>
    <w:rsid w:val="007144F9"/>
    <w:rsid w:val="007163FE"/>
    <w:rsid w:val="0073318F"/>
    <w:rsid w:val="00733E31"/>
    <w:rsid w:val="0073546A"/>
    <w:rsid w:val="007404BC"/>
    <w:rsid w:val="00743D88"/>
    <w:rsid w:val="007476D7"/>
    <w:rsid w:val="007508B4"/>
    <w:rsid w:val="00753D03"/>
    <w:rsid w:val="007547BB"/>
    <w:rsid w:val="0075490E"/>
    <w:rsid w:val="00763368"/>
    <w:rsid w:val="00767FD2"/>
    <w:rsid w:val="00772F8E"/>
    <w:rsid w:val="00776E48"/>
    <w:rsid w:val="0078205D"/>
    <w:rsid w:val="00783F24"/>
    <w:rsid w:val="00790270"/>
    <w:rsid w:val="00796C3C"/>
    <w:rsid w:val="007A2096"/>
    <w:rsid w:val="007B3F37"/>
    <w:rsid w:val="007B7DFF"/>
    <w:rsid w:val="007C380A"/>
    <w:rsid w:val="007D1172"/>
    <w:rsid w:val="007D19A7"/>
    <w:rsid w:val="007F243E"/>
    <w:rsid w:val="00802C9D"/>
    <w:rsid w:val="00814E40"/>
    <w:rsid w:val="00816973"/>
    <w:rsid w:val="00820BE8"/>
    <w:rsid w:val="0083634A"/>
    <w:rsid w:val="00845E36"/>
    <w:rsid w:val="00861EA0"/>
    <w:rsid w:val="008633C5"/>
    <w:rsid w:val="0087265B"/>
    <w:rsid w:val="008749CF"/>
    <w:rsid w:val="008902DF"/>
    <w:rsid w:val="00890E11"/>
    <w:rsid w:val="00895D63"/>
    <w:rsid w:val="008A0848"/>
    <w:rsid w:val="008A13DC"/>
    <w:rsid w:val="008A24E7"/>
    <w:rsid w:val="008A6FB9"/>
    <w:rsid w:val="008B13BB"/>
    <w:rsid w:val="008B5CA5"/>
    <w:rsid w:val="008C036A"/>
    <w:rsid w:val="008C4148"/>
    <w:rsid w:val="008D3088"/>
    <w:rsid w:val="008D56F5"/>
    <w:rsid w:val="008D64CE"/>
    <w:rsid w:val="008D7F67"/>
    <w:rsid w:val="008E57A8"/>
    <w:rsid w:val="008E5D77"/>
    <w:rsid w:val="008E7B3D"/>
    <w:rsid w:val="008F2294"/>
    <w:rsid w:val="008F45E9"/>
    <w:rsid w:val="008F7F63"/>
    <w:rsid w:val="00900B80"/>
    <w:rsid w:val="0091333D"/>
    <w:rsid w:val="00913F1D"/>
    <w:rsid w:val="00917C6C"/>
    <w:rsid w:val="00920387"/>
    <w:rsid w:val="00921F25"/>
    <w:rsid w:val="009308B4"/>
    <w:rsid w:val="00930A63"/>
    <w:rsid w:val="0093451C"/>
    <w:rsid w:val="00934CD3"/>
    <w:rsid w:val="00937599"/>
    <w:rsid w:val="009525F4"/>
    <w:rsid w:val="009535D2"/>
    <w:rsid w:val="009627C8"/>
    <w:rsid w:val="00963B46"/>
    <w:rsid w:val="009716C5"/>
    <w:rsid w:val="00973A4B"/>
    <w:rsid w:val="009740FF"/>
    <w:rsid w:val="00982A09"/>
    <w:rsid w:val="00991F35"/>
    <w:rsid w:val="0099429D"/>
    <w:rsid w:val="009A0FC0"/>
    <w:rsid w:val="009A3E29"/>
    <w:rsid w:val="009A50D5"/>
    <w:rsid w:val="009B7F59"/>
    <w:rsid w:val="009C3808"/>
    <w:rsid w:val="009C53F5"/>
    <w:rsid w:val="009C58D0"/>
    <w:rsid w:val="009C7B19"/>
    <w:rsid w:val="009C7D6C"/>
    <w:rsid w:val="009D61A1"/>
    <w:rsid w:val="009E568B"/>
    <w:rsid w:val="009F3913"/>
    <w:rsid w:val="009F5C43"/>
    <w:rsid w:val="00A01CCE"/>
    <w:rsid w:val="00A10752"/>
    <w:rsid w:val="00A23D8A"/>
    <w:rsid w:val="00A2552B"/>
    <w:rsid w:val="00A32A04"/>
    <w:rsid w:val="00A33665"/>
    <w:rsid w:val="00A3530E"/>
    <w:rsid w:val="00A401CF"/>
    <w:rsid w:val="00A5748A"/>
    <w:rsid w:val="00A66C32"/>
    <w:rsid w:val="00A72BD7"/>
    <w:rsid w:val="00A75F10"/>
    <w:rsid w:val="00A77432"/>
    <w:rsid w:val="00A83220"/>
    <w:rsid w:val="00A845B0"/>
    <w:rsid w:val="00AA3B7C"/>
    <w:rsid w:val="00AA6DE4"/>
    <w:rsid w:val="00AA7CF0"/>
    <w:rsid w:val="00AB2A50"/>
    <w:rsid w:val="00AB407F"/>
    <w:rsid w:val="00AB5144"/>
    <w:rsid w:val="00AB6699"/>
    <w:rsid w:val="00AC5F21"/>
    <w:rsid w:val="00AD444C"/>
    <w:rsid w:val="00AD52C8"/>
    <w:rsid w:val="00AD6D4D"/>
    <w:rsid w:val="00AE0A6C"/>
    <w:rsid w:val="00AE34F7"/>
    <w:rsid w:val="00AE449A"/>
    <w:rsid w:val="00AE46A3"/>
    <w:rsid w:val="00AE7BCE"/>
    <w:rsid w:val="00AF0395"/>
    <w:rsid w:val="00AF1144"/>
    <w:rsid w:val="00B004A6"/>
    <w:rsid w:val="00B01510"/>
    <w:rsid w:val="00B10180"/>
    <w:rsid w:val="00B10DA5"/>
    <w:rsid w:val="00B11B70"/>
    <w:rsid w:val="00B21575"/>
    <w:rsid w:val="00B21B80"/>
    <w:rsid w:val="00B26A8A"/>
    <w:rsid w:val="00B36EBA"/>
    <w:rsid w:val="00B402DA"/>
    <w:rsid w:val="00B46A4F"/>
    <w:rsid w:val="00B51707"/>
    <w:rsid w:val="00B57110"/>
    <w:rsid w:val="00B63490"/>
    <w:rsid w:val="00B636D9"/>
    <w:rsid w:val="00B64663"/>
    <w:rsid w:val="00B7073C"/>
    <w:rsid w:val="00B71896"/>
    <w:rsid w:val="00B76176"/>
    <w:rsid w:val="00B85D47"/>
    <w:rsid w:val="00B87824"/>
    <w:rsid w:val="00B904F9"/>
    <w:rsid w:val="00B9294D"/>
    <w:rsid w:val="00B936FE"/>
    <w:rsid w:val="00B964C8"/>
    <w:rsid w:val="00BA15F2"/>
    <w:rsid w:val="00BB23DA"/>
    <w:rsid w:val="00BB2BD9"/>
    <w:rsid w:val="00BB64AB"/>
    <w:rsid w:val="00BB694F"/>
    <w:rsid w:val="00BC25D8"/>
    <w:rsid w:val="00BC7617"/>
    <w:rsid w:val="00BD6293"/>
    <w:rsid w:val="00BE43BF"/>
    <w:rsid w:val="00BE465A"/>
    <w:rsid w:val="00BE50FC"/>
    <w:rsid w:val="00BE79CD"/>
    <w:rsid w:val="00BF036A"/>
    <w:rsid w:val="00BF2F88"/>
    <w:rsid w:val="00BF51F2"/>
    <w:rsid w:val="00C0473D"/>
    <w:rsid w:val="00C0489D"/>
    <w:rsid w:val="00C0537E"/>
    <w:rsid w:val="00C23321"/>
    <w:rsid w:val="00C2527D"/>
    <w:rsid w:val="00C31003"/>
    <w:rsid w:val="00C32157"/>
    <w:rsid w:val="00C329C9"/>
    <w:rsid w:val="00C35647"/>
    <w:rsid w:val="00C35E9A"/>
    <w:rsid w:val="00C37329"/>
    <w:rsid w:val="00C44A89"/>
    <w:rsid w:val="00C574F9"/>
    <w:rsid w:val="00C62628"/>
    <w:rsid w:val="00C6520A"/>
    <w:rsid w:val="00C73175"/>
    <w:rsid w:val="00C863F2"/>
    <w:rsid w:val="00C873B4"/>
    <w:rsid w:val="00C97331"/>
    <w:rsid w:val="00CA18E6"/>
    <w:rsid w:val="00CA674F"/>
    <w:rsid w:val="00CB3405"/>
    <w:rsid w:val="00CB4E5E"/>
    <w:rsid w:val="00CC01B6"/>
    <w:rsid w:val="00CD4B11"/>
    <w:rsid w:val="00CD6DF4"/>
    <w:rsid w:val="00CE1F7C"/>
    <w:rsid w:val="00CE6D86"/>
    <w:rsid w:val="00CF1932"/>
    <w:rsid w:val="00CF2134"/>
    <w:rsid w:val="00CF28F5"/>
    <w:rsid w:val="00CF3BD0"/>
    <w:rsid w:val="00D00A6D"/>
    <w:rsid w:val="00D024A9"/>
    <w:rsid w:val="00D03CF6"/>
    <w:rsid w:val="00D06A60"/>
    <w:rsid w:val="00D13A2F"/>
    <w:rsid w:val="00D14D09"/>
    <w:rsid w:val="00D157A8"/>
    <w:rsid w:val="00D16C83"/>
    <w:rsid w:val="00D20289"/>
    <w:rsid w:val="00D21FFF"/>
    <w:rsid w:val="00D22A32"/>
    <w:rsid w:val="00D371B8"/>
    <w:rsid w:val="00D4684C"/>
    <w:rsid w:val="00D502E8"/>
    <w:rsid w:val="00D56E67"/>
    <w:rsid w:val="00D62173"/>
    <w:rsid w:val="00D64EC8"/>
    <w:rsid w:val="00D727D9"/>
    <w:rsid w:val="00D72D85"/>
    <w:rsid w:val="00D87D46"/>
    <w:rsid w:val="00DA277E"/>
    <w:rsid w:val="00DA5230"/>
    <w:rsid w:val="00DA7134"/>
    <w:rsid w:val="00DB37C5"/>
    <w:rsid w:val="00DD1C52"/>
    <w:rsid w:val="00DD6E96"/>
    <w:rsid w:val="00DE31F8"/>
    <w:rsid w:val="00DE4163"/>
    <w:rsid w:val="00DE41FB"/>
    <w:rsid w:val="00DE4F96"/>
    <w:rsid w:val="00DE5B21"/>
    <w:rsid w:val="00DF69EF"/>
    <w:rsid w:val="00DF75B1"/>
    <w:rsid w:val="00E101CE"/>
    <w:rsid w:val="00E11139"/>
    <w:rsid w:val="00E11CCC"/>
    <w:rsid w:val="00E11D1D"/>
    <w:rsid w:val="00E127F5"/>
    <w:rsid w:val="00E1306E"/>
    <w:rsid w:val="00E272F2"/>
    <w:rsid w:val="00E3107A"/>
    <w:rsid w:val="00E326B6"/>
    <w:rsid w:val="00E437D4"/>
    <w:rsid w:val="00E44E82"/>
    <w:rsid w:val="00E61BB8"/>
    <w:rsid w:val="00E654D1"/>
    <w:rsid w:val="00E70A13"/>
    <w:rsid w:val="00E72718"/>
    <w:rsid w:val="00E76EA9"/>
    <w:rsid w:val="00E800F1"/>
    <w:rsid w:val="00E92343"/>
    <w:rsid w:val="00E95774"/>
    <w:rsid w:val="00E96381"/>
    <w:rsid w:val="00EA11B1"/>
    <w:rsid w:val="00EA1D27"/>
    <w:rsid w:val="00EA6140"/>
    <w:rsid w:val="00EB2E39"/>
    <w:rsid w:val="00EB5117"/>
    <w:rsid w:val="00EB7AA4"/>
    <w:rsid w:val="00EC2C99"/>
    <w:rsid w:val="00EC73C6"/>
    <w:rsid w:val="00ED1D4D"/>
    <w:rsid w:val="00ED1FC5"/>
    <w:rsid w:val="00ED2B80"/>
    <w:rsid w:val="00ED3E3C"/>
    <w:rsid w:val="00EE0BA1"/>
    <w:rsid w:val="00EE0F7B"/>
    <w:rsid w:val="00EE72C1"/>
    <w:rsid w:val="00EF0780"/>
    <w:rsid w:val="00EF49A7"/>
    <w:rsid w:val="00EF7B9C"/>
    <w:rsid w:val="00F10BB4"/>
    <w:rsid w:val="00F13799"/>
    <w:rsid w:val="00F22843"/>
    <w:rsid w:val="00F231E5"/>
    <w:rsid w:val="00F24A93"/>
    <w:rsid w:val="00F255B0"/>
    <w:rsid w:val="00F30E37"/>
    <w:rsid w:val="00F427BD"/>
    <w:rsid w:val="00F579BD"/>
    <w:rsid w:val="00F6011F"/>
    <w:rsid w:val="00F6765B"/>
    <w:rsid w:val="00F74C1C"/>
    <w:rsid w:val="00F83753"/>
    <w:rsid w:val="00F846F6"/>
    <w:rsid w:val="00F850A3"/>
    <w:rsid w:val="00F910AA"/>
    <w:rsid w:val="00F92131"/>
    <w:rsid w:val="00F92842"/>
    <w:rsid w:val="00F92966"/>
    <w:rsid w:val="00F9541A"/>
    <w:rsid w:val="00F95F7E"/>
    <w:rsid w:val="00FA36AA"/>
    <w:rsid w:val="00FA4AB2"/>
    <w:rsid w:val="00FA5CEB"/>
    <w:rsid w:val="00FB3E85"/>
    <w:rsid w:val="00FB3FEF"/>
    <w:rsid w:val="00FC3BA9"/>
    <w:rsid w:val="00FC5C95"/>
    <w:rsid w:val="00FD1167"/>
    <w:rsid w:val="00FD421D"/>
    <w:rsid w:val="00FD572E"/>
    <w:rsid w:val="00FD72F8"/>
    <w:rsid w:val="00FD7C83"/>
    <w:rsid w:val="00FE0E55"/>
    <w:rsid w:val="00FE2958"/>
    <w:rsid w:val="00FE2E44"/>
    <w:rsid w:val="00FE5863"/>
    <w:rsid w:val="00FE62D5"/>
    <w:rsid w:val="00FF72E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17C6C"/>
    <w:rPr>
      <w:sz w:val="24"/>
      <w:szCs w:val="24"/>
    </w:rPr>
  </w:style>
  <w:style w:type="paragraph" w:styleId="Nagwek1">
    <w:name w:val="heading 1"/>
    <w:basedOn w:val="Normalny"/>
    <w:next w:val="Normalny"/>
    <w:link w:val="Nagwek1Znak"/>
    <w:uiPriority w:val="99"/>
    <w:qFormat/>
    <w:locked/>
    <w:rsid w:val="00AF0395"/>
    <w:pPr>
      <w:keepNext/>
      <w:spacing w:before="240" w:after="60"/>
      <w:outlineLvl w:val="0"/>
    </w:pPr>
    <w:rPr>
      <w:rFonts w:ascii="Cambria" w:hAnsi="Cambria"/>
      <w:b/>
      <w:bCs/>
      <w:kern w:val="32"/>
      <w:sz w:val="32"/>
      <w:szCs w:val="32"/>
      <w:lang/>
    </w:rPr>
  </w:style>
  <w:style w:type="paragraph" w:styleId="Nagwek2">
    <w:name w:val="heading 2"/>
    <w:basedOn w:val="Normalny"/>
    <w:next w:val="Normalny"/>
    <w:link w:val="Nagwek2Znak"/>
    <w:uiPriority w:val="99"/>
    <w:qFormat/>
    <w:rsid w:val="00A72BD7"/>
    <w:pPr>
      <w:keepNext/>
      <w:spacing w:before="240" w:after="60" w:line="276" w:lineRule="auto"/>
      <w:outlineLvl w:val="1"/>
    </w:pPr>
    <w:rPr>
      <w:rFonts w:ascii="Cambria" w:hAnsi="Cambria"/>
      <w:b/>
      <w:i/>
      <w:sz w:val="28"/>
      <w:szCs w:val="20"/>
      <w:lang w:eastAsia="en-US"/>
    </w:rPr>
  </w:style>
  <w:style w:type="paragraph" w:styleId="Nagwek5">
    <w:name w:val="heading 5"/>
    <w:basedOn w:val="Normalny"/>
    <w:next w:val="Normalny"/>
    <w:link w:val="Nagwek5Znak"/>
    <w:uiPriority w:val="99"/>
    <w:qFormat/>
    <w:rsid w:val="00A72BD7"/>
    <w:pPr>
      <w:keepNext/>
      <w:keepLines/>
      <w:spacing w:before="200" w:line="276" w:lineRule="auto"/>
      <w:outlineLvl w:val="4"/>
    </w:pPr>
    <w:rPr>
      <w:rFonts w:ascii="Arial" w:hAnsi="Arial"/>
      <w:b/>
      <w:sz w:val="22"/>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12587B"/>
    <w:rPr>
      <w:rFonts w:ascii="Cambria" w:hAnsi="Cambria" w:cs="Times New Roman"/>
      <w:b/>
      <w:bCs/>
      <w:kern w:val="32"/>
      <w:sz w:val="32"/>
      <w:szCs w:val="32"/>
    </w:rPr>
  </w:style>
  <w:style w:type="character" w:customStyle="1" w:styleId="Nagwek2Znak">
    <w:name w:val="Nagłówek 2 Znak"/>
    <w:link w:val="Nagwek2"/>
    <w:uiPriority w:val="99"/>
    <w:locked/>
    <w:rsid w:val="00A72BD7"/>
    <w:rPr>
      <w:rFonts w:ascii="Cambria" w:hAnsi="Cambria" w:cs="Times New Roman"/>
      <w:b/>
      <w:i/>
      <w:sz w:val="28"/>
      <w:lang w:eastAsia="en-US"/>
    </w:rPr>
  </w:style>
  <w:style w:type="character" w:customStyle="1" w:styleId="Nagwek5Znak">
    <w:name w:val="Nagłówek 5 Znak"/>
    <w:link w:val="Nagwek5"/>
    <w:uiPriority w:val="99"/>
    <w:locked/>
    <w:rsid w:val="00A72BD7"/>
    <w:rPr>
      <w:rFonts w:ascii="Arial" w:hAnsi="Arial" w:cs="Times New Roman"/>
      <w:b/>
      <w:sz w:val="22"/>
      <w:lang w:eastAsia="en-US"/>
    </w:rPr>
  </w:style>
  <w:style w:type="paragraph" w:styleId="Nagwek">
    <w:name w:val="header"/>
    <w:aliases w:val="Znak Znak Znak,Znak Znak Znak Znak,Znak Znak,Znak Znak Znak Znak Znak Znak Znak,Znak Znak Znak Znak Znak Znak,Znak Znak Znak Znak Znak,Znak,Znak Znak Znak Znak1 Znak,Zn"/>
    <w:basedOn w:val="Normalny"/>
    <w:link w:val="NagwekZnak"/>
    <w:uiPriority w:val="99"/>
    <w:rsid w:val="00DD6E96"/>
    <w:pPr>
      <w:tabs>
        <w:tab w:val="center" w:pos="4536"/>
        <w:tab w:val="right" w:pos="9072"/>
      </w:tabs>
    </w:pPr>
    <w:rPr>
      <w:szCs w:val="20"/>
      <w:lang/>
    </w:rPr>
  </w:style>
  <w:style w:type="character" w:customStyle="1" w:styleId="NagwekZnak">
    <w:name w:val="Nagłówek Znak"/>
    <w:aliases w:val="Znak Znak Znak Znak1,Znak Znak Znak Znak Znak1,Znak Znak Znak1,Znak Znak Znak Znak Znak Znak Znak Znak,Znak Znak Znak Znak Znak Znak Znak1,Znak Znak Znak Znak Znak Znak1,Znak Znak1,Znak Znak Znak Znak1 Znak Znak,Zn Znak"/>
    <w:link w:val="Nagwek"/>
    <w:uiPriority w:val="99"/>
    <w:locked/>
    <w:rsid w:val="00A72BD7"/>
    <w:rPr>
      <w:rFonts w:cs="Times New Roman"/>
      <w:sz w:val="24"/>
    </w:rPr>
  </w:style>
  <w:style w:type="paragraph" w:styleId="Stopka">
    <w:name w:val="footer"/>
    <w:basedOn w:val="Normalny"/>
    <w:link w:val="StopkaZnak"/>
    <w:uiPriority w:val="99"/>
    <w:rsid w:val="00DD6E96"/>
    <w:pPr>
      <w:tabs>
        <w:tab w:val="center" w:pos="4536"/>
        <w:tab w:val="right" w:pos="9072"/>
      </w:tabs>
    </w:pPr>
    <w:rPr>
      <w:szCs w:val="20"/>
      <w:lang/>
    </w:rPr>
  </w:style>
  <w:style w:type="character" w:customStyle="1" w:styleId="StopkaZnak">
    <w:name w:val="Stopka Znak"/>
    <w:link w:val="Stopka"/>
    <w:uiPriority w:val="99"/>
    <w:locked/>
    <w:rsid w:val="00A72BD7"/>
    <w:rPr>
      <w:rFonts w:cs="Times New Roman"/>
      <w:sz w:val="24"/>
    </w:rPr>
  </w:style>
  <w:style w:type="paragraph" w:styleId="Tekstpodstawowy3">
    <w:name w:val="Body Text 3"/>
    <w:basedOn w:val="Normalny"/>
    <w:link w:val="Tekstpodstawowy3Znak"/>
    <w:uiPriority w:val="99"/>
    <w:rsid w:val="004476C9"/>
    <w:rPr>
      <w:b/>
      <w:szCs w:val="20"/>
      <w:lang/>
    </w:rPr>
  </w:style>
  <w:style w:type="character" w:customStyle="1" w:styleId="Tekstpodstawowy3Znak">
    <w:name w:val="Tekst podstawowy 3 Znak"/>
    <w:link w:val="Tekstpodstawowy3"/>
    <w:uiPriority w:val="99"/>
    <w:locked/>
    <w:rsid w:val="004476C9"/>
    <w:rPr>
      <w:rFonts w:cs="Times New Roman"/>
      <w:b/>
      <w:sz w:val="24"/>
    </w:rPr>
  </w:style>
  <w:style w:type="paragraph" w:styleId="Tekstpodstawowy">
    <w:name w:val="Body Text"/>
    <w:basedOn w:val="Normalny"/>
    <w:link w:val="TekstpodstawowyZnak"/>
    <w:uiPriority w:val="99"/>
    <w:rsid w:val="00D87D46"/>
    <w:pPr>
      <w:spacing w:after="120"/>
    </w:pPr>
    <w:rPr>
      <w:szCs w:val="20"/>
      <w:lang/>
    </w:rPr>
  </w:style>
  <w:style w:type="character" w:customStyle="1" w:styleId="TekstpodstawowyZnak">
    <w:name w:val="Tekst podstawowy Znak"/>
    <w:link w:val="Tekstpodstawowy"/>
    <w:uiPriority w:val="99"/>
    <w:locked/>
    <w:rsid w:val="00D87D46"/>
    <w:rPr>
      <w:rFonts w:cs="Times New Roman"/>
      <w:sz w:val="24"/>
    </w:rPr>
  </w:style>
  <w:style w:type="paragraph" w:styleId="Tekstpodstawowywcity">
    <w:name w:val="Body Text Indent"/>
    <w:basedOn w:val="Normalny"/>
    <w:link w:val="TekstpodstawowywcityZnak"/>
    <w:uiPriority w:val="99"/>
    <w:rsid w:val="00BE43BF"/>
    <w:pPr>
      <w:spacing w:after="120"/>
      <w:ind w:left="283"/>
    </w:pPr>
    <w:rPr>
      <w:szCs w:val="20"/>
      <w:lang/>
    </w:rPr>
  </w:style>
  <w:style w:type="character" w:customStyle="1" w:styleId="TekstpodstawowywcityZnak">
    <w:name w:val="Tekst podstawowy wcięty Znak"/>
    <w:link w:val="Tekstpodstawowywcity"/>
    <w:uiPriority w:val="99"/>
    <w:locked/>
    <w:rsid w:val="00BE43BF"/>
    <w:rPr>
      <w:rFonts w:cs="Times New Roman"/>
      <w:sz w:val="24"/>
    </w:rPr>
  </w:style>
  <w:style w:type="paragraph" w:styleId="Tekstpodstawowy2">
    <w:name w:val="Body Text 2"/>
    <w:basedOn w:val="Normalny"/>
    <w:link w:val="Tekstpodstawowy2Znak"/>
    <w:uiPriority w:val="99"/>
    <w:rsid w:val="00BE43BF"/>
    <w:pPr>
      <w:spacing w:after="120" w:line="480" w:lineRule="auto"/>
    </w:pPr>
    <w:rPr>
      <w:szCs w:val="20"/>
      <w:lang/>
    </w:rPr>
  </w:style>
  <w:style w:type="character" w:customStyle="1" w:styleId="Tekstpodstawowy2Znak">
    <w:name w:val="Tekst podstawowy 2 Znak"/>
    <w:link w:val="Tekstpodstawowy2"/>
    <w:uiPriority w:val="99"/>
    <w:locked/>
    <w:rsid w:val="00BE43BF"/>
    <w:rPr>
      <w:rFonts w:cs="Times New Roman"/>
      <w:sz w:val="24"/>
    </w:rPr>
  </w:style>
  <w:style w:type="paragraph" w:styleId="NormalnyWeb">
    <w:name w:val="Normal (Web)"/>
    <w:basedOn w:val="Normalny"/>
    <w:uiPriority w:val="99"/>
    <w:rsid w:val="00845E36"/>
    <w:pPr>
      <w:spacing w:before="100" w:beforeAutospacing="1" w:after="100" w:afterAutospacing="1"/>
      <w:jc w:val="both"/>
    </w:pPr>
    <w:rPr>
      <w:rFonts w:ascii="Arial Unicode MS" w:eastAsia="Arial Unicode MS" w:hAnsi="Arial Unicode MS" w:cs="Arial Unicode MS"/>
      <w:sz w:val="20"/>
      <w:szCs w:val="20"/>
      <w:lang w:val="en-US" w:eastAsia="en-US"/>
    </w:rPr>
  </w:style>
  <w:style w:type="paragraph" w:customStyle="1" w:styleId="1">
    <w:name w:val="1"/>
    <w:uiPriority w:val="99"/>
    <w:rsid w:val="00845E36"/>
    <w:pPr>
      <w:widowControl w:val="0"/>
      <w:tabs>
        <w:tab w:val="left" w:pos="340"/>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 w:val="left" w:pos="5443"/>
      </w:tabs>
      <w:spacing w:before="60" w:line="240" w:lineRule="atLeast"/>
      <w:ind w:left="340" w:hanging="340"/>
      <w:jc w:val="both"/>
    </w:pPr>
    <w:rPr>
      <w:rFonts w:ascii="Univers-PL" w:hAnsi="Univers-PL"/>
      <w:sz w:val="19"/>
    </w:rPr>
  </w:style>
  <w:style w:type="character" w:styleId="Pogrubienie">
    <w:name w:val="Strong"/>
    <w:uiPriority w:val="99"/>
    <w:qFormat/>
    <w:rsid w:val="00DF75B1"/>
    <w:rPr>
      <w:rFonts w:cs="Times New Roman"/>
      <w:b/>
    </w:rPr>
  </w:style>
  <w:style w:type="character" w:styleId="Odwoaniedokomentarza">
    <w:name w:val="annotation reference"/>
    <w:uiPriority w:val="99"/>
    <w:rsid w:val="00934CD3"/>
    <w:rPr>
      <w:rFonts w:cs="Times New Roman"/>
      <w:sz w:val="16"/>
    </w:rPr>
  </w:style>
  <w:style w:type="paragraph" w:styleId="Tekstkomentarza">
    <w:name w:val="annotation text"/>
    <w:basedOn w:val="Normalny"/>
    <w:link w:val="TekstkomentarzaZnak"/>
    <w:uiPriority w:val="99"/>
    <w:rsid w:val="00934CD3"/>
    <w:rPr>
      <w:sz w:val="20"/>
      <w:szCs w:val="20"/>
      <w:lang/>
    </w:rPr>
  </w:style>
  <w:style w:type="character" w:customStyle="1" w:styleId="TekstkomentarzaZnak">
    <w:name w:val="Tekst komentarza Znak"/>
    <w:link w:val="Tekstkomentarza"/>
    <w:uiPriority w:val="99"/>
    <w:locked/>
    <w:rsid w:val="00934CD3"/>
    <w:rPr>
      <w:rFonts w:cs="Times New Roman"/>
    </w:rPr>
  </w:style>
  <w:style w:type="paragraph" w:styleId="Tematkomentarza">
    <w:name w:val="annotation subject"/>
    <w:basedOn w:val="Tekstkomentarza"/>
    <w:next w:val="Tekstkomentarza"/>
    <w:link w:val="TematkomentarzaZnak"/>
    <w:uiPriority w:val="99"/>
    <w:rsid w:val="00934CD3"/>
    <w:rPr>
      <w:b/>
    </w:rPr>
  </w:style>
  <w:style w:type="character" w:customStyle="1" w:styleId="TematkomentarzaZnak">
    <w:name w:val="Temat komentarza Znak"/>
    <w:link w:val="Tematkomentarza"/>
    <w:uiPriority w:val="99"/>
    <w:locked/>
    <w:rsid w:val="00934CD3"/>
    <w:rPr>
      <w:rFonts w:cs="Times New Roman"/>
      <w:b/>
    </w:rPr>
  </w:style>
  <w:style w:type="paragraph" w:styleId="Tekstdymka">
    <w:name w:val="Balloon Text"/>
    <w:basedOn w:val="Normalny"/>
    <w:link w:val="TekstdymkaZnak"/>
    <w:uiPriority w:val="99"/>
    <w:rsid w:val="00934CD3"/>
    <w:rPr>
      <w:rFonts w:ascii="Tahoma" w:hAnsi="Tahoma"/>
      <w:sz w:val="16"/>
      <w:szCs w:val="20"/>
      <w:lang/>
    </w:rPr>
  </w:style>
  <w:style w:type="character" w:customStyle="1" w:styleId="TekstdymkaZnak">
    <w:name w:val="Tekst dymka Znak"/>
    <w:link w:val="Tekstdymka"/>
    <w:uiPriority w:val="99"/>
    <w:locked/>
    <w:rsid w:val="00934CD3"/>
    <w:rPr>
      <w:rFonts w:ascii="Tahoma" w:hAnsi="Tahoma" w:cs="Times New Roman"/>
      <w:sz w:val="16"/>
    </w:rPr>
  </w:style>
  <w:style w:type="paragraph" w:styleId="Zwykytekst">
    <w:name w:val="Plain Text"/>
    <w:basedOn w:val="Normalny"/>
    <w:link w:val="ZwykytekstZnak"/>
    <w:uiPriority w:val="99"/>
    <w:rsid w:val="00182828"/>
    <w:rPr>
      <w:rFonts w:ascii="Calibri" w:hAnsi="Calibri"/>
      <w:sz w:val="21"/>
      <w:szCs w:val="20"/>
      <w:lang w:eastAsia="en-US"/>
    </w:rPr>
  </w:style>
  <w:style w:type="character" w:customStyle="1" w:styleId="ZwykytekstZnak">
    <w:name w:val="Zwykły tekst Znak"/>
    <w:link w:val="Zwykytekst"/>
    <w:uiPriority w:val="99"/>
    <w:locked/>
    <w:rsid w:val="00182828"/>
    <w:rPr>
      <w:rFonts w:ascii="Calibri" w:hAnsi="Calibri" w:cs="Times New Roman"/>
      <w:sz w:val="21"/>
      <w:lang w:eastAsia="en-US"/>
    </w:rPr>
  </w:style>
  <w:style w:type="character" w:customStyle="1" w:styleId="apple-style-span">
    <w:name w:val="apple-style-span"/>
    <w:uiPriority w:val="99"/>
    <w:rsid w:val="00D00A6D"/>
  </w:style>
  <w:style w:type="table" w:styleId="Tabela-Siatka">
    <w:name w:val="Table Grid"/>
    <w:basedOn w:val="Standardowy"/>
    <w:uiPriority w:val="99"/>
    <w:rsid w:val="00AE7B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401EE"/>
    <w:pPr>
      <w:autoSpaceDE w:val="0"/>
      <w:autoSpaceDN w:val="0"/>
      <w:adjustRightInd w:val="0"/>
    </w:pPr>
    <w:rPr>
      <w:rFonts w:ascii="Cambria" w:hAnsi="Cambria" w:cs="Cambria"/>
      <w:color w:val="000000"/>
      <w:sz w:val="24"/>
      <w:szCs w:val="24"/>
    </w:rPr>
  </w:style>
  <w:style w:type="paragraph" w:styleId="Akapitzlist">
    <w:name w:val="List Paragraph"/>
    <w:basedOn w:val="Normalny"/>
    <w:link w:val="AkapitzlistZnak"/>
    <w:uiPriority w:val="99"/>
    <w:qFormat/>
    <w:rsid w:val="00A72BD7"/>
    <w:pPr>
      <w:spacing w:after="200" w:line="276" w:lineRule="auto"/>
      <w:ind w:left="720"/>
      <w:contextualSpacing/>
    </w:pPr>
    <w:rPr>
      <w:rFonts w:ascii="Calibri" w:hAnsi="Calibri"/>
      <w:sz w:val="20"/>
      <w:szCs w:val="20"/>
      <w:lang w:eastAsia="en-US"/>
    </w:rPr>
  </w:style>
  <w:style w:type="character" w:styleId="Hipercze">
    <w:name w:val="Hyperlink"/>
    <w:uiPriority w:val="99"/>
    <w:rsid w:val="00A72BD7"/>
    <w:rPr>
      <w:rFonts w:cs="Times New Roman"/>
      <w:color w:val="0000FF"/>
      <w:u w:val="single"/>
    </w:rPr>
  </w:style>
  <w:style w:type="paragraph" w:customStyle="1" w:styleId="Akapitzlist1">
    <w:name w:val="Akapit z listą1"/>
    <w:basedOn w:val="Normalny"/>
    <w:link w:val="ListParagraphChar"/>
    <w:uiPriority w:val="99"/>
    <w:rsid w:val="00A72BD7"/>
    <w:pPr>
      <w:spacing w:after="200" w:line="276" w:lineRule="auto"/>
      <w:ind w:left="720"/>
      <w:contextualSpacing/>
    </w:pPr>
    <w:rPr>
      <w:rFonts w:ascii="Calibri" w:hAnsi="Calibri"/>
      <w:sz w:val="20"/>
      <w:szCs w:val="20"/>
      <w:lang w:eastAsia="en-US"/>
    </w:rPr>
  </w:style>
  <w:style w:type="character" w:customStyle="1" w:styleId="apple-converted-space">
    <w:name w:val="apple-converted-space"/>
    <w:uiPriority w:val="99"/>
    <w:rsid w:val="00A72BD7"/>
    <w:rPr>
      <w:rFonts w:cs="Times New Roman"/>
    </w:rPr>
  </w:style>
  <w:style w:type="character" w:customStyle="1" w:styleId="AkapitzlistZnak">
    <w:name w:val="Akapit z listą Znak"/>
    <w:link w:val="Akapitzlist"/>
    <w:uiPriority w:val="99"/>
    <w:locked/>
    <w:rsid w:val="00A72BD7"/>
    <w:rPr>
      <w:rFonts w:ascii="Calibri" w:hAnsi="Calibri"/>
      <w:lang w:eastAsia="en-US"/>
    </w:rPr>
  </w:style>
  <w:style w:type="table" w:customStyle="1" w:styleId="Jasnecieniowanie1">
    <w:name w:val="Jasne cieniowanie1"/>
    <w:uiPriority w:val="99"/>
    <w:rsid w:val="00A72BD7"/>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Tekstprzypisudolnego">
    <w:name w:val="footnote text"/>
    <w:basedOn w:val="Normalny"/>
    <w:link w:val="TekstprzypisudolnegoZnak"/>
    <w:uiPriority w:val="99"/>
    <w:rsid w:val="00A72BD7"/>
    <w:pPr>
      <w:spacing w:after="200" w:line="276" w:lineRule="auto"/>
    </w:pPr>
    <w:rPr>
      <w:rFonts w:ascii="Calibri" w:hAnsi="Calibri"/>
      <w:sz w:val="20"/>
      <w:szCs w:val="20"/>
      <w:lang w:eastAsia="en-US"/>
    </w:rPr>
  </w:style>
  <w:style w:type="character" w:customStyle="1" w:styleId="TekstprzypisudolnegoZnak">
    <w:name w:val="Tekst przypisu dolnego Znak"/>
    <w:link w:val="Tekstprzypisudolnego"/>
    <w:uiPriority w:val="99"/>
    <w:locked/>
    <w:rsid w:val="00A72BD7"/>
    <w:rPr>
      <w:rFonts w:ascii="Calibri" w:hAnsi="Calibri" w:cs="Times New Roman"/>
      <w:lang w:eastAsia="en-US"/>
    </w:rPr>
  </w:style>
  <w:style w:type="character" w:styleId="Odwoanieprzypisudolnego">
    <w:name w:val="footnote reference"/>
    <w:uiPriority w:val="99"/>
    <w:rsid w:val="00A72BD7"/>
    <w:rPr>
      <w:rFonts w:cs="Times New Roman"/>
      <w:vertAlign w:val="superscript"/>
    </w:rPr>
  </w:style>
  <w:style w:type="character" w:customStyle="1" w:styleId="nazwazawoduZnak">
    <w:name w:val="nazwa zawodu Znak"/>
    <w:link w:val="nazwazawodu"/>
    <w:uiPriority w:val="99"/>
    <w:locked/>
    <w:rsid w:val="00A72BD7"/>
    <w:rPr>
      <w:rFonts w:ascii="Arial" w:hAnsi="Arial"/>
      <w:b/>
      <w:color w:val="000000"/>
      <w:sz w:val="26"/>
    </w:rPr>
  </w:style>
  <w:style w:type="paragraph" w:customStyle="1" w:styleId="nazwazawodu">
    <w:name w:val="nazwa zawodu"/>
    <w:basedOn w:val="Tekstpodstawowy"/>
    <w:link w:val="nazwazawoduZnak"/>
    <w:uiPriority w:val="99"/>
    <w:rsid w:val="00A72BD7"/>
    <w:pPr>
      <w:widowControl w:val="0"/>
      <w:tabs>
        <w:tab w:val="left" w:pos="198"/>
        <w:tab w:val="left" w:pos="397"/>
        <w:tab w:val="left" w:pos="595"/>
        <w:tab w:val="left" w:pos="794"/>
        <w:tab w:val="left" w:pos="992"/>
        <w:tab w:val="left" w:pos="1191"/>
        <w:tab w:val="left" w:pos="1389"/>
        <w:tab w:val="left" w:pos="1587"/>
        <w:tab w:val="left" w:pos="1786"/>
        <w:tab w:val="left" w:pos="1984"/>
        <w:tab w:val="left" w:pos="2183"/>
        <w:tab w:val="left" w:pos="2381"/>
        <w:tab w:val="left" w:pos="2580"/>
        <w:tab w:val="left" w:pos="2778"/>
        <w:tab w:val="left" w:pos="2976"/>
        <w:tab w:val="left" w:pos="3175"/>
      </w:tabs>
      <w:autoSpaceDE w:val="0"/>
      <w:autoSpaceDN w:val="0"/>
      <w:adjustRightInd w:val="0"/>
      <w:spacing w:after="0"/>
    </w:pPr>
    <w:rPr>
      <w:rFonts w:ascii="Arial" w:hAnsi="Arial"/>
      <w:b/>
      <w:color w:val="000000"/>
      <w:sz w:val="26"/>
    </w:rPr>
  </w:style>
  <w:style w:type="character" w:customStyle="1" w:styleId="nazwakwalifZnak">
    <w:name w:val="nazwa kwalif Znak"/>
    <w:link w:val="nazwakwalif"/>
    <w:uiPriority w:val="99"/>
    <w:locked/>
    <w:rsid w:val="00A72BD7"/>
    <w:rPr>
      <w:rFonts w:ascii="Arial" w:hAnsi="Arial"/>
      <w:b/>
      <w:sz w:val="24"/>
    </w:rPr>
  </w:style>
  <w:style w:type="paragraph" w:customStyle="1" w:styleId="nazwakwalif">
    <w:name w:val="nazwa kwalif"/>
    <w:basedOn w:val="Normalny"/>
    <w:link w:val="nazwakwalifZnak"/>
    <w:uiPriority w:val="99"/>
    <w:rsid w:val="00A72BD7"/>
    <w:pPr>
      <w:spacing w:after="200" w:line="276" w:lineRule="auto"/>
    </w:pPr>
    <w:rPr>
      <w:rFonts w:ascii="Arial" w:hAnsi="Arial"/>
      <w:b/>
      <w:szCs w:val="20"/>
      <w:lang/>
    </w:rPr>
  </w:style>
  <w:style w:type="character" w:customStyle="1" w:styleId="postbody">
    <w:name w:val="postbody"/>
    <w:uiPriority w:val="99"/>
    <w:rsid w:val="00A72BD7"/>
    <w:rPr>
      <w:rFonts w:cs="Times New Roman"/>
    </w:rPr>
  </w:style>
  <w:style w:type="paragraph" w:styleId="Podtytu">
    <w:name w:val="Subtitle"/>
    <w:basedOn w:val="Normalny"/>
    <w:link w:val="PodtytuZnak"/>
    <w:uiPriority w:val="99"/>
    <w:qFormat/>
    <w:rsid w:val="00A72BD7"/>
    <w:pPr>
      <w:jc w:val="both"/>
    </w:pPr>
    <w:rPr>
      <w:b/>
      <w:szCs w:val="20"/>
      <w:lang/>
    </w:rPr>
  </w:style>
  <w:style w:type="character" w:customStyle="1" w:styleId="PodtytuZnak">
    <w:name w:val="Podtytuł Znak"/>
    <w:link w:val="Podtytu"/>
    <w:uiPriority w:val="99"/>
    <w:locked/>
    <w:rsid w:val="00A72BD7"/>
    <w:rPr>
      <w:rFonts w:cs="Times New Roman"/>
      <w:b/>
      <w:sz w:val="24"/>
    </w:rPr>
  </w:style>
  <w:style w:type="paragraph" w:styleId="Bezodstpw">
    <w:name w:val="No Spacing"/>
    <w:uiPriority w:val="99"/>
    <w:qFormat/>
    <w:rsid w:val="00A72BD7"/>
    <w:rPr>
      <w:rFonts w:ascii="Calibri" w:hAnsi="Calibri"/>
      <w:sz w:val="22"/>
      <w:szCs w:val="22"/>
      <w:lang w:eastAsia="en-US"/>
    </w:rPr>
  </w:style>
  <w:style w:type="paragraph" w:styleId="Listapunktowana">
    <w:name w:val="List Bullet"/>
    <w:basedOn w:val="Normalny"/>
    <w:uiPriority w:val="99"/>
    <w:rsid w:val="00A72BD7"/>
    <w:pPr>
      <w:numPr>
        <w:numId w:val="56"/>
      </w:numPr>
      <w:tabs>
        <w:tab w:val="clear" w:pos="360"/>
      </w:tabs>
    </w:pPr>
  </w:style>
  <w:style w:type="character" w:styleId="UyteHipercze">
    <w:name w:val="FollowedHyperlink"/>
    <w:uiPriority w:val="99"/>
    <w:rsid w:val="00A72BD7"/>
    <w:rPr>
      <w:rFonts w:cs="Times New Roman"/>
      <w:color w:val="800080"/>
      <w:u w:val="single"/>
    </w:rPr>
  </w:style>
  <w:style w:type="paragraph" w:customStyle="1" w:styleId="font0">
    <w:name w:val="font0"/>
    <w:basedOn w:val="Normalny"/>
    <w:uiPriority w:val="99"/>
    <w:rsid w:val="00A72BD7"/>
    <w:pPr>
      <w:spacing w:before="100" w:beforeAutospacing="1" w:after="100" w:afterAutospacing="1"/>
    </w:pPr>
    <w:rPr>
      <w:rFonts w:ascii="Helvetica Neue" w:hAnsi="Helvetica Neue"/>
      <w:color w:val="000000"/>
      <w:sz w:val="22"/>
      <w:szCs w:val="22"/>
    </w:rPr>
  </w:style>
  <w:style w:type="paragraph" w:customStyle="1" w:styleId="font5">
    <w:name w:val="font5"/>
    <w:basedOn w:val="Normalny"/>
    <w:uiPriority w:val="99"/>
    <w:rsid w:val="00A72BD7"/>
    <w:pPr>
      <w:spacing w:before="100" w:beforeAutospacing="1" w:after="100" w:afterAutospacing="1"/>
    </w:pPr>
    <w:rPr>
      <w:rFonts w:ascii="Arial" w:hAnsi="Arial" w:cs="Arial"/>
      <w:color w:val="000000"/>
      <w:sz w:val="22"/>
      <w:szCs w:val="22"/>
    </w:rPr>
  </w:style>
  <w:style w:type="paragraph" w:customStyle="1" w:styleId="font6">
    <w:name w:val="font6"/>
    <w:basedOn w:val="Normalny"/>
    <w:uiPriority w:val="99"/>
    <w:rsid w:val="00A72BD7"/>
    <w:pPr>
      <w:spacing w:before="100" w:beforeAutospacing="1" w:after="100" w:afterAutospacing="1"/>
    </w:pPr>
    <w:rPr>
      <w:rFonts w:ascii="Helvetica Neue" w:hAnsi="Helvetica Neue"/>
      <w:i/>
      <w:iCs/>
      <w:color w:val="000000"/>
      <w:sz w:val="22"/>
      <w:szCs w:val="22"/>
    </w:rPr>
  </w:style>
  <w:style w:type="paragraph" w:customStyle="1" w:styleId="xl66">
    <w:name w:val="xl66"/>
    <w:basedOn w:val="Normalny"/>
    <w:uiPriority w:val="99"/>
    <w:rsid w:val="00A72BD7"/>
    <w:pPr>
      <w:spacing w:before="100" w:beforeAutospacing="1" w:after="100" w:afterAutospacing="1"/>
    </w:pPr>
    <w:rPr>
      <w:rFonts w:ascii="Arial" w:hAnsi="Arial" w:cs="Arial"/>
      <w:color w:val="000000"/>
      <w:sz w:val="20"/>
      <w:szCs w:val="20"/>
    </w:rPr>
  </w:style>
  <w:style w:type="paragraph" w:customStyle="1" w:styleId="xl67">
    <w:name w:val="xl67"/>
    <w:basedOn w:val="Normalny"/>
    <w:uiPriority w:val="99"/>
    <w:rsid w:val="00A72BD7"/>
    <w:pPr>
      <w:pBdr>
        <w:top w:val="single" w:sz="8" w:space="0" w:color="000000"/>
        <w:left w:val="single" w:sz="8" w:space="0" w:color="000000"/>
        <w:bottom w:val="single" w:sz="4" w:space="0" w:color="000000"/>
        <w:right w:val="single" w:sz="8" w:space="0" w:color="000000"/>
      </w:pBdr>
      <w:shd w:val="clear" w:color="000000" w:fill="FFFFFF"/>
      <w:spacing w:before="100" w:beforeAutospacing="1" w:after="100" w:afterAutospacing="1"/>
      <w:textAlignment w:val="center"/>
    </w:pPr>
    <w:rPr>
      <w:rFonts w:ascii="Arial" w:hAnsi="Arial" w:cs="Arial"/>
      <w:color w:val="000000"/>
    </w:rPr>
  </w:style>
  <w:style w:type="paragraph" w:customStyle="1" w:styleId="xl68">
    <w:name w:val="xl68"/>
    <w:basedOn w:val="Normalny"/>
    <w:uiPriority w:val="99"/>
    <w:rsid w:val="00A72BD7"/>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69">
    <w:name w:val="xl69"/>
    <w:basedOn w:val="Normalny"/>
    <w:uiPriority w:val="99"/>
    <w:rsid w:val="00A72BD7"/>
    <w:pPr>
      <w:pBdr>
        <w:top w:val="single" w:sz="8" w:space="0" w:color="000000"/>
        <w:left w:val="single" w:sz="4"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0">
    <w:name w:val="xl70"/>
    <w:basedOn w:val="Normalny"/>
    <w:uiPriority w:val="99"/>
    <w:rsid w:val="00A72BD7"/>
    <w:pPr>
      <w:pBdr>
        <w:top w:val="single" w:sz="4" w:space="0" w:color="000000"/>
        <w:left w:val="single" w:sz="8" w:space="0" w:color="000000"/>
        <w:bottom w:val="single" w:sz="4" w:space="0" w:color="000000"/>
        <w:right w:val="single" w:sz="8" w:space="0" w:color="000000"/>
      </w:pBdr>
      <w:shd w:val="clear" w:color="000000" w:fill="FFFFFF"/>
      <w:spacing w:before="100" w:beforeAutospacing="1" w:after="100" w:afterAutospacing="1"/>
      <w:textAlignment w:val="center"/>
    </w:pPr>
    <w:rPr>
      <w:rFonts w:ascii="Arial" w:hAnsi="Arial" w:cs="Arial"/>
      <w:color w:val="000000"/>
    </w:rPr>
  </w:style>
  <w:style w:type="paragraph" w:customStyle="1" w:styleId="xl71">
    <w:name w:val="xl71"/>
    <w:basedOn w:val="Normalny"/>
    <w:uiPriority w:val="99"/>
    <w:rsid w:val="00A72BD7"/>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2">
    <w:name w:val="xl72"/>
    <w:basedOn w:val="Normalny"/>
    <w:uiPriority w:val="99"/>
    <w:rsid w:val="00A72BD7"/>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3">
    <w:name w:val="xl73"/>
    <w:basedOn w:val="Normalny"/>
    <w:uiPriority w:val="99"/>
    <w:rsid w:val="00A72BD7"/>
    <w:pPr>
      <w:pBdr>
        <w:top w:val="single" w:sz="4" w:space="0" w:color="000000"/>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Arial" w:hAnsi="Arial" w:cs="Arial"/>
      <w:color w:val="000000"/>
    </w:rPr>
  </w:style>
  <w:style w:type="paragraph" w:customStyle="1" w:styleId="xl74">
    <w:name w:val="xl74"/>
    <w:basedOn w:val="Normalny"/>
    <w:uiPriority w:val="99"/>
    <w:rsid w:val="00A72BD7"/>
    <w:pPr>
      <w:pBdr>
        <w:top w:val="single" w:sz="4" w:space="0" w:color="000000"/>
        <w:left w:val="single" w:sz="4"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5">
    <w:name w:val="xl75"/>
    <w:basedOn w:val="Normalny"/>
    <w:uiPriority w:val="99"/>
    <w:rsid w:val="00A72BD7"/>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6">
    <w:name w:val="xl76"/>
    <w:basedOn w:val="Normalny"/>
    <w:uiPriority w:val="99"/>
    <w:rsid w:val="00A72BD7"/>
    <w:pPr>
      <w:pBdr>
        <w:top w:val="single" w:sz="8" w:space="0" w:color="000000"/>
        <w:left w:val="single" w:sz="8" w:space="0" w:color="000000"/>
        <w:bottom w:val="single" w:sz="8" w:space="0" w:color="000000"/>
        <w:right w:val="single" w:sz="8" w:space="0" w:color="000000"/>
      </w:pBdr>
      <w:shd w:val="clear" w:color="000000" w:fill="FFCC66"/>
      <w:spacing w:before="100" w:beforeAutospacing="1" w:after="100" w:afterAutospacing="1"/>
      <w:jc w:val="center"/>
      <w:textAlignment w:val="center"/>
    </w:pPr>
    <w:rPr>
      <w:rFonts w:ascii="Arial" w:hAnsi="Arial" w:cs="Arial"/>
      <w:b/>
      <w:bCs/>
      <w:color w:val="000000"/>
    </w:rPr>
  </w:style>
  <w:style w:type="paragraph" w:customStyle="1" w:styleId="xl77">
    <w:name w:val="xl77"/>
    <w:basedOn w:val="Normalny"/>
    <w:uiPriority w:val="99"/>
    <w:rsid w:val="00A72BD7"/>
    <w:pPr>
      <w:pBdr>
        <w:top w:val="single" w:sz="8" w:space="0" w:color="000000"/>
        <w:left w:val="single" w:sz="4" w:space="0" w:color="000000"/>
        <w:bottom w:val="single" w:sz="4" w:space="0" w:color="000000"/>
        <w:right w:val="single" w:sz="4" w:space="0" w:color="000000"/>
      </w:pBdr>
      <w:shd w:val="clear" w:color="000000" w:fill="FFCC00"/>
      <w:spacing w:before="100" w:beforeAutospacing="1" w:after="100" w:afterAutospacing="1"/>
      <w:jc w:val="center"/>
      <w:textAlignment w:val="center"/>
    </w:pPr>
    <w:rPr>
      <w:rFonts w:ascii="Arial" w:hAnsi="Arial" w:cs="Arial"/>
      <w:b/>
      <w:bCs/>
      <w:color w:val="000000"/>
    </w:rPr>
  </w:style>
  <w:style w:type="paragraph" w:customStyle="1" w:styleId="xl78">
    <w:name w:val="xl78"/>
    <w:basedOn w:val="Normalny"/>
    <w:uiPriority w:val="99"/>
    <w:rsid w:val="00A72BD7"/>
    <w:pPr>
      <w:pBdr>
        <w:left w:val="single" w:sz="8" w:space="0" w:color="000000"/>
        <w:bottom w:val="single" w:sz="4" w:space="0" w:color="000000"/>
        <w:right w:val="single" w:sz="8" w:space="0" w:color="000000"/>
      </w:pBdr>
      <w:shd w:val="clear" w:color="000000" w:fill="FFFFFF"/>
      <w:spacing w:before="100" w:beforeAutospacing="1" w:after="100" w:afterAutospacing="1"/>
      <w:textAlignment w:val="center"/>
    </w:pPr>
    <w:rPr>
      <w:rFonts w:ascii="Arial" w:hAnsi="Arial" w:cs="Arial"/>
      <w:color w:val="000000"/>
    </w:rPr>
  </w:style>
  <w:style w:type="paragraph" w:customStyle="1" w:styleId="xl79">
    <w:name w:val="xl79"/>
    <w:basedOn w:val="Normalny"/>
    <w:uiPriority w:val="99"/>
    <w:rsid w:val="00A72BD7"/>
    <w:pPr>
      <w:pBdr>
        <w:top w:val="single" w:sz="8"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Normalny"/>
    <w:uiPriority w:val="99"/>
    <w:rsid w:val="00A72BD7"/>
    <w:pPr>
      <w:pBdr>
        <w:top w:val="single" w:sz="8" w:space="0" w:color="000000"/>
        <w:left w:val="single" w:sz="4"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1">
    <w:name w:val="xl81"/>
    <w:basedOn w:val="Normalny"/>
    <w:uiPriority w:val="99"/>
    <w:rsid w:val="00A72BD7"/>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2">
    <w:name w:val="xl82"/>
    <w:basedOn w:val="Normalny"/>
    <w:uiPriority w:val="99"/>
    <w:rsid w:val="00A72BD7"/>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3">
    <w:name w:val="xl83"/>
    <w:basedOn w:val="Normalny"/>
    <w:uiPriority w:val="99"/>
    <w:rsid w:val="00A72BD7"/>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textAlignment w:val="center"/>
    </w:pPr>
    <w:rPr>
      <w:rFonts w:ascii="Lucida Grande" w:hAnsi="Lucida Grande"/>
      <w:color w:val="000000"/>
    </w:rPr>
  </w:style>
  <w:style w:type="paragraph" w:customStyle="1" w:styleId="xl84">
    <w:name w:val="xl84"/>
    <w:basedOn w:val="Normalny"/>
    <w:uiPriority w:val="99"/>
    <w:rsid w:val="00A72BD7"/>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textAlignment w:val="center"/>
    </w:pPr>
    <w:rPr>
      <w:rFonts w:ascii="Lucida Grande" w:hAnsi="Lucida Grande"/>
      <w:color w:val="000000"/>
    </w:rPr>
  </w:style>
  <w:style w:type="paragraph" w:customStyle="1" w:styleId="xl85">
    <w:name w:val="xl85"/>
    <w:basedOn w:val="Normalny"/>
    <w:uiPriority w:val="99"/>
    <w:rsid w:val="00A72BD7"/>
    <w:pPr>
      <w:pBdr>
        <w:top w:val="single" w:sz="4" w:space="0" w:color="000000"/>
        <w:left w:val="single" w:sz="4"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6">
    <w:name w:val="xl86"/>
    <w:basedOn w:val="Normalny"/>
    <w:uiPriority w:val="99"/>
    <w:rsid w:val="00A72BD7"/>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7">
    <w:name w:val="xl87"/>
    <w:basedOn w:val="Normalny"/>
    <w:uiPriority w:val="99"/>
    <w:rsid w:val="00A72BD7"/>
    <w:pPr>
      <w:pBdr>
        <w:left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8">
    <w:name w:val="xl88"/>
    <w:basedOn w:val="Normalny"/>
    <w:uiPriority w:val="99"/>
    <w:rsid w:val="00A72BD7"/>
    <w:pPr>
      <w:pBdr>
        <w:left w:val="single" w:sz="4" w:space="0" w:color="000000"/>
        <w:right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Normalny"/>
    <w:uiPriority w:val="99"/>
    <w:rsid w:val="00A72BD7"/>
    <w:pPr>
      <w:pBdr>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90">
    <w:name w:val="xl90"/>
    <w:basedOn w:val="Normalny"/>
    <w:uiPriority w:val="99"/>
    <w:rsid w:val="00A72BD7"/>
    <w:pPr>
      <w:pBdr>
        <w:left w:val="single" w:sz="4"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91">
    <w:name w:val="xl91"/>
    <w:basedOn w:val="Normalny"/>
    <w:uiPriority w:val="99"/>
    <w:rsid w:val="00A72BD7"/>
    <w:pPr>
      <w:pBdr>
        <w:top w:val="single" w:sz="4" w:space="0" w:color="000000"/>
        <w:left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92">
    <w:name w:val="xl92"/>
    <w:basedOn w:val="Normalny"/>
    <w:uiPriority w:val="99"/>
    <w:rsid w:val="00A72BD7"/>
    <w:pPr>
      <w:pBdr>
        <w:top w:val="single" w:sz="4" w:space="0" w:color="000000"/>
        <w:left w:val="single" w:sz="4" w:space="0" w:color="000000"/>
        <w:right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93">
    <w:name w:val="xl93"/>
    <w:basedOn w:val="Normalny"/>
    <w:uiPriority w:val="99"/>
    <w:rsid w:val="00A72BD7"/>
    <w:pPr>
      <w:pBdr>
        <w:top w:val="single" w:sz="4" w:space="0" w:color="auto"/>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94">
    <w:name w:val="xl94"/>
    <w:basedOn w:val="Normalny"/>
    <w:uiPriority w:val="99"/>
    <w:rsid w:val="00A72BD7"/>
    <w:pPr>
      <w:pBdr>
        <w:top w:val="single" w:sz="4" w:space="0" w:color="auto"/>
        <w:left w:val="single" w:sz="4" w:space="0" w:color="000000"/>
        <w:bottom w:val="single" w:sz="4" w:space="0" w:color="auto"/>
        <w:right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95">
    <w:name w:val="xl95"/>
    <w:basedOn w:val="Normalny"/>
    <w:uiPriority w:val="99"/>
    <w:rsid w:val="00A72BD7"/>
    <w:pPr>
      <w:pBdr>
        <w:top w:val="single" w:sz="4" w:space="0" w:color="auto"/>
        <w:left w:val="single" w:sz="8" w:space="0" w:color="000000"/>
        <w:bottom w:val="single" w:sz="8" w:space="0" w:color="auto"/>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96">
    <w:name w:val="xl96"/>
    <w:basedOn w:val="Normalny"/>
    <w:uiPriority w:val="99"/>
    <w:rsid w:val="00A72BD7"/>
    <w:pPr>
      <w:pBdr>
        <w:top w:val="single" w:sz="4" w:space="0" w:color="auto"/>
        <w:left w:val="single" w:sz="4" w:space="0" w:color="000000"/>
        <w:bottom w:val="single" w:sz="8" w:space="0" w:color="auto"/>
        <w:right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97">
    <w:name w:val="xl97"/>
    <w:basedOn w:val="Normalny"/>
    <w:uiPriority w:val="99"/>
    <w:rsid w:val="00A72BD7"/>
    <w:pPr>
      <w:spacing w:before="100" w:beforeAutospacing="1" w:after="100" w:afterAutospacing="1"/>
    </w:pPr>
  </w:style>
  <w:style w:type="paragraph" w:customStyle="1" w:styleId="xl98">
    <w:name w:val="xl98"/>
    <w:basedOn w:val="Normalny"/>
    <w:uiPriority w:val="99"/>
    <w:rsid w:val="00A72BD7"/>
    <w:pPr>
      <w:pBdr>
        <w:top w:val="single" w:sz="4" w:space="0" w:color="auto"/>
        <w:left w:val="single" w:sz="8" w:space="0" w:color="000000"/>
        <w:bottom w:val="single" w:sz="4" w:space="0" w:color="auto"/>
        <w:right w:val="single" w:sz="8" w:space="0" w:color="000000"/>
      </w:pBdr>
      <w:spacing w:before="100" w:beforeAutospacing="1" w:after="100" w:afterAutospacing="1"/>
    </w:pPr>
  </w:style>
  <w:style w:type="paragraph" w:customStyle="1" w:styleId="xl99">
    <w:name w:val="xl99"/>
    <w:basedOn w:val="Normalny"/>
    <w:uiPriority w:val="99"/>
    <w:rsid w:val="00A72BD7"/>
    <w:pPr>
      <w:pBdr>
        <w:top w:val="single" w:sz="4" w:space="0" w:color="auto"/>
        <w:left w:val="single" w:sz="8" w:space="0" w:color="000000"/>
        <w:bottom w:val="single" w:sz="8" w:space="0" w:color="auto"/>
        <w:right w:val="single" w:sz="8" w:space="0" w:color="000000"/>
      </w:pBdr>
      <w:spacing w:before="100" w:beforeAutospacing="1" w:after="100" w:afterAutospacing="1"/>
    </w:pPr>
  </w:style>
  <w:style w:type="paragraph" w:customStyle="1" w:styleId="xl100">
    <w:name w:val="xl100"/>
    <w:basedOn w:val="Normalny"/>
    <w:uiPriority w:val="99"/>
    <w:rsid w:val="00A72BD7"/>
    <w:pPr>
      <w:spacing w:before="100" w:beforeAutospacing="1" w:after="100" w:afterAutospacing="1"/>
      <w:textAlignment w:val="center"/>
    </w:pPr>
  </w:style>
  <w:style w:type="paragraph" w:customStyle="1" w:styleId="xl101">
    <w:name w:val="xl101"/>
    <w:basedOn w:val="Normalny"/>
    <w:uiPriority w:val="99"/>
    <w:rsid w:val="00A72BD7"/>
    <w:pPr>
      <w:spacing w:before="100" w:beforeAutospacing="1" w:after="100" w:afterAutospacing="1"/>
      <w:textAlignment w:val="center"/>
    </w:pPr>
  </w:style>
  <w:style w:type="paragraph" w:customStyle="1" w:styleId="xl102">
    <w:name w:val="xl102"/>
    <w:basedOn w:val="Normalny"/>
    <w:uiPriority w:val="99"/>
    <w:rsid w:val="00A72BD7"/>
    <w:pPr>
      <w:pBdr>
        <w:top w:val="single" w:sz="8" w:space="0" w:color="auto"/>
        <w:left w:val="single" w:sz="8" w:space="0" w:color="000000"/>
        <w:bottom w:val="single" w:sz="4" w:space="0" w:color="auto"/>
        <w:right w:val="single" w:sz="8" w:space="0" w:color="000000"/>
      </w:pBdr>
      <w:spacing w:before="100" w:beforeAutospacing="1" w:after="100" w:afterAutospacing="1"/>
      <w:textAlignment w:val="center"/>
    </w:pPr>
  </w:style>
  <w:style w:type="paragraph" w:customStyle="1" w:styleId="xl103">
    <w:name w:val="xl103"/>
    <w:basedOn w:val="Normalny"/>
    <w:uiPriority w:val="99"/>
    <w:rsid w:val="00A72BD7"/>
    <w:pPr>
      <w:pBdr>
        <w:left w:val="single" w:sz="8" w:space="0" w:color="000000"/>
        <w:bottom w:val="single" w:sz="4" w:space="0" w:color="auto"/>
        <w:right w:val="single" w:sz="8" w:space="0" w:color="000000"/>
      </w:pBdr>
      <w:spacing w:before="100" w:beforeAutospacing="1" w:after="100" w:afterAutospacing="1"/>
      <w:textAlignment w:val="center"/>
    </w:pPr>
  </w:style>
  <w:style w:type="paragraph" w:customStyle="1" w:styleId="xl104">
    <w:name w:val="xl104"/>
    <w:basedOn w:val="Normalny"/>
    <w:uiPriority w:val="99"/>
    <w:rsid w:val="00A72BD7"/>
    <w:pPr>
      <w:pBdr>
        <w:top w:val="single" w:sz="4" w:space="0" w:color="auto"/>
        <w:left w:val="single" w:sz="8" w:space="0" w:color="000000"/>
        <w:bottom w:val="single" w:sz="4" w:space="0" w:color="auto"/>
        <w:right w:val="single" w:sz="8" w:space="0" w:color="000000"/>
      </w:pBdr>
      <w:spacing w:before="100" w:beforeAutospacing="1" w:after="100" w:afterAutospacing="1"/>
      <w:textAlignment w:val="center"/>
    </w:pPr>
  </w:style>
  <w:style w:type="paragraph" w:customStyle="1" w:styleId="xl105">
    <w:name w:val="xl105"/>
    <w:basedOn w:val="Normalny"/>
    <w:uiPriority w:val="99"/>
    <w:rsid w:val="00A72BD7"/>
    <w:pPr>
      <w:pBdr>
        <w:top w:val="single" w:sz="4" w:space="0" w:color="auto"/>
        <w:left w:val="single" w:sz="8" w:space="0" w:color="000000"/>
        <w:bottom w:val="single" w:sz="4" w:space="0" w:color="auto"/>
        <w:right w:val="single" w:sz="8" w:space="0" w:color="000000"/>
      </w:pBdr>
      <w:spacing w:before="100" w:beforeAutospacing="1" w:after="100" w:afterAutospacing="1"/>
    </w:pPr>
  </w:style>
  <w:style w:type="paragraph" w:customStyle="1" w:styleId="xl106">
    <w:name w:val="xl106"/>
    <w:basedOn w:val="Normalny"/>
    <w:uiPriority w:val="99"/>
    <w:rsid w:val="00A72BD7"/>
    <w:pPr>
      <w:pBdr>
        <w:top w:val="single" w:sz="4" w:space="0" w:color="auto"/>
        <w:left w:val="single" w:sz="8" w:space="0" w:color="000000"/>
        <w:bottom w:val="single" w:sz="4" w:space="0" w:color="auto"/>
        <w:right w:val="single" w:sz="8" w:space="0" w:color="000000"/>
      </w:pBdr>
      <w:spacing w:before="100" w:beforeAutospacing="1" w:after="100" w:afterAutospacing="1"/>
      <w:textAlignment w:val="center"/>
    </w:pPr>
  </w:style>
  <w:style w:type="paragraph" w:customStyle="1" w:styleId="xl107">
    <w:name w:val="xl107"/>
    <w:basedOn w:val="Normalny"/>
    <w:uiPriority w:val="99"/>
    <w:rsid w:val="00A72BD7"/>
    <w:pPr>
      <w:pBdr>
        <w:left w:val="single" w:sz="8" w:space="0" w:color="000000"/>
        <w:right w:val="single" w:sz="4" w:space="0" w:color="000000"/>
      </w:pBdr>
      <w:shd w:val="clear" w:color="000000" w:fill="FFFFFF"/>
      <w:spacing w:before="100" w:beforeAutospacing="1" w:after="100" w:afterAutospacing="1"/>
      <w:textAlignment w:val="center"/>
    </w:pPr>
    <w:rPr>
      <w:rFonts w:ascii="Lucida Grande" w:hAnsi="Lucida Grande"/>
      <w:color w:val="000000"/>
    </w:rPr>
  </w:style>
  <w:style w:type="paragraph" w:customStyle="1" w:styleId="xl108">
    <w:name w:val="xl108"/>
    <w:basedOn w:val="Normalny"/>
    <w:uiPriority w:val="99"/>
    <w:rsid w:val="00A72BD7"/>
    <w:pPr>
      <w:pBdr>
        <w:left w:val="single" w:sz="8" w:space="0" w:color="000000"/>
        <w:bottom w:val="single" w:sz="8" w:space="0" w:color="auto"/>
      </w:pBdr>
      <w:spacing w:before="100" w:beforeAutospacing="1" w:after="100" w:afterAutospacing="1"/>
      <w:textAlignment w:val="center"/>
    </w:pPr>
  </w:style>
  <w:style w:type="paragraph" w:customStyle="1" w:styleId="xl109">
    <w:name w:val="xl109"/>
    <w:basedOn w:val="Normalny"/>
    <w:uiPriority w:val="99"/>
    <w:rsid w:val="00A72BD7"/>
    <w:pPr>
      <w:pBdr>
        <w:top w:val="single" w:sz="4" w:space="0" w:color="000000"/>
        <w:left w:val="single" w:sz="8" w:space="0" w:color="000000"/>
        <w:bottom w:val="single" w:sz="8" w:space="0" w:color="auto"/>
        <w:right w:val="single" w:sz="4" w:space="0" w:color="000000"/>
      </w:pBdr>
      <w:shd w:val="clear" w:color="000000" w:fill="FFFFFF"/>
      <w:spacing w:before="100" w:beforeAutospacing="1" w:after="100" w:afterAutospacing="1"/>
      <w:textAlignment w:val="center"/>
    </w:pPr>
    <w:rPr>
      <w:rFonts w:ascii="Lucida Grande" w:hAnsi="Lucida Grande"/>
      <w:color w:val="000000"/>
    </w:rPr>
  </w:style>
  <w:style w:type="paragraph" w:customStyle="1" w:styleId="xl110">
    <w:name w:val="xl110"/>
    <w:basedOn w:val="Normalny"/>
    <w:uiPriority w:val="99"/>
    <w:rsid w:val="00A72BD7"/>
    <w:pPr>
      <w:pBdr>
        <w:top w:val="single" w:sz="4" w:space="0" w:color="000000"/>
        <w:left w:val="single" w:sz="4" w:space="0" w:color="000000"/>
        <w:bottom w:val="single" w:sz="8" w:space="0" w:color="auto"/>
        <w:right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11">
    <w:name w:val="xl111"/>
    <w:basedOn w:val="Normalny"/>
    <w:uiPriority w:val="99"/>
    <w:rsid w:val="00A72BD7"/>
    <w:pPr>
      <w:pBdr>
        <w:top w:val="single" w:sz="4" w:space="0" w:color="000000"/>
        <w:left w:val="single" w:sz="8" w:space="0" w:color="000000"/>
        <w:bottom w:val="single" w:sz="8" w:space="0" w:color="auto"/>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12">
    <w:name w:val="xl112"/>
    <w:basedOn w:val="Normalny"/>
    <w:uiPriority w:val="99"/>
    <w:rsid w:val="00A72BD7"/>
    <w:pPr>
      <w:pBdr>
        <w:top w:val="single" w:sz="8" w:space="0" w:color="auto"/>
        <w:left w:val="single" w:sz="8" w:space="0" w:color="000000"/>
        <w:bottom w:val="single" w:sz="4" w:space="0" w:color="auto"/>
        <w:right w:val="single" w:sz="8" w:space="0" w:color="000000"/>
      </w:pBdr>
      <w:spacing w:before="100" w:beforeAutospacing="1" w:after="100" w:afterAutospacing="1"/>
    </w:pPr>
  </w:style>
  <w:style w:type="paragraph" w:customStyle="1" w:styleId="xl113">
    <w:name w:val="xl113"/>
    <w:basedOn w:val="Normalny"/>
    <w:uiPriority w:val="99"/>
    <w:rsid w:val="00A72BD7"/>
    <w:pPr>
      <w:pBdr>
        <w:left w:val="single" w:sz="8" w:space="0" w:color="000000"/>
        <w:bottom w:val="single" w:sz="4" w:space="0" w:color="auto"/>
        <w:right w:val="single" w:sz="8" w:space="0" w:color="000000"/>
      </w:pBdr>
      <w:spacing w:before="100" w:beforeAutospacing="1" w:after="100" w:afterAutospacing="1"/>
    </w:pPr>
  </w:style>
  <w:style w:type="paragraph" w:customStyle="1" w:styleId="xl114">
    <w:name w:val="xl114"/>
    <w:basedOn w:val="Normalny"/>
    <w:uiPriority w:val="99"/>
    <w:rsid w:val="00A72BD7"/>
    <w:pPr>
      <w:pBdr>
        <w:top w:val="single" w:sz="8" w:space="0" w:color="auto"/>
        <w:left w:val="single" w:sz="8" w:space="0" w:color="000000"/>
        <w:bottom w:val="single" w:sz="4" w:space="0" w:color="auto"/>
        <w:right w:val="single" w:sz="4" w:space="0" w:color="000000"/>
      </w:pBdr>
      <w:shd w:val="clear" w:color="000000" w:fill="FFFFFF"/>
      <w:spacing w:before="100" w:beforeAutospacing="1" w:after="100" w:afterAutospacing="1"/>
      <w:textAlignment w:val="center"/>
    </w:pPr>
    <w:rPr>
      <w:rFonts w:ascii="Lucida Grande" w:hAnsi="Lucida Grande"/>
      <w:color w:val="000000"/>
    </w:rPr>
  </w:style>
  <w:style w:type="paragraph" w:customStyle="1" w:styleId="xl115">
    <w:name w:val="xl115"/>
    <w:basedOn w:val="Normalny"/>
    <w:uiPriority w:val="99"/>
    <w:rsid w:val="00A72BD7"/>
    <w:pPr>
      <w:pBdr>
        <w:top w:val="single" w:sz="8" w:space="0" w:color="auto"/>
        <w:left w:val="single" w:sz="4" w:space="0" w:color="000000"/>
        <w:bottom w:val="single" w:sz="4" w:space="0" w:color="auto"/>
        <w:right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16">
    <w:name w:val="xl116"/>
    <w:basedOn w:val="Normalny"/>
    <w:uiPriority w:val="99"/>
    <w:rsid w:val="00A72BD7"/>
    <w:pPr>
      <w:pBdr>
        <w:top w:val="single" w:sz="8" w:space="0" w:color="auto"/>
        <w:left w:val="single" w:sz="8" w:space="0" w:color="000000"/>
        <w:bottom w:val="single" w:sz="4" w:space="0" w:color="auto"/>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17">
    <w:name w:val="xl117"/>
    <w:basedOn w:val="Normalny"/>
    <w:uiPriority w:val="99"/>
    <w:rsid w:val="00A72BD7"/>
    <w:pPr>
      <w:pBdr>
        <w:top w:val="single" w:sz="4" w:space="0" w:color="auto"/>
        <w:left w:val="single" w:sz="8" w:space="0" w:color="000000"/>
        <w:bottom w:val="single" w:sz="4" w:space="0" w:color="auto"/>
        <w:right w:val="single" w:sz="4" w:space="0" w:color="000000"/>
      </w:pBdr>
      <w:shd w:val="clear" w:color="000000" w:fill="FFFFFF"/>
      <w:spacing w:before="100" w:beforeAutospacing="1" w:after="100" w:afterAutospacing="1"/>
      <w:textAlignment w:val="center"/>
    </w:pPr>
    <w:rPr>
      <w:rFonts w:ascii="Lucida Grande" w:hAnsi="Lucida Grande"/>
      <w:color w:val="000000"/>
    </w:rPr>
  </w:style>
  <w:style w:type="paragraph" w:customStyle="1" w:styleId="xl118">
    <w:name w:val="xl118"/>
    <w:basedOn w:val="Normalny"/>
    <w:uiPriority w:val="99"/>
    <w:rsid w:val="00A72BD7"/>
    <w:pPr>
      <w:pBdr>
        <w:top w:val="single" w:sz="4" w:space="0" w:color="000000"/>
        <w:left w:val="single" w:sz="8" w:space="0" w:color="000000"/>
        <w:bottom w:val="single" w:sz="4" w:space="0" w:color="auto"/>
        <w:right w:val="single" w:sz="8" w:space="0" w:color="000000"/>
      </w:pBdr>
      <w:shd w:val="clear" w:color="000000" w:fill="FFFFFF"/>
      <w:spacing w:before="100" w:beforeAutospacing="1" w:after="100" w:afterAutospacing="1"/>
      <w:textAlignment w:val="center"/>
    </w:pPr>
    <w:rPr>
      <w:rFonts w:ascii="Arial" w:hAnsi="Arial" w:cs="Arial"/>
      <w:color w:val="000000"/>
    </w:rPr>
  </w:style>
  <w:style w:type="paragraph" w:customStyle="1" w:styleId="xl119">
    <w:name w:val="xl119"/>
    <w:basedOn w:val="Normalny"/>
    <w:uiPriority w:val="99"/>
    <w:rsid w:val="00A72BD7"/>
    <w:pPr>
      <w:pBdr>
        <w:top w:val="single" w:sz="4" w:space="0" w:color="auto"/>
        <w:left w:val="single" w:sz="8" w:space="0" w:color="000000"/>
        <w:bottom w:val="single" w:sz="8" w:space="0" w:color="auto"/>
        <w:right w:val="single" w:sz="8" w:space="0" w:color="000000"/>
      </w:pBdr>
      <w:spacing w:before="100" w:beforeAutospacing="1" w:after="100" w:afterAutospacing="1"/>
      <w:textAlignment w:val="center"/>
    </w:pPr>
  </w:style>
  <w:style w:type="paragraph" w:customStyle="1" w:styleId="xl120">
    <w:name w:val="xl120"/>
    <w:basedOn w:val="Normalny"/>
    <w:uiPriority w:val="99"/>
    <w:rsid w:val="00A72BD7"/>
    <w:pPr>
      <w:spacing w:before="100" w:beforeAutospacing="1" w:after="100" w:afterAutospacing="1"/>
    </w:pPr>
  </w:style>
  <w:style w:type="paragraph" w:customStyle="1" w:styleId="xl121">
    <w:name w:val="xl121"/>
    <w:basedOn w:val="Normalny"/>
    <w:uiPriority w:val="99"/>
    <w:rsid w:val="00A72BD7"/>
    <w:pPr>
      <w:pBdr>
        <w:top w:val="single" w:sz="8" w:space="0" w:color="000000"/>
        <w:left w:val="single" w:sz="8" w:space="0" w:color="000000"/>
        <w:bottom w:val="single" w:sz="4" w:space="0" w:color="auto"/>
        <w:right w:val="single" w:sz="8" w:space="0" w:color="000000"/>
      </w:pBdr>
      <w:spacing w:before="100" w:beforeAutospacing="1" w:after="100" w:afterAutospacing="1"/>
      <w:textAlignment w:val="center"/>
    </w:pPr>
  </w:style>
  <w:style w:type="paragraph" w:customStyle="1" w:styleId="xl122">
    <w:name w:val="xl122"/>
    <w:basedOn w:val="Normalny"/>
    <w:uiPriority w:val="99"/>
    <w:rsid w:val="00A72BD7"/>
    <w:pPr>
      <w:pBdr>
        <w:top w:val="single" w:sz="8" w:space="0" w:color="000000"/>
        <w:bottom w:val="single" w:sz="4" w:space="0" w:color="auto"/>
        <w:right w:val="single" w:sz="8" w:space="0" w:color="000000"/>
      </w:pBdr>
      <w:spacing w:before="100" w:beforeAutospacing="1" w:after="100" w:afterAutospacing="1"/>
      <w:textAlignment w:val="center"/>
    </w:pPr>
  </w:style>
  <w:style w:type="paragraph" w:customStyle="1" w:styleId="xl123">
    <w:name w:val="xl123"/>
    <w:basedOn w:val="Normalny"/>
    <w:uiPriority w:val="99"/>
    <w:rsid w:val="00A72BD7"/>
    <w:pPr>
      <w:pBdr>
        <w:top w:val="single" w:sz="4" w:space="0" w:color="auto"/>
        <w:bottom w:val="single" w:sz="4" w:space="0" w:color="auto"/>
        <w:right w:val="single" w:sz="8" w:space="0" w:color="000000"/>
      </w:pBdr>
      <w:spacing w:before="100" w:beforeAutospacing="1" w:after="100" w:afterAutospacing="1"/>
      <w:textAlignment w:val="center"/>
    </w:pPr>
  </w:style>
  <w:style w:type="paragraph" w:customStyle="1" w:styleId="xl124">
    <w:name w:val="xl124"/>
    <w:basedOn w:val="Normalny"/>
    <w:uiPriority w:val="99"/>
    <w:rsid w:val="00A72BD7"/>
    <w:pPr>
      <w:pBdr>
        <w:bottom w:val="single" w:sz="8" w:space="0" w:color="auto"/>
        <w:right w:val="single" w:sz="8" w:space="0" w:color="auto"/>
      </w:pBdr>
      <w:spacing w:before="100" w:beforeAutospacing="1" w:after="100" w:afterAutospacing="1"/>
      <w:textAlignment w:val="center"/>
    </w:pPr>
  </w:style>
  <w:style w:type="paragraph" w:customStyle="1" w:styleId="xl125">
    <w:name w:val="xl125"/>
    <w:basedOn w:val="Normalny"/>
    <w:uiPriority w:val="99"/>
    <w:rsid w:val="00A72BD7"/>
    <w:pPr>
      <w:pBdr>
        <w:top w:val="single" w:sz="8" w:space="0" w:color="000000"/>
        <w:left w:val="single" w:sz="8" w:space="0" w:color="auto"/>
        <w:bottom w:val="single" w:sz="4" w:space="0" w:color="auto"/>
        <w:right w:val="single" w:sz="8" w:space="0" w:color="000000"/>
      </w:pBdr>
      <w:spacing w:before="100" w:beforeAutospacing="1" w:after="100" w:afterAutospacing="1"/>
      <w:textAlignment w:val="center"/>
    </w:pPr>
  </w:style>
  <w:style w:type="paragraph" w:customStyle="1" w:styleId="xl126">
    <w:name w:val="xl126"/>
    <w:basedOn w:val="Normalny"/>
    <w:uiPriority w:val="99"/>
    <w:rsid w:val="00A72BD7"/>
    <w:pPr>
      <w:pBdr>
        <w:top w:val="single" w:sz="8" w:space="0" w:color="000000"/>
        <w:bottom w:val="single" w:sz="4" w:space="0" w:color="auto"/>
        <w:right w:val="single" w:sz="8" w:space="0" w:color="000000"/>
      </w:pBdr>
      <w:spacing w:before="100" w:beforeAutospacing="1" w:after="100" w:afterAutospacing="1"/>
      <w:textAlignment w:val="center"/>
    </w:pPr>
  </w:style>
  <w:style w:type="paragraph" w:customStyle="1" w:styleId="xl127">
    <w:name w:val="xl127"/>
    <w:basedOn w:val="Normalny"/>
    <w:uiPriority w:val="99"/>
    <w:rsid w:val="00A72BD7"/>
    <w:pPr>
      <w:pBdr>
        <w:bottom w:val="single" w:sz="4" w:space="0" w:color="auto"/>
        <w:right w:val="single" w:sz="8" w:space="0" w:color="000000"/>
      </w:pBdr>
      <w:spacing w:before="100" w:beforeAutospacing="1" w:after="100" w:afterAutospacing="1"/>
      <w:textAlignment w:val="center"/>
    </w:pPr>
  </w:style>
  <w:style w:type="paragraph" w:customStyle="1" w:styleId="xl128">
    <w:name w:val="xl128"/>
    <w:basedOn w:val="Normalny"/>
    <w:uiPriority w:val="99"/>
    <w:rsid w:val="00A72BD7"/>
    <w:pPr>
      <w:pBdr>
        <w:top w:val="single" w:sz="4" w:space="0" w:color="000000"/>
        <w:left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29">
    <w:name w:val="xl129"/>
    <w:basedOn w:val="Normalny"/>
    <w:uiPriority w:val="99"/>
    <w:rsid w:val="00A72BD7"/>
    <w:pPr>
      <w:pBdr>
        <w:top w:val="single" w:sz="4" w:space="0" w:color="000000"/>
        <w:left w:val="single" w:sz="4" w:space="0" w:color="000000"/>
        <w:right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30">
    <w:name w:val="xl130"/>
    <w:basedOn w:val="Normalny"/>
    <w:uiPriority w:val="99"/>
    <w:rsid w:val="00A72BD7"/>
    <w:pPr>
      <w:pBdr>
        <w:left w:val="single" w:sz="8" w:space="0" w:color="000000"/>
        <w:bottom w:val="single" w:sz="8" w:space="0" w:color="auto"/>
        <w:right w:val="single" w:sz="8" w:space="0" w:color="000000"/>
      </w:pBdr>
      <w:spacing w:before="100" w:beforeAutospacing="1" w:after="100" w:afterAutospacing="1"/>
      <w:textAlignment w:val="center"/>
    </w:pPr>
  </w:style>
  <w:style w:type="paragraph" w:customStyle="1" w:styleId="xl131">
    <w:name w:val="xl131"/>
    <w:basedOn w:val="Normalny"/>
    <w:uiPriority w:val="99"/>
    <w:rsid w:val="00A72BD7"/>
    <w:pPr>
      <w:pBdr>
        <w:left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32">
    <w:name w:val="xl132"/>
    <w:basedOn w:val="Normalny"/>
    <w:uiPriority w:val="99"/>
    <w:rsid w:val="00A72BD7"/>
    <w:pPr>
      <w:pBdr>
        <w:left w:val="single" w:sz="4" w:space="0" w:color="000000"/>
        <w:right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33">
    <w:name w:val="xl133"/>
    <w:basedOn w:val="Normalny"/>
    <w:uiPriority w:val="99"/>
    <w:rsid w:val="00A72BD7"/>
    <w:pPr>
      <w:pBdr>
        <w:top w:val="single" w:sz="4" w:space="0" w:color="000000"/>
        <w:left w:val="single" w:sz="8" w:space="0" w:color="000000"/>
        <w:bottom w:val="single" w:sz="8" w:space="0" w:color="auto"/>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34">
    <w:name w:val="xl134"/>
    <w:basedOn w:val="Normalny"/>
    <w:uiPriority w:val="99"/>
    <w:rsid w:val="00A72BD7"/>
    <w:pPr>
      <w:pBdr>
        <w:top w:val="single" w:sz="4" w:space="0" w:color="000000"/>
        <w:left w:val="single" w:sz="4" w:space="0" w:color="000000"/>
        <w:bottom w:val="single" w:sz="8" w:space="0" w:color="auto"/>
        <w:right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35">
    <w:name w:val="xl135"/>
    <w:basedOn w:val="Normalny"/>
    <w:uiPriority w:val="99"/>
    <w:rsid w:val="00A72BD7"/>
    <w:pPr>
      <w:pBdr>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36">
    <w:name w:val="xl136"/>
    <w:basedOn w:val="Normalny"/>
    <w:uiPriority w:val="99"/>
    <w:rsid w:val="00A72BD7"/>
    <w:pPr>
      <w:pBdr>
        <w:left w:val="single" w:sz="4"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37">
    <w:name w:val="xl137"/>
    <w:basedOn w:val="Normalny"/>
    <w:uiPriority w:val="99"/>
    <w:rsid w:val="00A72BD7"/>
    <w:pPr>
      <w:pBdr>
        <w:top w:val="single" w:sz="8"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38">
    <w:name w:val="xl138"/>
    <w:basedOn w:val="Normalny"/>
    <w:uiPriority w:val="99"/>
    <w:rsid w:val="00A72BD7"/>
    <w:pPr>
      <w:pBdr>
        <w:top w:val="single" w:sz="8" w:space="0" w:color="000000"/>
        <w:left w:val="single" w:sz="4"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39">
    <w:name w:val="xl139"/>
    <w:basedOn w:val="Normalny"/>
    <w:uiPriority w:val="99"/>
    <w:rsid w:val="00A72BD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40">
    <w:name w:val="xl140"/>
    <w:basedOn w:val="Normalny"/>
    <w:uiPriority w:val="99"/>
    <w:rsid w:val="00A72BD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41">
    <w:name w:val="xl141"/>
    <w:basedOn w:val="Normalny"/>
    <w:uiPriority w:val="99"/>
    <w:rsid w:val="00A72BD7"/>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42">
    <w:name w:val="xl142"/>
    <w:basedOn w:val="Normalny"/>
    <w:uiPriority w:val="99"/>
    <w:rsid w:val="00A72BD7"/>
    <w:pPr>
      <w:pBdr>
        <w:top w:val="single" w:sz="4" w:space="0" w:color="auto"/>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43">
    <w:name w:val="xl143"/>
    <w:basedOn w:val="Normalny"/>
    <w:uiPriority w:val="99"/>
    <w:rsid w:val="00A72B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4">
    <w:name w:val="xl144"/>
    <w:basedOn w:val="Normalny"/>
    <w:uiPriority w:val="99"/>
    <w:rsid w:val="00A72B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5">
    <w:name w:val="xl145"/>
    <w:basedOn w:val="Normalny"/>
    <w:uiPriority w:val="99"/>
    <w:rsid w:val="00A72BD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46">
    <w:name w:val="xl146"/>
    <w:basedOn w:val="Normalny"/>
    <w:uiPriority w:val="99"/>
    <w:rsid w:val="00A72B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7">
    <w:name w:val="xl147"/>
    <w:basedOn w:val="Normalny"/>
    <w:uiPriority w:val="99"/>
    <w:rsid w:val="00A7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8">
    <w:name w:val="xl148"/>
    <w:basedOn w:val="Normalny"/>
    <w:uiPriority w:val="99"/>
    <w:rsid w:val="00A72BD7"/>
    <w:pPr>
      <w:pBdr>
        <w:top w:val="single" w:sz="4" w:space="0" w:color="auto"/>
        <w:left w:val="single" w:sz="8" w:space="0" w:color="000000"/>
        <w:bottom w:val="single" w:sz="8" w:space="0" w:color="auto"/>
        <w:right w:val="single" w:sz="8" w:space="0" w:color="000000"/>
      </w:pBdr>
      <w:spacing w:before="100" w:beforeAutospacing="1" w:after="100" w:afterAutospacing="1"/>
      <w:textAlignment w:val="center"/>
    </w:pPr>
    <w:rPr>
      <w:rFonts w:ascii="Arial" w:hAnsi="Arial" w:cs="Arial"/>
    </w:rPr>
  </w:style>
  <w:style w:type="paragraph" w:customStyle="1" w:styleId="xl149">
    <w:name w:val="xl149"/>
    <w:basedOn w:val="Normalny"/>
    <w:uiPriority w:val="99"/>
    <w:rsid w:val="00A72BD7"/>
    <w:pPr>
      <w:pBdr>
        <w:left w:val="single" w:sz="8" w:space="0" w:color="000000"/>
        <w:right w:val="single" w:sz="8" w:space="0" w:color="000000"/>
      </w:pBdr>
      <w:shd w:val="clear" w:color="000000" w:fill="FFFFFF"/>
      <w:spacing w:before="100" w:beforeAutospacing="1" w:after="100" w:afterAutospacing="1"/>
      <w:textAlignment w:val="center"/>
    </w:pPr>
    <w:rPr>
      <w:rFonts w:ascii="Arial" w:hAnsi="Arial" w:cs="Arial"/>
      <w:b/>
      <w:bCs/>
      <w:color w:val="000000"/>
    </w:rPr>
  </w:style>
  <w:style w:type="paragraph" w:customStyle="1" w:styleId="xl150">
    <w:name w:val="xl150"/>
    <w:basedOn w:val="Normalny"/>
    <w:uiPriority w:val="99"/>
    <w:rsid w:val="00A72BD7"/>
    <w:pPr>
      <w:pBdr>
        <w:left w:val="single" w:sz="8" w:space="0" w:color="000000"/>
        <w:bottom w:val="single" w:sz="8" w:space="0" w:color="000000"/>
        <w:right w:val="single" w:sz="8" w:space="0" w:color="000000"/>
      </w:pBdr>
      <w:shd w:val="clear" w:color="000000" w:fill="FFFFFF"/>
      <w:spacing w:before="100" w:beforeAutospacing="1" w:after="100" w:afterAutospacing="1"/>
      <w:textAlignment w:val="center"/>
    </w:pPr>
    <w:rPr>
      <w:rFonts w:ascii="Arial" w:hAnsi="Arial" w:cs="Arial"/>
      <w:b/>
      <w:bCs/>
      <w:color w:val="000000"/>
    </w:rPr>
  </w:style>
  <w:style w:type="paragraph" w:customStyle="1" w:styleId="xl151">
    <w:name w:val="xl151"/>
    <w:basedOn w:val="Normalny"/>
    <w:uiPriority w:val="99"/>
    <w:rsid w:val="00A72B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52">
    <w:name w:val="xl152"/>
    <w:basedOn w:val="Normalny"/>
    <w:uiPriority w:val="99"/>
    <w:rsid w:val="00A72BD7"/>
    <w:pPr>
      <w:pBdr>
        <w:top w:val="single" w:sz="4" w:space="0" w:color="auto"/>
        <w:left w:val="single" w:sz="8" w:space="0" w:color="000000"/>
        <w:bottom w:val="single" w:sz="8" w:space="0" w:color="auto"/>
        <w:right w:val="single" w:sz="8" w:space="0" w:color="000000"/>
      </w:pBdr>
      <w:spacing w:before="100" w:beforeAutospacing="1" w:after="100" w:afterAutospacing="1"/>
      <w:textAlignment w:val="center"/>
    </w:pPr>
    <w:rPr>
      <w:rFonts w:ascii="Arial" w:hAnsi="Arial" w:cs="Arial"/>
    </w:rPr>
  </w:style>
  <w:style w:type="paragraph" w:customStyle="1" w:styleId="xl153">
    <w:name w:val="xl153"/>
    <w:basedOn w:val="Normalny"/>
    <w:uiPriority w:val="99"/>
    <w:rsid w:val="00A7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54">
    <w:name w:val="xl154"/>
    <w:basedOn w:val="Normalny"/>
    <w:uiPriority w:val="99"/>
    <w:rsid w:val="00A7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55">
    <w:name w:val="xl155"/>
    <w:basedOn w:val="Normalny"/>
    <w:uiPriority w:val="99"/>
    <w:rsid w:val="00A7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56">
    <w:name w:val="xl156"/>
    <w:basedOn w:val="Normalny"/>
    <w:uiPriority w:val="99"/>
    <w:rsid w:val="00A7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57">
    <w:name w:val="xl157"/>
    <w:basedOn w:val="Normalny"/>
    <w:uiPriority w:val="99"/>
    <w:rsid w:val="00A72BD7"/>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58">
    <w:name w:val="xl158"/>
    <w:basedOn w:val="Normalny"/>
    <w:uiPriority w:val="99"/>
    <w:rsid w:val="00A72BD7"/>
    <w:pPr>
      <w:pBdr>
        <w:left w:val="single" w:sz="8" w:space="0" w:color="000000"/>
        <w:right w:val="single" w:sz="8" w:space="0" w:color="000000"/>
      </w:pBdr>
      <w:shd w:val="clear" w:color="000000" w:fill="FFFFFF"/>
      <w:spacing w:before="100" w:beforeAutospacing="1" w:after="100" w:afterAutospacing="1"/>
      <w:textAlignment w:val="center"/>
    </w:pPr>
    <w:rPr>
      <w:rFonts w:ascii="Arial" w:hAnsi="Arial" w:cs="Arial"/>
      <w:b/>
      <w:bCs/>
      <w:color w:val="000000"/>
    </w:rPr>
  </w:style>
  <w:style w:type="paragraph" w:customStyle="1" w:styleId="xl159">
    <w:name w:val="xl159"/>
    <w:basedOn w:val="Normalny"/>
    <w:uiPriority w:val="99"/>
    <w:rsid w:val="00A72BD7"/>
    <w:pPr>
      <w:pBdr>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60">
    <w:name w:val="xl160"/>
    <w:basedOn w:val="Normalny"/>
    <w:uiPriority w:val="99"/>
    <w:rsid w:val="00A72BD7"/>
    <w:pPr>
      <w:pBdr>
        <w:top w:val="single" w:sz="4" w:space="0" w:color="000000"/>
        <w:left w:val="single" w:sz="4" w:space="0" w:color="000000"/>
        <w:bottom w:val="single" w:sz="8" w:space="0" w:color="auto"/>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61">
    <w:name w:val="xl161"/>
    <w:basedOn w:val="Normalny"/>
    <w:uiPriority w:val="99"/>
    <w:rsid w:val="00A72BD7"/>
    <w:pPr>
      <w:pBdr>
        <w:top w:val="single" w:sz="8" w:space="0" w:color="auto"/>
        <w:left w:val="single" w:sz="8" w:space="0" w:color="000000"/>
        <w:bottom w:val="single" w:sz="4" w:space="0" w:color="auto"/>
        <w:right w:val="single" w:sz="8" w:space="0" w:color="000000"/>
      </w:pBdr>
      <w:spacing w:before="100" w:beforeAutospacing="1" w:after="100" w:afterAutospacing="1"/>
      <w:textAlignment w:val="center"/>
    </w:pPr>
  </w:style>
  <w:style w:type="paragraph" w:customStyle="1" w:styleId="xl162">
    <w:name w:val="xl162"/>
    <w:basedOn w:val="Normalny"/>
    <w:uiPriority w:val="99"/>
    <w:rsid w:val="00A72BD7"/>
    <w:pPr>
      <w:pBdr>
        <w:top w:val="single" w:sz="4" w:space="0" w:color="auto"/>
        <w:left w:val="single" w:sz="8" w:space="0" w:color="000000"/>
        <w:bottom w:val="single" w:sz="8" w:space="0" w:color="auto"/>
        <w:right w:val="single" w:sz="8" w:space="0" w:color="000000"/>
      </w:pBdr>
      <w:spacing w:before="100" w:beforeAutospacing="1" w:after="100" w:afterAutospacing="1"/>
      <w:textAlignment w:val="center"/>
    </w:pPr>
  </w:style>
  <w:style w:type="paragraph" w:customStyle="1" w:styleId="xl163">
    <w:name w:val="xl163"/>
    <w:basedOn w:val="Normalny"/>
    <w:uiPriority w:val="99"/>
    <w:rsid w:val="00A72BD7"/>
    <w:pPr>
      <w:pBdr>
        <w:top w:val="single" w:sz="8"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64">
    <w:name w:val="xl164"/>
    <w:basedOn w:val="Normalny"/>
    <w:uiPriority w:val="99"/>
    <w:rsid w:val="00A72BD7"/>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65">
    <w:name w:val="xl165"/>
    <w:basedOn w:val="Normalny"/>
    <w:uiPriority w:val="99"/>
    <w:rsid w:val="00A72BD7"/>
    <w:pPr>
      <w:pBdr>
        <w:top w:val="single" w:sz="8" w:space="0" w:color="auto"/>
        <w:left w:val="single" w:sz="8" w:space="0" w:color="auto"/>
        <w:bottom w:val="single" w:sz="8" w:space="0" w:color="auto"/>
        <w:right w:val="single" w:sz="8" w:space="0" w:color="auto"/>
      </w:pBdr>
      <w:shd w:val="clear" w:color="000000" w:fill="FFCC00"/>
      <w:spacing w:before="100" w:beforeAutospacing="1" w:after="100" w:afterAutospacing="1"/>
      <w:jc w:val="center"/>
      <w:textAlignment w:val="center"/>
    </w:pPr>
    <w:rPr>
      <w:rFonts w:ascii="Arial" w:hAnsi="Arial" w:cs="Arial"/>
      <w:b/>
      <w:bCs/>
      <w:color w:val="000000"/>
    </w:rPr>
  </w:style>
  <w:style w:type="paragraph" w:customStyle="1" w:styleId="xl166">
    <w:name w:val="xl166"/>
    <w:basedOn w:val="Normalny"/>
    <w:uiPriority w:val="99"/>
    <w:rsid w:val="00A72BD7"/>
    <w:pPr>
      <w:pBdr>
        <w:top w:val="single" w:sz="8" w:space="0" w:color="auto"/>
        <w:left w:val="single" w:sz="8" w:space="0" w:color="auto"/>
        <w:bottom w:val="single" w:sz="8" w:space="0" w:color="auto"/>
        <w:right w:val="single" w:sz="8" w:space="0" w:color="auto"/>
      </w:pBdr>
      <w:shd w:val="clear" w:color="000000" w:fill="FFCC66"/>
      <w:spacing w:before="100" w:beforeAutospacing="1" w:after="100" w:afterAutospacing="1"/>
      <w:jc w:val="center"/>
      <w:textAlignment w:val="center"/>
    </w:pPr>
    <w:rPr>
      <w:rFonts w:ascii="Arial" w:hAnsi="Arial" w:cs="Arial"/>
      <w:b/>
      <w:bCs/>
      <w:color w:val="000000"/>
    </w:rPr>
  </w:style>
  <w:style w:type="paragraph" w:customStyle="1" w:styleId="xl167">
    <w:name w:val="xl167"/>
    <w:basedOn w:val="Normalny"/>
    <w:uiPriority w:val="99"/>
    <w:rsid w:val="00A72BD7"/>
    <w:pPr>
      <w:pBdr>
        <w:top w:val="single" w:sz="8" w:space="0" w:color="auto"/>
        <w:left w:val="single" w:sz="8" w:space="0" w:color="000000"/>
        <w:right w:val="single" w:sz="8" w:space="0" w:color="000000"/>
      </w:pBdr>
      <w:spacing w:before="100" w:beforeAutospacing="1" w:after="100" w:afterAutospacing="1"/>
      <w:textAlignment w:val="center"/>
    </w:pPr>
  </w:style>
  <w:style w:type="paragraph" w:customStyle="1" w:styleId="xl168">
    <w:name w:val="xl168"/>
    <w:basedOn w:val="Normalny"/>
    <w:uiPriority w:val="99"/>
    <w:rsid w:val="00A72BD7"/>
    <w:pPr>
      <w:pBdr>
        <w:top w:val="single" w:sz="4" w:space="0" w:color="auto"/>
        <w:left w:val="single" w:sz="8" w:space="0" w:color="000000"/>
        <w:right w:val="single" w:sz="8" w:space="0" w:color="000000"/>
      </w:pBdr>
      <w:spacing w:before="100" w:beforeAutospacing="1" w:after="100" w:afterAutospacing="1"/>
      <w:textAlignment w:val="center"/>
    </w:pPr>
  </w:style>
  <w:style w:type="paragraph" w:customStyle="1" w:styleId="xl169">
    <w:name w:val="xl169"/>
    <w:basedOn w:val="Normalny"/>
    <w:uiPriority w:val="99"/>
    <w:rsid w:val="00A72BD7"/>
    <w:pPr>
      <w:pBdr>
        <w:top w:val="single" w:sz="8" w:space="0" w:color="auto"/>
        <w:left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70">
    <w:name w:val="xl170"/>
    <w:basedOn w:val="Normalny"/>
    <w:uiPriority w:val="99"/>
    <w:rsid w:val="00A72BD7"/>
    <w:pPr>
      <w:pBdr>
        <w:left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71">
    <w:name w:val="xl171"/>
    <w:basedOn w:val="Normalny"/>
    <w:uiPriority w:val="99"/>
    <w:rsid w:val="00A72BD7"/>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72">
    <w:name w:val="xl172"/>
    <w:basedOn w:val="Normalny"/>
    <w:uiPriority w:val="99"/>
    <w:rsid w:val="00A72BD7"/>
    <w:pPr>
      <w:pBdr>
        <w:left w:val="single" w:sz="8" w:space="0" w:color="000000"/>
        <w:bottom w:val="single" w:sz="8" w:space="0" w:color="auto"/>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73">
    <w:name w:val="xl173"/>
    <w:basedOn w:val="Normalny"/>
    <w:uiPriority w:val="99"/>
    <w:rsid w:val="00A72BD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74">
    <w:name w:val="xl174"/>
    <w:basedOn w:val="Normalny"/>
    <w:uiPriority w:val="99"/>
    <w:rsid w:val="00A72BD7"/>
    <w:pPr>
      <w:pBdr>
        <w:top w:val="single" w:sz="8" w:space="0" w:color="auto"/>
        <w:bottom w:val="single" w:sz="8"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75">
    <w:name w:val="xl175"/>
    <w:basedOn w:val="Normalny"/>
    <w:uiPriority w:val="99"/>
    <w:rsid w:val="00A72BD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76">
    <w:name w:val="xl176"/>
    <w:basedOn w:val="Normalny"/>
    <w:uiPriority w:val="99"/>
    <w:rsid w:val="00A72BD7"/>
    <w:pPr>
      <w:pBdr>
        <w:top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77">
    <w:name w:val="xl177"/>
    <w:basedOn w:val="Normalny"/>
    <w:uiPriority w:val="99"/>
    <w:rsid w:val="00A72BD7"/>
    <w:pPr>
      <w:pBdr>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78">
    <w:name w:val="xl178"/>
    <w:basedOn w:val="Normalny"/>
    <w:uiPriority w:val="99"/>
    <w:rsid w:val="00A72BD7"/>
    <w:pPr>
      <w:pBdr>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79">
    <w:name w:val="xl179"/>
    <w:basedOn w:val="Normalny"/>
    <w:uiPriority w:val="99"/>
    <w:rsid w:val="00A72BD7"/>
    <w:pPr>
      <w:pBdr>
        <w:top w:val="single" w:sz="8" w:space="0" w:color="000000"/>
        <w:left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80">
    <w:name w:val="xl180"/>
    <w:basedOn w:val="Normalny"/>
    <w:uiPriority w:val="99"/>
    <w:rsid w:val="00A72BD7"/>
    <w:pPr>
      <w:pBdr>
        <w:left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81">
    <w:name w:val="xl181"/>
    <w:basedOn w:val="Normalny"/>
    <w:uiPriority w:val="99"/>
    <w:rsid w:val="00A72BD7"/>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82">
    <w:name w:val="xl182"/>
    <w:basedOn w:val="Normalny"/>
    <w:uiPriority w:val="99"/>
    <w:rsid w:val="00A72BD7"/>
    <w:pPr>
      <w:pBdr>
        <w:top w:val="single" w:sz="8" w:space="0" w:color="000000"/>
        <w:left w:val="single" w:sz="8"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83">
    <w:name w:val="xl183"/>
    <w:basedOn w:val="Normalny"/>
    <w:uiPriority w:val="99"/>
    <w:rsid w:val="00A72BD7"/>
    <w:pPr>
      <w:pBdr>
        <w:top w:val="single" w:sz="4" w:space="0" w:color="000000"/>
        <w:left w:val="single" w:sz="8"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84">
    <w:name w:val="xl184"/>
    <w:basedOn w:val="Normalny"/>
    <w:uiPriority w:val="99"/>
    <w:rsid w:val="00A72BD7"/>
    <w:pPr>
      <w:pBdr>
        <w:top w:val="single" w:sz="4"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85">
    <w:name w:val="xl185"/>
    <w:basedOn w:val="Normalny"/>
    <w:uiPriority w:val="99"/>
    <w:rsid w:val="00A72BD7"/>
    <w:pPr>
      <w:pBdr>
        <w:top w:val="single" w:sz="8" w:space="0" w:color="000000"/>
        <w:left w:val="single" w:sz="8" w:space="0" w:color="000000"/>
        <w:bottom w:val="single" w:sz="8" w:space="0" w:color="000000"/>
        <w:right w:val="single" w:sz="4" w:space="0" w:color="C0C0C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86">
    <w:name w:val="xl186"/>
    <w:basedOn w:val="Normalny"/>
    <w:uiPriority w:val="99"/>
    <w:rsid w:val="00A72BD7"/>
    <w:pPr>
      <w:pBdr>
        <w:top w:val="single" w:sz="8" w:space="0" w:color="000000"/>
        <w:left w:val="single" w:sz="4" w:space="0" w:color="C0C0C0"/>
        <w:bottom w:val="single" w:sz="8" w:space="0" w:color="000000"/>
        <w:right w:val="single" w:sz="4" w:space="0" w:color="C0C0C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87">
    <w:name w:val="xl187"/>
    <w:basedOn w:val="Normalny"/>
    <w:uiPriority w:val="99"/>
    <w:rsid w:val="00A72BD7"/>
    <w:pPr>
      <w:pBdr>
        <w:top w:val="single" w:sz="8" w:space="0" w:color="000000"/>
        <w:left w:val="single" w:sz="4" w:space="0" w:color="C0C0C0"/>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88">
    <w:name w:val="xl188"/>
    <w:basedOn w:val="Normalny"/>
    <w:uiPriority w:val="99"/>
    <w:rsid w:val="00A72BD7"/>
    <w:pPr>
      <w:pBdr>
        <w:top w:val="single" w:sz="8" w:space="0" w:color="000000"/>
        <w:left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89">
    <w:name w:val="xl189"/>
    <w:basedOn w:val="Normalny"/>
    <w:uiPriority w:val="99"/>
    <w:rsid w:val="00A72BD7"/>
    <w:pPr>
      <w:pBdr>
        <w:left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90">
    <w:name w:val="xl190"/>
    <w:basedOn w:val="Normalny"/>
    <w:uiPriority w:val="99"/>
    <w:rsid w:val="00A72BD7"/>
    <w:pPr>
      <w:pBdr>
        <w:lef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91">
    <w:name w:val="xl191"/>
    <w:basedOn w:val="Normalny"/>
    <w:uiPriority w:val="99"/>
    <w:rsid w:val="00A72BD7"/>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92">
    <w:name w:val="xl192"/>
    <w:basedOn w:val="Normalny"/>
    <w:uiPriority w:val="99"/>
    <w:rsid w:val="00A72BD7"/>
    <w:pPr>
      <w:pBdr>
        <w:top w:val="single" w:sz="8" w:space="0" w:color="000000"/>
        <w:left w:val="single" w:sz="8" w:space="0" w:color="000000"/>
        <w:bottom w:val="single" w:sz="8" w:space="0" w:color="000000"/>
        <w:right w:val="single" w:sz="8" w:space="0" w:color="000000"/>
      </w:pBdr>
      <w:shd w:val="clear" w:color="000000" w:fill="E6E6E6"/>
      <w:spacing w:before="100" w:beforeAutospacing="1" w:after="100" w:afterAutospacing="1"/>
      <w:jc w:val="right"/>
      <w:textAlignment w:val="center"/>
    </w:pPr>
    <w:rPr>
      <w:rFonts w:ascii="Arial" w:hAnsi="Arial" w:cs="Arial"/>
      <w:b/>
      <w:bCs/>
      <w:color w:val="000000"/>
    </w:rPr>
  </w:style>
  <w:style w:type="paragraph" w:customStyle="1" w:styleId="xl193">
    <w:name w:val="xl193"/>
    <w:basedOn w:val="Normalny"/>
    <w:uiPriority w:val="99"/>
    <w:rsid w:val="00A72BD7"/>
    <w:pPr>
      <w:pBdr>
        <w:top w:val="single" w:sz="8" w:space="0" w:color="000000"/>
        <w:left w:val="single" w:sz="8" w:space="0" w:color="000000"/>
        <w:bottom w:val="single" w:sz="8" w:space="0" w:color="000000"/>
        <w:right w:val="single" w:sz="4" w:space="0" w:color="000000"/>
      </w:pBdr>
      <w:shd w:val="clear" w:color="000000" w:fill="E6E6E6"/>
      <w:spacing w:before="100" w:beforeAutospacing="1" w:after="100" w:afterAutospacing="1"/>
      <w:jc w:val="right"/>
      <w:textAlignment w:val="center"/>
    </w:pPr>
    <w:rPr>
      <w:rFonts w:ascii="Arial" w:hAnsi="Arial" w:cs="Arial"/>
      <w:b/>
      <w:bCs/>
      <w:color w:val="000000"/>
    </w:rPr>
  </w:style>
  <w:style w:type="paragraph" w:customStyle="1" w:styleId="xl194">
    <w:name w:val="xl194"/>
    <w:basedOn w:val="Normalny"/>
    <w:uiPriority w:val="99"/>
    <w:rsid w:val="00A72BD7"/>
    <w:pPr>
      <w:pBdr>
        <w:top w:val="single" w:sz="8" w:space="0" w:color="000000"/>
        <w:left w:val="single" w:sz="4" w:space="0" w:color="000000"/>
        <w:bottom w:val="single" w:sz="8" w:space="0" w:color="000000"/>
        <w:right w:val="single" w:sz="8" w:space="0" w:color="000000"/>
      </w:pBdr>
      <w:shd w:val="clear" w:color="000000" w:fill="E6E6E6"/>
      <w:spacing w:before="100" w:beforeAutospacing="1" w:after="100" w:afterAutospacing="1"/>
      <w:jc w:val="right"/>
      <w:textAlignment w:val="center"/>
    </w:pPr>
    <w:rPr>
      <w:rFonts w:ascii="Arial" w:hAnsi="Arial" w:cs="Arial"/>
      <w:b/>
      <w:bCs/>
      <w:color w:val="000000"/>
    </w:rPr>
  </w:style>
  <w:style w:type="paragraph" w:customStyle="1" w:styleId="xl195">
    <w:name w:val="xl195"/>
    <w:basedOn w:val="Normalny"/>
    <w:uiPriority w:val="99"/>
    <w:rsid w:val="00A72BD7"/>
    <w:pPr>
      <w:pBdr>
        <w:top w:val="single" w:sz="8" w:space="0" w:color="auto"/>
        <w:left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96">
    <w:name w:val="xl196"/>
    <w:basedOn w:val="Normalny"/>
    <w:uiPriority w:val="99"/>
    <w:rsid w:val="00A72BD7"/>
    <w:pPr>
      <w:pBdr>
        <w:left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97">
    <w:name w:val="xl197"/>
    <w:basedOn w:val="Normalny"/>
    <w:uiPriority w:val="99"/>
    <w:rsid w:val="00A72BD7"/>
    <w:pPr>
      <w:pBdr>
        <w:left w:val="single" w:sz="8" w:space="0" w:color="000000"/>
        <w:bottom w:val="single" w:sz="8" w:space="0" w:color="auto"/>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98">
    <w:name w:val="xl198"/>
    <w:basedOn w:val="Normalny"/>
    <w:uiPriority w:val="99"/>
    <w:rsid w:val="00A72BD7"/>
    <w:pPr>
      <w:pBdr>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199">
    <w:name w:val="xl199"/>
    <w:basedOn w:val="Normalny"/>
    <w:uiPriority w:val="99"/>
    <w:rsid w:val="00A72BD7"/>
    <w:pPr>
      <w:pBdr>
        <w:top w:val="single" w:sz="8" w:space="0" w:color="000000"/>
        <w:left w:val="single" w:sz="8"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00">
    <w:name w:val="xl200"/>
    <w:basedOn w:val="Normalny"/>
    <w:uiPriority w:val="99"/>
    <w:rsid w:val="00A72BD7"/>
    <w:pPr>
      <w:pBdr>
        <w:top w:val="single" w:sz="4" w:space="0" w:color="000000"/>
        <w:left w:val="single" w:sz="8"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01">
    <w:name w:val="xl201"/>
    <w:basedOn w:val="Normalny"/>
    <w:uiPriority w:val="99"/>
    <w:rsid w:val="00A72BD7"/>
    <w:pPr>
      <w:pBdr>
        <w:top w:val="single" w:sz="4"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02">
    <w:name w:val="xl202"/>
    <w:basedOn w:val="Normalny"/>
    <w:uiPriority w:val="99"/>
    <w:rsid w:val="00A72BD7"/>
    <w:pPr>
      <w:pBdr>
        <w:top w:val="single" w:sz="8" w:space="0" w:color="000000"/>
        <w:left w:val="single" w:sz="4" w:space="0" w:color="000000"/>
        <w:bottom w:val="single" w:sz="8" w:space="0" w:color="000000"/>
        <w:right w:val="single" w:sz="4" w:space="0" w:color="000000"/>
      </w:pBdr>
      <w:shd w:val="clear" w:color="000000" w:fill="E6E6E6"/>
      <w:spacing w:before="100" w:beforeAutospacing="1" w:after="100" w:afterAutospacing="1"/>
      <w:jc w:val="right"/>
      <w:textAlignment w:val="center"/>
    </w:pPr>
    <w:rPr>
      <w:rFonts w:ascii="Arial" w:hAnsi="Arial" w:cs="Arial"/>
      <w:b/>
      <w:bCs/>
      <w:color w:val="000000"/>
    </w:rPr>
  </w:style>
  <w:style w:type="paragraph" w:customStyle="1" w:styleId="xl203">
    <w:name w:val="xl203"/>
    <w:basedOn w:val="Normalny"/>
    <w:uiPriority w:val="99"/>
    <w:rsid w:val="00A72BD7"/>
    <w:pPr>
      <w:pBdr>
        <w:top w:val="single" w:sz="8" w:space="0" w:color="000000"/>
        <w:left w:val="single" w:sz="4" w:space="0" w:color="000000"/>
        <w:bottom w:val="single" w:sz="8" w:space="0" w:color="000000"/>
        <w:right w:val="single" w:sz="4" w:space="0" w:color="C0C0C0"/>
      </w:pBdr>
      <w:shd w:val="clear" w:color="000000" w:fill="E6E6E6"/>
      <w:spacing w:before="100" w:beforeAutospacing="1" w:after="100" w:afterAutospacing="1"/>
      <w:jc w:val="right"/>
      <w:textAlignment w:val="center"/>
    </w:pPr>
    <w:rPr>
      <w:rFonts w:ascii="Arial" w:hAnsi="Arial" w:cs="Arial"/>
      <w:b/>
      <w:bCs/>
      <w:color w:val="000000"/>
    </w:rPr>
  </w:style>
  <w:style w:type="paragraph" w:customStyle="1" w:styleId="xl204">
    <w:name w:val="xl204"/>
    <w:basedOn w:val="Normalny"/>
    <w:uiPriority w:val="99"/>
    <w:rsid w:val="00A72BD7"/>
    <w:pPr>
      <w:pBdr>
        <w:top w:val="single" w:sz="8" w:space="0" w:color="000000"/>
        <w:left w:val="single" w:sz="4" w:space="0" w:color="C0C0C0"/>
        <w:bottom w:val="single" w:sz="8" w:space="0" w:color="000000"/>
        <w:right w:val="single" w:sz="4" w:space="0" w:color="C0C0C0"/>
      </w:pBdr>
      <w:shd w:val="clear" w:color="000000" w:fill="E6E6E6"/>
      <w:spacing w:before="100" w:beforeAutospacing="1" w:after="100" w:afterAutospacing="1"/>
      <w:jc w:val="right"/>
      <w:textAlignment w:val="center"/>
    </w:pPr>
    <w:rPr>
      <w:rFonts w:ascii="Arial" w:hAnsi="Arial" w:cs="Arial"/>
      <w:b/>
      <w:bCs/>
      <w:color w:val="000000"/>
    </w:rPr>
  </w:style>
  <w:style w:type="paragraph" w:customStyle="1" w:styleId="xl205">
    <w:name w:val="xl205"/>
    <w:basedOn w:val="Normalny"/>
    <w:uiPriority w:val="99"/>
    <w:rsid w:val="00A72BD7"/>
    <w:pPr>
      <w:pBdr>
        <w:top w:val="single" w:sz="8" w:space="0" w:color="000000"/>
        <w:left w:val="single" w:sz="4" w:space="0" w:color="C0C0C0"/>
        <w:bottom w:val="single" w:sz="8" w:space="0" w:color="000000"/>
        <w:right w:val="single" w:sz="8" w:space="0" w:color="000000"/>
      </w:pBdr>
      <w:shd w:val="clear" w:color="000000" w:fill="E6E6E6"/>
      <w:spacing w:before="100" w:beforeAutospacing="1" w:after="100" w:afterAutospacing="1"/>
      <w:jc w:val="right"/>
      <w:textAlignment w:val="center"/>
    </w:pPr>
    <w:rPr>
      <w:rFonts w:ascii="Arial" w:hAnsi="Arial" w:cs="Arial"/>
      <w:b/>
      <w:bCs/>
      <w:color w:val="000000"/>
    </w:rPr>
  </w:style>
  <w:style w:type="paragraph" w:customStyle="1" w:styleId="xl206">
    <w:name w:val="xl206"/>
    <w:basedOn w:val="Normalny"/>
    <w:uiPriority w:val="99"/>
    <w:rsid w:val="00A72BD7"/>
    <w:pPr>
      <w:pBdr>
        <w:left w:val="single" w:sz="8"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07">
    <w:name w:val="xl207"/>
    <w:basedOn w:val="Normalny"/>
    <w:uiPriority w:val="99"/>
    <w:rsid w:val="00A72BD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08">
    <w:name w:val="xl208"/>
    <w:basedOn w:val="Normalny"/>
    <w:uiPriority w:val="99"/>
    <w:rsid w:val="00A72BD7"/>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09">
    <w:name w:val="xl209"/>
    <w:basedOn w:val="Normalny"/>
    <w:uiPriority w:val="99"/>
    <w:rsid w:val="00A72BD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10">
    <w:name w:val="xl210"/>
    <w:basedOn w:val="Normalny"/>
    <w:uiPriority w:val="99"/>
    <w:rsid w:val="00A72BD7"/>
    <w:pPr>
      <w:pBdr>
        <w:top w:val="single" w:sz="8" w:space="0" w:color="000000"/>
        <w:left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11">
    <w:name w:val="xl211"/>
    <w:basedOn w:val="Normalny"/>
    <w:uiPriority w:val="99"/>
    <w:rsid w:val="00A72BD7"/>
    <w:pPr>
      <w:pBdr>
        <w:top w:val="single" w:sz="8"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12">
    <w:name w:val="xl212"/>
    <w:basedOn w:val="Normalny"/>
    <w:uiPriority w:val="99"/>
    <w:rsid w:val="00A72BD7"/>
    <w:pPr>
      <w:pBdr>
        <w:top w:val="single" w:sz="8"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13">
    <w:name w:val="xl213"/>
    <w:basedOn w:val="Normalny"/>
    <w:uiPriority w:val="99"/>
    <w:rsid w:val="00A72BD7"/>
    <w:pPr>
      <w:pBdr>
        <w:top w:val="single" w:sz="8" w:space="0" w:color="000000"/>
        <w:left w:val="single" w:sz="4" w:space="0" w:color="000000"/>
        <w:bottom w:val="single" w:sz="8" w:space="0" w:color="000000"/>
        <w:right w:val="single" w:sz="4" w:space="0" w:color="C0C0C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14">
    <w:name w:val="xl214"/>
    <w:basedOn w:val="Normalny"/>
    <w:uiPriority w:val="99"/>
    <w:rsid w:val="00A72BD7"/>
    <w:pPr>
      <w:pBdr>
        <w:top w:val="single" w:sz="8" w:space="0" w:color="000000"/>
        <w:left w:val="single" w:sz="4" w:space="0" w:color="C0C0C0"/>
        <w:bottom w:val="single" w:sz="8" w:space="0" w:color="000000"/>
        <w:right w:val="single" w:sz="4" w:space="0" w:color="C0C0C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15">
    <w:name w:val="xl215"/>
    <w:basedOn w:val="Normalny"/>
    <w:uiPriority w:val="99"/>
    <w:rsid w:val="00A72BD7"/>
    <w:pPr>
      <w:pBdr>
        <w:top w:val="single" w:sz="8" w:space="0" w:color="000000"/>
        <w:left w:val="single" w:sz="4" w:space="0" w:color="C0C0C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16">
    <w:name w:val="xl216"/>
    <w:basedOn w:val="Normalny"/>
    <w:uiPriority w:val="99"/>
    <w:rsid w:val="00A72BD7"/>
    <w:pPr>
      <w:pBdr>
        <w:top w:val="single" w:sz="8" w:space="0" w:color="000000"/>
        <w:left w:val="single" w:sz="4"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17">
    <w:name w:val="xl217"/>
    <w:basedOn w:val="Normalny"/>
    <w:uiPriority w:val="99"/>
    <w:rsid w:val="00A72BD7"/>
    <w:pPr>
      <w:pBdr>
        <w:top w:val="single" w:sz="4" w:space="0" w:color="000000"/>
        <w:left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18">
    <w:name w:val="xl218"/>
    <w:basedOn w:val="Normalny"/>
    <w:uiPriority w:val="99"/>
    <w:rsid w:val="00A72BD7"/>
    <w:pPr>
      <w:pBdr>
        <w:top w:val="single" w:sz="8" w:space="0" w:color="000000"/>
        <w:left w:val="single" w:sz="8" w:space="0" w:color="000000"/>
        <w:bottom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19">
    <w:name w:val="xl219"/>
    <w:basedOn w:val="Normalny"/>
    <w:uiPriority w:val="99"/>
    <w:rsid w:val="00A72BD7"/>
    <w:pPr>
      <w:pBdr>
        <w:top w:val="single" w:sz="8" w:space="0" w:color="000000"/>
        <w:bottom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20">
    <w:name w:val="xl220"/>
    <w:basedOn w:val="Normalny"/>
    <w:uiPriority w:val="99"/>
    <w:rsid w:val="00A72BD7"/>
    <w:pPr>
      <w:pBdr>
        <w:top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21">
    <w:name w:val="xl221"/>
    <w:basedOn w:val="Normalny"/>
    <w:uiPriority w:val="99"/>
    <w:rsid w:val="00A72BD7"/>
    <w:pPr>
      <w:pBdr>
        <w:left w:val="single" w:sz="4"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22">
    <w:name w:val="xl222"/>
    <w:basedOn w:val="Normalny"/>
    <w:uiPriority w:val="99"/>
    <w:rsid w:val="00A72BD7"/>
    <w:pPr>
      <w:pBdr>
        <w:top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23">
    <w:name w:val="xl223"/>
    <w:basedOn w:val="Normalny"/>
    <w:uiPriority w:val="99"/>
    <w:rsid w:val="00A72BD7"/>
    <w:pPr>
      <w:pBdr>
        <w:top w:val="single" w:sz="8" w:space="0" w:color="000000"/>
        <w:left w:val="single" w:sz="4"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24">
    <w:name w:val="xl224"/>
    <w:basedOn w:val="Normalny"/>
    <w:uiPriority w:val="99"/>
    <w:rsid w:val="00A72BD7"/>
    <w:pPr>
      <w:pBdr>
        <w:top w:val="single" w:sz="8" w:space="0" w:color="000000"/>
        <w:left w:val="single" w:sz="4" w:space="0" w:color="C0C0C0"/>
        <w:bottom w:val="single" w:sz="8" w:space="0" w:color="000000"/>
      </w:pBdr>
      <w:shd w:val="clear" w:color="000000" w:fill="E6E6E6"/>
      <w:spacing w:before="100" w:beforeAutospacing="1" w:after="100" w:afterAutospacing="1"/>
      <w:jc w:val="right"/>
      <w:textAlignment w:val="center"/>
    </w:pPr>
    <w:rPr>
      <w:rFonts w:ascii="Arial" w:hAnsi="Arial" w:cs="Arial"/>
      <w:b/>
      <w:bCs/>
      <w:color w:val="000000"/>
    </w:rPr>
  </w:style>
  <w:style w:type="paragraph" w:customStyle="1" w:styleId="xl225">
    <w:name w:val="xl225"/>
    <w:basedOn w:val="Normalny"/>
    <w:uiPriority w:val="99"/>
    <w:rsid w:val="00A72BD7"/>
    <w:pPr>
      <w:pBdr>
        <w:top w:val="single" w:sz="8" w:space="0" w:color="000000"/>
        <w:left w:val="single" w:sz="8"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26">
    <w:name w:val="xl226"/>
    <w:basedOn w:val="Normalny"/>
    <w:uiPriority w:val="99"/>
    <w:rsid w:val="00A72BD7"/>
    <w:pPr>
      <w:pBdr>
        <w:top w:val="single" w:sz="4" w:space="0" w:color="000000"/>
        <w:left w:val="single" w:sz="8"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27">
    <w:name w:val="xl227"/>
    <w:basedOn w:val="Normalny"/>
    <w:uiPriority w:val="99"/>
    <w:rsid w:val="00A72BD7"/>
    <w:pPr>
      <w:pBdr>
        <w:top w:val="single" w:sz="4" w:space="0" w:color="000000"/>
        <w:left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28">
    <w:name w:val="xl228"/>
    <w:basedOn w:val="Normalny"/>
    <w:uiPriority w:val="99"/>
    <w:rsid w:val="00A72BD7"/>
    <w:pPr>
      <w:pBdr>
        <w:left w:val="single" w:sz="8"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29">
    <w:name w:val="xl229"/>
    <w:basedOn w:val="Normalny"/>
    <w:uiPriority w:val="99"/>
    <w:rsid w:val="00A72BD7"/>
    <w:pPr>
      <w:pBdr>
        <w:top w:val="single" w:sz="4" w:space="0" w:color="000000"/>
        <w:left w:val="single" w:sz="8" w:space="0" w:color="000000"/>
        <w:bottom w:val="single" w:sz="8" w:space="0" w:color="auto"/>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30">
    <w:name w:val="xl230"/>
    <w:basedOn w:val="Normalny"/>
    <w:uiPriority w:val="99"/>
    <w:rsid w:val="00A72BD7"/>
    <w:pPr>
      <w:pBdr>
        <w:top w:val="single" w:sz="8" w:space="0" w:color="000000"/>
        <w:left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31">
    <w:name w:val="xl231"/>
    <w:basedOn w:val="Normalny"/>
    <w:uiPriority w:val="99"/>
    <w:rsid w:val="00A72BD7"/>
    <w:pPr>
      <w:pBdr>
        <w:top w:val="single" w:sz="8" w:space="0" w:color="000000"/>
        <w:left w:val="single" w:sz="8" w:space="0" w:color="000000"/>
        <w:bottom w:val="single" w:sz="8" w:space="0" w:color="000000"/>
      </w:pBdr>
      <w:shd w:val="clear" w:color="000000" w:fill="E6E6E6"/>
      <w:spacing w:before="100" w:beforeAutospacing="1" w:after="100" w:afterAutospacing="1"/>
      <w:jc w:val="right"/>
      <w:textAlignment w:val="center"/>
    </w:pPr>
    <w:rPr>
      <w:rFonts w:ascii="Arial" w:hAnsi="Arial" w:cs="Arial"/>
      <w:b/>
      <w:bCs/>
      <w:color w:val="000000"/>
    </w:rPr>
  </w:style>
  <w:style w:type="paragraph" w:customStyle="1" w:styleId="xl232">
    <w:name w:val="xl232"/>
    <w:basedOn w:val="Normalny"/>
    <w:uiPriority w:val="99"/>
    <w:rsid w:val="00A72BD7"/>
    <w:pPr>
      <w:pBdr>
        <w:top w:val="single" w:sz="8" w:space="0" w:color="000000"/>
        <w:bottom w:val="single" w:sz="8" w:space="0" w:color="000000"/>
      </w:pBdr>
      <w:shd w:val="clear" w:color="000000" w:fill="E6E6E6"/>
      <w:spacing w:before="100" w:beforeAutospacing="1" w:after="100" w:afterAutospacing="1"/>
      <w:jc w:val="right"/>
      <w:textAlignment w:val="center"/>
    </w:pPr>
    <w:rPr>
      <w:rFonts w:ascii="Arial" w:hAnsi="Arial" w:cs="Arial"/>
      <w:b/>
      <w:bCs/>
      <w:color w:val="000000"/>
    </w:rPr>
  </w:style>
  <w:style w:type="paragraph" w:customStyle="1" w:styleId="xl233">
    <w:name w:val="xl233"/>
    <w:basedOn w:val="Normalny"/>
    <w:uiPriority w:val="99"/>
    <w:rsid w:val="00A72BD7"/>
    <w:pPr>
      <w:pBdr>
        <w:top w:val="single" w:sz="8" w:space="0" w:color="000000"/>
        <w:bottom w:val="single" w:sz="8" w:space="0" w:color="000000"/>
        <w:right w:val="single" w:sz="8" w:space="0" w:color="000000"/>
      </w:pBdr>
      <w:shd w:val="clear" w:color="000000" w:fill="E6E6E6"/>
      <w:spacing w:before="100" w:beforeAutospacing="1" w:after="100" w:afterAutospacing="1"/>
      <w:jc w:val="right"/>
      <w:textAlignment w:val="center"/>
    </w:pPr>
    <w:rPr>
      <w:rFonts w:ascii="Arial" w:hAnsi="Arial" w:cs="Arial"/>
      <w:b/>
      <w:bCs/>
      <w:color w:val="000000"/>
    </w:rPr>
  </w:style>
  <w:style w:type="paragraph" w:customStyle="1" w:styleId="xl234">
    <w:name w:val="xl234"/>
    <w:basedOn w:val="Normalny"/>
    <w:uiPriority w:val="99"/>
    <w:rsid w:val="00A72BD7"/>
    <w:pPr>
      <w:pBdr>
        <w:top w:val="single" w:sz="4"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35">
    <w:name w:val="xl235"/>
    <w:basedOn w:val="Normalny"/>
    <w:uiPriority w:val="99"/>
    <w:rsid w:val="00A72BD7"/>
    <w:pPr>
      <w:pBdr>
        <w:top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36">
    <w:name w:val="xl236"/>
    <w:basedOn w:val="Normalny"/>
    <w:uiPriority w:val="99"/>
    <w:rsid w:val="00A72BD7"/>
    <w:pPr>
      <w:pBdr>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37">
    <w:name w:val="xl237"/>
    <w:basedOn w:val="Normalny"/>
    <w:uiPriority w:val="99"/>
    <w:rsid w:val="00A72BD7"/>
    <w:pPr>
      <w:pBdr>
        <w:bottom w:val="single" w:sz="8" w:space="0" w:color="auto"/>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38">
    <w:name w:val="xl238"/>
    <w:basedOn w:val="Normalny"/>
    <w:uiPriority w:val="99"/>
    <w:rsid w:val="00A72BD7"/>
    <w:pPr>
      <w:pBdr>
        <w:top w:val="single" w:sz="8" w:space="0" w:color="000000"/>
        <w:left w:val="single" w:sz="4" w:space="0" w:color="000000"/>
        <w:bottom w:val="single" w:sz="4" w:space="0" w:color="000000"/>
        <w:right w:val="single" w:sz="4" w:space="0" w:color="000000"/>
      </w:pBdr>
      <w:shd w:val="clear" w:color="000000" w:fill="FFCC00"/>
      <w:spacing w:before="100" w:beforeAutospacing="1" w:after="100" w:afterAutospacing="1"/>
      <w:jc w:val="right"/>
      <w:textAlignment w:val="center"/>
    </w:pPr>
    <w:rPr>
      <w:rFonts w:ascii="Arial" w:hAnsi="Arial" w:cs="Arial"/>
      <w:b/>
      <w:bCs/>
      <w:color w:val="000000"/>
    </w:rPr>
  </w:style>
  <w:style w:type="paragraph" w:customStyle="1" w:styleId="xl239">
    <w:name w:val="xl239"/>
    <w:basedOn w:val="Normalny"/>
    <w:uiPriority w:val="99"/>
    <w:rsid w:val="00A72BD7"/>
    <w:pPr>
      <w:pBdr>
        <w:top w:val="single" w:sz="8" w:space="0" w:color="000000"/>
        <w:left w:val="single" w:sz="4" w:space="0" w:color="000000"/>
        <w:bottom w:val="single" w:sz="4" w:space="0" w:color="000000"/>
        <w:right w:val="single" w:sz="4" w:space="0" w:color="C0C0C0"/>
      </w:pBdr>
      <w:shd w:val="clear" w:color="000000" w:fill="FFCC00"/>
      <w:spacing w:before="100" w:beforeAutospacing="1" w:after="100" w:afterAutospacing="1"/>
      <w:jc w:val="right"/>
      <w:textAlignment w:val="center"/>
    </w:pPr>
    <w:rPr>
      <w:rFonts w:ascii="Arial" w:hAnsi="Arial" w:cs="Arial"/>
      <w:b/>
      <w:bCs/>
      <w:color w:val="000000"/>
    </w:rPr>
  </w:style>
  <w:style w:type="paragraph" w:customStyle="1" w:styleId="xl240">
    <w:name w:val="xl240"/>
    <w:basedOn w:val="Normalny"/>
    <w:uiPriority w:val="99"/>
    <w:rsid w:val="00A72BD7"/>
    <w:pPr>
      <w:pBdr>
        <w:top w:val="single" w:sz="8" w:space="0" w:color="000000"/>
        <w:left w:val="single" w:sz="4" w:space="0" w:color="C0C0C0"/>
        <w:bottom w:val="single" w:sz="4" w:space="0" w:color="000000"/>
        <w:right w:val="single" w:sz="4" w:space="0" w:color="C0C0C0"/>
      </w:pBdr>
      <w:shd w:val="clear" w:color="000000" w:fill="FFCC00"/>
      <w:spacing w:before="100" w:beforeAutospacing="1" w:after="100" w:afterAutospacing="1"/>
      <w:jc w:val="right"/>
      <w:textAlignment w:val="center"/>
    </w:pPr>
    <w:rPr>
      <w:rFonts w:ascii="Arial" w:hAnsi="Arial" w:cs="Arial"/>
      <w:b/>
      <w:bCs/>
      <w:color w:val="000000"/>
    </w:rPr>
  </w:style>
  <w:style w:type="paragraph" w:customStyle="1" w:styleId="xl241">
    <w:name w:val="xl241"/>
    <w:basedOn w:val="Normalny"/>
    <w:uiPriority w:val="99"/>
    <w:rsid w:val="00A72BD7"/>
    <w:pPr>
      <w:pBdr>
        <w:top w:val="single" w:sz="8" w:space="0" w:color="000000"/>
        <w:left w:val="single" w:sz="4" w:space="0" w:color="C0C0C0"/>
        <w:bottom w:val="single" w:sz="4" w:space="0" w:color="000000"/>
        <w:right w:val="single" w:sz="4" w:space="0" w:color="000000"/>
      </w:pBdr>
      <w:shd w:val="clear" w:color="000000" w:fill="FFCC00"/>
      <w:spacing w:before="100" w:beforeAutospacing="1" w:after="100" w:afterAutospacing="1"/>
      <w:jc w:val="right"/>
      <w:textAlignment w:val="center"/>
    </w:pPr>
    <w:rPr>
      <w:rFonts w:ascii="Arial" w:hAnsi="Arial" w:cs="Arial"/>
      <w:b/>
      <w:bCs/>
      <w:color w:val="000000"/>
    </w:rPr>
  </w:style>
  <w:style w:type="paragraph" w:customStyle="1" w:styleId="xl242">
    <w:name w:val="xl242"/>
    <w:basedOn w:val="Normalny"/>
    <w:uiPriority w:val="99"/>
    <w:rsid w:val="00A72BD7"/>
    <w:pPr>
      <w:pBdr>
        <w:left w:val="single" w:sz="8" w:space="0" w:color="000000"/>
        <w:bottom w:val="single" w:sz="8" w:space="0" w:color="auto"/>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43">
    <w:name w:val="xl243"/>
    <w:basedOn w:val="Normalny"/>
    <w:uiPriority w:val="99"/>
    <w:rsid w:val="00A72BD7"/>
    <w:pPr>
      <w:pBdr>
        <w:top w:val="single" w:sz="8" w:space="0" w:color="000000"/>
        <w:left w:val="single" w:sz="8"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Lucida Grande" w:hAnsi="Lucida Grande"/>
      <w:b/>
      <w:bCs/>
      <w:color w:val="000000"/>
    </w:rPr>
  </w:style>
  <w:style w:type="paragraph" w:customStyle="1" w:styleId="xl244">
    <w:name w:val="xl244"/>
    <w:basedOn w:val="Normalny"/>
    <w:uiPriority w:val="99"/>
    <w:rsid w:val="00A72BD7"/>
    <w:pPr>
      <w:pBdr>
        <w:top w:val="single" w:sz="4" w:space="0" w:color="000000"/>
        <w:left w:val="single" w:sz="8" w:space="0" w:color="000000"/>
        <w:bottom w:val="single" w:sz="4" w:space="0" w:color="000000"/>
        <w:right w:val="single" w:sz="8" w:space="0" w:color="000000"/>
      </w:pBdr>
      <w:shd w:val="clear" w:color="000000" w:fill="FFFFFF"/>
      <w:spacing w:before="100" w:beforeAutospacing="1" w:after="100" w:afterAutospacing="1"/>
      <w:jc w:val="center"/>
      <w:textAlignment w:val="center"/>
    </w:pPr>
    <w:rPr>
      <w:rFonts w:ascii="Lucida Grande" w:hAnsi="Lucida Grande"/>
      <w:b/>
      <w:bCs/>
      <w:color w:val="000000"/>
    </w:rPr>
  </w:style>
  <w:style w:type="paragraph" w:customStyle="1" w:styleId="xl245">
    <w:name w:val="xl245"/>
    <w:basedOn w:val="Normalny"/>
    <w:uiPriority w:val="99"/>
    <w:rsid w:val="00A72BD7"/>
    <w:pPr>
      <w:pBdr>
        <w:top w:val="single" w:sz="4"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Lucida Grande" w:hAnsi="Lucida Grande"/>
      <w:b/>
      <w:bCs/>
      <w:color w:val="000000"/>
    </w:rPr>
  </w:style>
  <w:style w:type="paragraph" w:customStyle="1" w:styleId="xl246">
    <w:name w:val="xl246"/>
    <w:basedOn w:val="Normalny"/>
    <w:uiPriority w:val="99"/>
    <w:rsid w:val="00A72BD7"/>
    <w:pPr>
      <w:pBdr>
        <w:left w:val="single" w:sz="4" w:space="0" w:color="000000"/>
        <w:bottom w:val="single" w:sz="8" w:space="0" w:color="000000"/>
      </w:pBdr>
      <w:shd w:val="clear" w:color="000000" w:fill="CCFF66"/>
      <w:spacing w:before="100" w:beforeAutospacing="1" w:after="100" w:afterAutospacing="1"/>
      <w:jc w:val="center"/>
      <w:textAlignment w:val="center"/>
    </w:pPr>
    <w:rPr>
      <w:rFonts w:ascii="Arial" w:hAnsi="Arial" w:cs="Arial"/>
      <w:b/>
      <w:bCs/>
      <w:color w:val="000000"/>
    </w:rPr>
  </w:style>
  <w:style w:type="paragraph" w:customStyle="1" w:styleId="xl247">
    <w:name w:val="xl247"/>
    <w:basedOn w:val="Normalny"/>
    <w:uiPriority w:val="99"/>
    <w:rsid w:val="00A72BD7"/>
    <w:pPr>
      <w:pBdr>
        <w:bottom w:val="single" w:sz="8" w:space="0" w:color="000000"/>
      </w:pBdr>
      <w:shd w:val="clear" w:color="000000" w:fill="CCFF66"/>
      <w:spacing w:before="100" w:beforeAutospacing="1" w:after="100" w:afterAutospacing="1"/>
      <w:jc w:val="center"/>
      <w:textAlignment w:val="center"/>
    </w:pPr>
    <w:rPr>
      <w:rFonts w:ascii="Arial" w:hAnsi="Arial" w:cs="Arial"/>
      <w:b/>
      <w:bCs/>
      <w:color w:val="000000"/>
    </w:rPr>
  </w:style>
  <w:style w:type="paragraph" w:customStyle="1" w:styleId="xl248">
    <w:name w:val="xl248"/>
    <w:basedOn w:val="Normalny"/>
    <w:uiPriority w:val="99"/>
    <w:rsid w:val="00A72BD7"/>
    <w:pPr>
      <w:pBdr>
        <w:bottom w:val="single" w:sz="8" w:space="0" w:color="000000"/>
        <w:right w:val="single" w:sz="4" w:space="0" w:color="000000"/>
      </w:pBdr>
      <w:shd w:val="clear" w:color="000000" w:fill="CCFF66"/>
      <w:spacing w:before="100" w:beforeAutospacing="1" w:after="100" w:afterAutospacing="1"/>
      <w:jc w:val="center"/>
      <w:textAlignment w:val="center"/>
    </w:pPr>
    <w:rPr>
      <w:rFonts w:ascii="Arial" w:hAnsi="Arial" w:cs="Arial"/>
      <w:b/>
      <w:bCs/>
      <w:color w:val="000000"/>
    </w:rPr>
  </w:style>
  <w:style w:type="paragraph" w:customStyle="1" w:styleId="xl249">
    <w:name w:val="xl249"/>
    <w:basedOn w:val="Normalny"/>
    <w:uiPriority w:val="99"/>
    <w:rsid w:val="00A72BD7"/>
    <w:pPr>
      <w:pBdr>
        <w:top w:val="single" w:sz="8" w:space="0" w:color="auto"/>
        <w:left w:val="single" w:sz="8" w:space="0" w:color="auto"/>
        <w:bottom w:val="single" w:sz="8" w:space="0" w:color="auto"/>
        <w:right w:val="single" w:sz="4" w:space="0" w:color="000000"/>
      </w:pBdr>
      <w:shd w:val="clear" w:color="000000" w:fill="FFCC00"/>
      <w:spacing w:before="100" w:beforeAutospacing="1" w:after="100" w:afterAutospacing="1"/>
      <w:jc w:val="right"/>
      <w:textAlignment w:val="center"/>
    </w:pPr>
    <w:rPr>
      <w:rFonts w:ascii="Arial" w:hAnsi="Arial" w:cs="Arial"/>
      <w:b/>
      <w:bCs/>
      <w:color w:val="000000"/>
    </w:rPr>
  </w:style>
  <w:style w:type="paragraph" w:customStyle="1" w:styleId="xl250">
    <w:name w:val="xl250"/>
    <w:basedOn w:val="Normalny"/>
    <w:uiPriority w:val="99"/>
    <w:rsid w:val="00A72BD7"/>
    <w:pPr>
      <w:pBdr>
        <w:top w:val="single" w:sz="8" w:space="0" w:color="auto"/>
        <w:left w:val="single" w:sz="4" w:space="0" w:color="000000"/>
        <w:bottom w:val="single" w:sz="8" w:space="0" w:color="auto"/>
        <w:right w:val="single" w:sz="4" w:space="0" w:color="000000"/>
      </w:pBdr>
      <w:shd w:val="clear" w:color="000000" w:fill="FFCC00"/>
      <w:spacing w:before="100" w:beforeAutospacing="1" w:after="100" w:afterAutospacing="1"/>
      <w:jc w:val="right"/>
      <w:textAlignment w:val="center"/>
    </w:pPr>
    <w:rPr>
      <w:rFonts w:ascii="Arial" w:hAnsi="Arial" w:cs="Arial"/>
      <w:b/>
      <w:bCs/>
      <w:color w:val="000000"/>
    </w:rPr>
  </w:style>
  <w:style w:type="paragraph" w:customStyle="1" w:styleId="xl251">
    <w:name w:val="xl251"/>
    <w:basedOn w:val="Normalny"/>
    <w:uiPriority w:val="99"/>
    <w:rsid w:val="00A72BD7"/>
    <w:pPr>
      <w:pBdr>
        <w:top w:val="single" w:sz="8" w:space="0" w:color="auto"/>
        <w:left w:val="single" w:sz="4" w:space="0" w:color="000000"/>
        <w:bottom w:val="single" w:sz="8" w:space="0" w:color="auto"/>
        <w:right w:val="single" w:sz="4" w:space="0" w:color="C0C0C0"/>
      </w:pBdr>
      <w:shd w:val="clear" w:color="000000" w:fill="FFCC00"/>
      <w:spacing w:before="100" w:beforeAutospacing="1" w:after="100" w:afterAutospacing="1"/>
      <w:jc w:val="right"/>
      <w:textAlignment w:val="center"/>
    </w:pPr>
    <w:rPr>
      <w:rFonts w:ascii="Arial" w:hAnsi="Arial" w:cs="Arial"/>
      <w:b/>
      <w:bCs/>
      <w:color w:val="000000"/>
    </w:rPr>
  </w:style>
  <w:style w:type="paragraph" w:customStyle="1" w:styleId="xl252">
    <w:name w:val="xl252"/>
    <w:basedOn w:val="Normalny"/>
    <w:uiPriority w:val="99"/>
    <w:rsid w:val="00A72BD7"/>
    <w:pPr>
      <w:pBdr>
        <w:top w:val="single" w:sz="8" w:space="0" w:color="auto"/>
        <w:left w:val="single" w:sz="4" w:space="0" w:color="C0C0C0"/>
        <w:bottom w:val="single" w:sz="8" w:space="0" w:color="auto"/>
        <w:right w:val="single" w:sz="4" w:space="0" w:color="C0C0C0"/>
      </w:pBdr>
      <w:shd w:val="clear" w:color="000000" w:fill="FFCC00"/>
      <w:spacing w:before="100" w:beforeAutospacing="1" w:after="100" w:afterAutospacing="1"/>
      <w:jc w:val="right"/>
      <w:textAlignment w:val="center"/>
    </w:pPr>
    <w:rPr>
      <w:rFonts w:ascii="Arial" w:hAnsi="Arial" w:cs="Arial"/>
      <w:b/>
      <w:bCs/>
      <w:color w:val="000000"/>
    </w:rPr>
  </w:style>
  <w:style w:type="paragraph" w:customStyle="1" w:styleId="xl253">
    <w:name w:val="xl253"/>
    <w:basedOn w:val="Normalny"/>
    <w:uiPriority w:val="99"/>
    <w:rsid w:val="00A72BD7"/>
    <w:pPr>
      <w:pBdr>
        <w:top w:val="single" w:sz="8" w:space="0" w:color="auto"/>
        <w:left w:val="single" w:sz="4" w:space="0" w:color="C0C0C0"/>
        <w:bottom w:val="single" w:sz="8" w:space="0" w:color="auto"/>
        <w:right w:val="single" w:sz="8" w:space="0" w:color="auto"/>
      </w:pBdr>
      <w:shd w:val="clear" w:color="000000" w:fill="FFCC00"/>
      <w:spacing w:before="100" w:beforeAutospacing="1" w:after="100" w:afterAutospacing="1"/>
      <w:jc w:val="right"/>
      <w:textAlignment w:val="center"/>
    </w:pPr>
    <w:rPr>
      <w:rFonts w:ascii="Arial" w:hAnsi="Arial" w:cs="Arial"/>
      <w:b/>
      <w:bCs/>
      <w:color w:val="000000"/>
    </w:rPr>
  </w:style>
  <w:style w:type="paragraph" w:customStyle="1" w:styleId="xl254">
    <w:name w:val="xl254"/>
    <w:basedOn w:val="Normalny"/>
    <w:uiPriority w:val="99"/>
    <w:rsid w:val="00A72BD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55">
    <w:name w:val="xl255"/>
    <w:basedOn w:val="Normalny"/>
    <w:uiPriority w:val="99"/>
    <w:rsid w:val="00A72BD7"/>
    <w:pPr>
      <w:pBdr>
        <w:left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56">
    <w:name w:val="xl256"/>
    <w:basedOn w:val="Normalny"/>
    <w:uiPriority w:val="99"/>
    <w:rsid w:val="00A72BD7"/>
    <w:pPr>
      <w:pBdr>
        <w:top w:val="single" w:sz="4" w:space="0" w:color="000000"/>
        <w:bottom w:val="single" w:sz="8" w:space="0" w:color="000000"/>
        <w:right w:val="single" w:sz="8" w:space="0" w:color="000000"/>
      </w:pBdr>
      <w:shd w:val="clear" w:color="000000" w:fill="FFFFFF"/>
      <w:spacing w:before="100" w:beforeAutospacing="1" w:after="100" w:afterAutospacing="1"/>
      <w:jc w:val="center"/>
      <w:textAlignment w:val="center"/>
    </w:pPr>
    <w:rPr>
      <w:rFonts w:ascii="Arial" w:hAnsi="Arial" w:cs="Arial"/>
      <w:b/>
      <w:bCs/>
      <w:color w:val="000000"/>
    </w:rPr>
  </w:style>
  <w:style w:type="paragraph" w:customStyle="1" w:styleId="xl257">
    <w:name w:val="xl257"/>
    <w:basedOn w:val="Normalny"/>
    <w:uiPriority w:val="99"/>
    <w:rsid w:val="00A72BD7"/>
    <w:pPr>
      <w:pBdr>
        <w:top w:val="single" w:sz="8" w:space="0" w:color="000000"/>
        <w:bottom w:val="single" w:sz="8" w:space="0" w:color="000000"/>
        <w:right w:val="single" w:sz="4" w:space="0" w:color="000000"/>
      </w:pBdr>
      <w:shd w:val="clear" w:color="000000" w:fill="E6E6E6"/>
      <w:spacing w:before="100" w:beforeAutospacing="1" w:after="100" w:afterAutospacing="1"/>
      <w:jc w:val="right"/>
      <w:textAlignment w:val="center"/>
    </w:pPr>
    <w:rPr>
      <w:rFonts w:ascii="Arial" w:hAnsi="Arial" w:cs="Arial"/>
      <w:b/>
      <w:bCs/>
      <w:color w:val="000000"/>
    </w:rPr>
  </w:style>
  <w:style w:type="paragraph" w:customStyle="1" w:styleId="xl258">
    <w:name w:val="xl258"/>
    <w:basedOn w:val="Normalny"/>
    <w:uiPriority w:val="99"/>
    <w:rsid w:val="00A72BD7"/>
    <w:pPr>
      <w:pBdr>
        <w:right w:val="single" w:sz="4" w:space="0" w:color="000000"/>
      </w:pBdr>
      <w:shd w:val="clear" w:color="000000" w:fill="E6E6E6"/>
      <w:spacing w:before="100" w:beforeAutospacing="1" w:after="100" w:afterAutospacing="1"/>
      <w:jc w:val="right"/>
      <w:textAlignment w:val="center"/>
    </w:pPr>
    <w:rPr>
      <w:rFonts w:ascii="Arial" w:hAnsi="Arial" w:cs="Arial"/>
      <w:b/>
      <w:bCs/>
      <w:color w:val="000000"/>
    </w:rPr>
  </w:style>
  <w:style w:type="paragraph" w:customStyle="1" w:styleId="xl259">
    <w:name w:val="xl259"/>
    <w:basedOn w:val="Normalny"/>
    <w:uiPriority w:val="99"/>
    <w:rsid w:val="00A72BD7"/>
    <w:pPr>
      <w:pBdr>
        <w:top w:val="single" w:sz="8" w:space="0" w:color="000000"/>
        <w:left w:val="single" w:sz="4" w:space="0" w:color="000000"/>
        <w:right w:val="single" w:sz="4" w:space="0" w:color="000000"/>
      </w:pBdr>
      <w:shd w:val="clear" w:color="000000" w:fill="E6E6E6"/>
      <w:spacing w:before="100" w:beforeAutospacing="1" w:after="100" w:afterAutospacing="1"/>
      <w:jc w:val="right"/>
      <w:textAlignment w:val="center"/>
    </w:pPr>
    <w:rPr>
      <w:rFonts w:ascii="Arial" w:hAnsi="Arial" w:cs="Arial"/>
      <w:b/>
      <w:bCs/>
      <w:color w:val="000000"/>
    </w:rPr>
  </w:style>
  <w:style w:type="paragraph" w:customStyle="1" w:styleId="xl260">
    <w:name w:val="xl260"/>
    <w:basedOn w:val="Normalny"/>
    <w:uiPriority w:val="99"/>
    <w:rsid w:val="00A72BD7"/>
    <w:pPr>
      <w:pBdr>
        <w:top w:val="single" w:sz="8" w:space="0" w:color="000000"/>
        <w:left w:val="single" w:sz="4" w:space="0" w:color="000000"/>
        <w:right w:val="single" w:sz="4" w:space="0" w:color="C0C0C0"/>
      </w:pBdr>
      <w:shd w:val="clear" w:color="000000" w:fill="E6E6E6"/>
      <w:spacing w:before="100" w:beforeAutospacing="1" w:after="100" w:afterAutospacing="1"/>
      <w:jc w:val="right"/>
      <w:textAlignment w:val="center"/>
    </w:pPr>
    <w:rPr>
      <w:rFonts w:ascii="Arial" w:hAnsi="Arial" w:cs="Arial"/>
      <w:b/>
      <w:bCs/>
      <w:color w:val="000000"/>
    </w:rPr>
  </w:style>
  <w:style w:type="paragraph" w:customStyle="1" w:styleId="xl261">
    <w:name w:val="xl261"/>
    <w:basedOn w:val="Normalny"/>
    <w:uiPriority w:val="99"/>
    <w:rsid w:val="00A72BD7"/>
    <w:pPr>
      <w:pBdr>
        <w:top w:val="single" w:sz="8" w:space="0" w:color="000000"/>
        <w:left w:val="single" w:sz="4" w:space="0" w:color="C0C0C0"/>
        <w:right w:val="single" w:sz="4" w:space="0" w:color="C0C0C0"/>
      </w:pBdr>
      <w:shd w:val="clear" w:color="000000" w:fill="E6E6E6"/>
      <w:spacing w:before="100" w:beforeAutospacing="1" w:after="100" w:afterAutospacing="1"/>
      <w:jc w:val="right"/>
      <w:textAlignment w:val="center"/>
    </w:pPr>
    <w:rPr>
      <w:rFonts w:ascii="Arial" w:hAnsi="Arial" w:cs="Arial"/>
      <w:b/>
      <w:bCs/>
      <w:color w:val="000000"/>
    </w:rPr>
  </w:style>
  <w:style w:type="paragraph" w:customStyle="1" w:styleId="xl262">
    <w:name w:val="xl262"/>
    <w:basedOn w:val="Normalny"/>
    <w:uiPriority w:val="99"/>
    <w:rsid w:val="00A72BD7"/>
    <w:pPr>
      <w:pBdr>
        <w:top w:val="single" w:sz="8" w:space="0" w:color="000000"/>
        <w:left w:val="single" w:sz="4" w:space="0" w:color="C0C0C0"/>
      </w:pBdr>
      <w:shd w:val="clear" w:color="000000" w:fill="E6E6E6"/>
      <w:spacing w:before="100" w:beforeAutospacing="1" w:after="100" w:afterAutospacing="1"/>
      <w:jc w:val="right"/>
      <w:textAlignment w:val="center"/>
    </w:pPr>
    <w:rPr>
      <w:rFonts w:ascii="Arial" w:hAnsi="Arial" w:cs="Arial"/>
      <w:b/>
      <w:bCs/>
      <w:color w:val="000000"/>
    </w:rPr>
  </w:style>
  <w:style w:type="paragraph" w:customStyle="1" w:styleId="xl263">
    <w:name w:val="xl263"/>
    <w:basedOn w:val="Normalny"/>
    <w:uiPriority w:val="99"/>
    <w:rsid w:val="00A72BD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color w:val="000000"/>
    </w:rPr>
  </w:style>
  <w:style w:type="character" w:customStyle="1" w:styleId="ListParagraphChar">
    <w:name w:val="List Paragraph Char"/>
    <w:link w:val="Akapitzlist1"/>
    <w:uiPriority w:val="99"/>
    <w:locked/>
    <w:rsid w:val="00EC2C99"/>
    <w:rPr>
      <w:rFonts w:ascii="Calibri" w:hAnsi="Calibri"/>
      <w:lang w:eastAsia="en-US"/>
    </w:rPr>
  </w:style>
  <w:style w:type="numbering" w:customStyle="1" w:styleId="Styl1">
    <w:name w:val="Styl1"/>
    <w:uiPriority w:val="99"/>
    <w:rsid w:val="006737FF"/>
    <w:pPr>
      <w:numPr>
        <w:numId w:val="65"/>
      </w:numPr>
    </w:pPr>
  </w:style>
</w:styles>
</file>

<file path=word/webSettings.xml><?xml version="1.0" encoding="utf-8"?>
<w:webSettings xmlns:r="http://schemas.openxmlformats.org/officeDocument/2006/relationships" xmlns:w="http://schemas.openxmlformats.org/wordprocessingml/2006/main">
  <w:divs>
    <w:div w:id="1840271588">
      <w:marLeft w:val="0"/>
      <w:marRight w:val="0"/>
      <w:marTop w:val="0"/>
      <w:marBottom w:val="0"/>
      <w:divBdr>
        <w:top w:val="none" w:sz="0" w:space="0" w:color="auto"/>
        <w:left w:val="none" w:sz="0" w:space="0" w:color="auto"/>
        <w:bottom w:val="none" w:sz="0" w:space="0" w:color="auto"/>
        <w:right w:val="none" w:sz="0" w:space="0" w:color="auto"/>
      </w:divBdr>
    </w:div>
    <w:div w:id="1840271589">
      <w:marLeft w:val="0"/>
      <w:marRight w:val="0"/>
      <w:marTop w:val="0"/>
      <w:marBottom w:val="0"/>
      <w:divBdr>
        <w:top w:val="none" w:sz="0" w:space="0" w:color="auto"/>
        <w:left w:val="none" w:sz="0" w:space="0" w:color="auto"/>
        <w:bottom w:val="none" w:sz="0" w:space="0" w:color="auto"/>
        <w:right w:val="none" w:sz="0" w:space="0" w:color="auto"/>
      </w:divBdr>
    </w:div>
    <w:div w:id="1840271590">
      <w:marLeft w:val="0"/>
      <w:marRight w:val="0"/>
      <w:marTop w:val="0"/>
      <w:marBottom w:val="0"/>
      <w:divBdr>
        <w:top w:val="none" w:sz="0" w:space="0" w:color="auto"/>
        <w:left w:val="none" w:sz="0" w:space="0" w:color="auto"/>
        <w:bottom w:val="none" w:sz="0" w:space="0" w:color="auto"/>
        <w:right w:val="none" w:sz="0" w:space="0" w:color="auto"/>
      </w:divBdr>
    </w:div>
    <w:div w:id="184027159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1024x768"/>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5.bin"/><Relationship Id="rId34" Type="http://schemas.openxmlformats.org/officeDocument/2006/relationships/oleObject" Target="embeddings/oleObject8.bin"/><Relationship Id="rId42" Type="http://schemas.openxmlformats.org/officeDocument/2006/relationships/oleObject" Target="embeddings/oleObject11.bin"/><Relationship Id="rId47" Type="http://schemas.openxmlformats.org/officeDocument/2006/relationships/image" Target="media/image28.wmf"/><Relationship Id="rId50" Type="http://schemas.openxmlformats.org/officeDocument/2006/relationships/image" Target="media/image30.wmf"/><Relationship Id="rId55" Type="http://schemas.openxmlformats.org/officeDocument/2006/relationships/oleObject" Target="embeddings/oleObject17.bin"/><Relationship Id="rId63" Type="http://schemas.openxmlformats.org/officeDocument/2006/relationships/oleObject" Target="embeddings/oleObject21.bin"/><Relationship Id="rId68" Type="http://schemas.openxmlformats.org/officeDocument/2006/relationships/image" Target="media/image39.png"/><Relationship Id="rId76" Type="http://schemas.openxmlformats.org/officeDocument/2006/relationships/image" Target="media/image46.wmf"/><Relationship Id="rId84" Type="http://schemas.openxmlformats.org/officeDocument/2006/relationships/image" Target="media/image50.png"/><Relationship Id="rId89" Type="http://schemas.openxmlformats.org/officeDocument/2006/relationships/oleObject" Target="embeddings/oleObject32.bin"/><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oleObject" Target="embeddings/oleObject7.bin"/><Relationship Id="rId37" Type="http://schemas.openxmlformats.org/officeDocument/2006/relationships/image" Target="media/image22.png"/><Relationship Id="rId40" Type="http://schemas.openxmlformats.org/officeDocument/2006/relationships/image" Target="media/image24.emf"/><Relationship Id="rId45" Type="http://schemas.openxmlformats.org/officeDocument/2006/relationships/image" Target="media/image27.png"/><Relationship Id="rId53" Type="http://schemas.openxmlformats.org/officeDocument/2006/relationships/oleObject" Target="embeddings/oleObject16.bin"/><Relationship Id="rId58" Type="http://schemas.openxmlformats.org/officeDocument/2006/relationships/image" Target="media/image34.wmf"/><Relationship Id="rId66" Type="http://schemas.openxmlformats.org/officeDocument/2006/relationships/image" Target="media/image38.wmf"/><Relationship Id="rId74" Type="http://schemas.openxmlformats.org/officeDocument/2006/relationships/image" Target="media/image45.png"/><Relationship Id="rId79" Type="http://schemas.openxmlformats.org/officeDocument/2006/relationships/oleObject" Target="embeddings/oleObject26.bin"/><Relationship Id="rId87" Type="http://schemas.openxmlformats.org/officeDocument/2006/relationships/oleObject" Target="embeddings/oleObject30.bin"/><Relationship Id="rId5" Type="http://schemas.openxmlformats.org/officeDocument/2006/relationships/webSettings" Target="webSettings.xml"/><Relationship Id="rId61" Type="http://schemas.openxmlformats.org/officeDocument/2006/relationships/oleObject" Target="embeddings/oleObject20.bin"/><Relationship Id="rId82" Type="http://schemas.openxmlformats.org/officeDocument/2006/relationships/image" Target="media/image49.wmf"/><Relationship Id="rId90" Type="http://schemas.openxmlformats.org/officeDocument/2006/relationships/header" Target="header2.xml"/><Relationship Id="rId95" Type="http://schemas.openxmlformats.org/officeDocument/2006/relationships/footer" Target="footer4.xml"/><Relationship Id="rId19" Type="http://schemas.openxmlformats.org/officeDocument/2006/relationships/oleObject" Target="embeddings/oleObject4.bin"/><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oleObject" Target="embeddings/oleObject14.bin"/><Relationship Id="rId56" Type="http://schemas.openxmlformats.org/officeDocument/2006/relationships/image" Target="media/image33.wmf"/><Relationship Id="rId64" Type="http://schemas.openxmlformats.org/officeDocument/2006/relationships/image" Target="media/image37.wmf"/><Relationship Id="rId69" Type="http://schemas.openxmlformats.org/officeDocument/2006/relationships/image" Target="media/image40.png"/><Relationship Id="rId77" Type="http://schemas.openxmlformats.org/officeDocument/2006/relationships/oleObject" Target="embeddings/oleObject25.bin"/><Relationship Id="rId8" Type="http://schemas.openxmlformats.org/officeDocument/2006/relationships/header" Target="header1.xml"/><Relationship Id="rId51" Type="http://schemas.openxmlformats.org/officeDocument/2006/relationships/oleObject" Target="embeddings/oleObject15.bin"/><Relationship Id="rId72" Type="http://schemas.openxmlformats.org/officeDocument/2006/relationships/image" Target="media/image43.png"/><Relationship Id="rId80" Type="http://schemas.openxmlformats.org/officeDocument/2006/relationships/image" Target="media/image48.wmf"/><Relationship Id="rId85" Type="http://schemas.openxmlformats.org/officeDocument/2006/relationships/oleObject" Target="embeddings/oleObject29.bin"/><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oleObject" Target="embeddings/oleObject10.bin"/><Relationship Id="rId46" Type="http://schemas.openxmlformats.org/officeDocument/2006/relationships/oleObject" Target="embeddings/oleObject13.bin"/><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2.wmf"/><Relationship Id="rId62" Type="http://schemas.openxmlformats.org/officeDocument/2006/relationships/image" Target="media/image36.wmf"/><Relationship Id="rId70" Type="http://schemas.openxmlformats.org/officeDocument/2006/relationships/image" Target="media/image41.png"/><Relationship Id="rId75" Type="http://schemas.openxmlformats.org/officeDocument/2006/relationships/oleObject" Target="embeddings/oleObject24.bin"/><Relationship Id="rId83" Type="http://schemas.openxmlformats.org/officeDocument/2006/relationships/oleObject" Target="embeddings/oleObject28.bin"/><Relationship Id="rId88" Type="http://schemas.openxmlformats.org/officeDocument/2006/relationships/oleObject" Target="embeddings/oleObject31.bin"/><Relationship Id="rId91" Type="http://schemas.openxmlformats.org/officeDocument/2006/relationships/header" Target="header3.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6.png"/><Relationship Id="rId36" Type="http://schemas.openxmlformats.org/officeDocument/2006/relationships/oleObject" Target="embeddings/oleObject9.bin"/><Relationship Id="rId49" Type="http://schemas.openxmlformats.org/officeDocument/2006/relationships/image" Target="media/image29.png"/><Relationship Id="rId57" Type="http://schemas.openxmlformats.org/officeDocument/2006/relationships/oleObject" Target="embeddings/oleObject18.bin"/><Relationship Id="rId10" Type="http://schemas.openxmlformats.org/officeDocument/2006/relationships/image" Target="media/image4.png"/><Relationship Id="rId31" Type="http://schemas.openxmlformats.org/officeDocument/2006/relationships/image" Target="media/image19.wmf"/><Relationship Id="rId44" Type="http://schemas.openxmlformats.org/officeDocument/2006/relationships/oleObject" Target="embeddings/oleObject12.bin"/><Relationship Id="rId52" Type="http://schemas.openxmlformats.org/officeDocument/2006/relationships/image" Target="media/image31.wmf"/><Relationship Id="rId60" Type="http://schemas.openxmlformats.org/officeDocument/2006/relationships/image" Target="media/image35.wmf"/><Relationship Id="rId65" Type="http://schemas.openxmlformats.org/officeDocument/2006/relationships/oleObject" Target="embeddings/oleObject22.bin"/><Relationship Id="rId73" Type="http://schemas.openxmlformats.org/officeDocument/2006/relationships/image" Target="media/image44.png"/><Relationship Id="rId78" Type="http://schemas.openxmlformats.org/officeDocument/2006/relationships/image" Target="media/image47.wmf"/><Relationship Id="rId81" Type="http://schemas.openxmlformats.org/officeDocument/2006/relationships/oleObject" Target="embeddings/oleObject27.bin"/><Relationship Id="rId86" Type="http://schemas.openxmlformats.org/officeDocument/2006/relationships/image" Target="media/image51.png"/><Relationship Id="rId9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899D0-F03F-4AC7-8201-AA7C9FA9B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237</Pages>
  <Words>75383</Words>
  <Characters>452299</Characters>
  <Application>Microsoft Office Word</Application>
  <DocSecurity>0</DocSecurity>
  <Lines>3769</Lines>
  <Paragraphs>1053</Paragraphs>
  <ScaleCrop>false</ScaleCrop>
  <HeadingPairs>
    <vt:vector size="2" baseType="variant">
      <vt:variant>
        <vt:lpstr>Tytuł</vt:lpstr>
      </vt:variant>
      <vt:variant>
        <vt:i4>1</vt:i4>
      </vt:variant>
    </vt:vector>
  </HeadingPairs>
  <TitlesOfParts>
    <vt:vector size="1" baseType="lpstr">
      <vt:lpstr>PROGRAM NAUCZANIA DLA ZAWODU</vt:lpstr>
    </vt:vector>
  </TitlesOfParts>
  <Company>TOSHIBA</Company>
  <LinksUpToDate>false</LinksUpToDate>
  <CharactersWithSpaces>526629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NAUCZANIA DLA ZAWODU</dc:title>
  <dc:creator>Paweł Korgól</dc:creator>
  <cp:lastModifiedBy>mn</cp:lastModifiedBy>
  <cp:revision>2</cp:revision>
  <cp:lastPrinted>2013-01-03T12:03:00Z</cp:lastPrinted>
  <dcterms:created xsi:type="dcterms:W3CDTF">2018-02-16T12:38:00Z</dcterms:created>
  <dcterms:modified xsi:type="dcterms:W3CDTF">2018-02-16T12:38:00Z</dcterms:modified>
</cp:coreProperties>
</file>