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after="0" w:line="240" w:lineRule="auto"/>
        <w:jc w:val="center"/>
        <w:outlineLvl w:val="0"/>
        <w:rPr>
          <w:rFonts w:ascii="Helvetica" w:hAnsi="Helvetica" w:eastAsia="Times New Roman" w:cs="Helvetica"/>
          <w:b/>
          <w:bCs/>
          <w:color w:val="173866"/>
          <w:kern w:val="36"/>
          <w:sz w:val="48"/>
          <w:szCs w:val="48"/>
          <w:lang w:eastAsia="pl-PL"/>
        </w:rPr>
      </w:pPr>
      <w:r>
        <w:rPr>
          <w:rFonts w:ascii="Helvetica" w:hAnsi="Helvetica" w:eastAsia="Times New Roman" w:cs="Helvetica"/>
          <w:b/>
          <w:bCs/>
          <w:color w:val="173866"/>
          <w:kern w:val="36"/>
          <w:sz w:val="48"/>
          <w:szCs w:val="48"/>
          <w:lang w:eastAsia="pl-PL"/>
        </w:rPr>
        <w:t>Drugie (bardzo twórcze) życie plastikowych śmieci</w:t>
      </w:r>
    </w:p>
    <w:p>
      <w:pPr>
        <w:shd w:val="clear" w:color="auto" w:fill="FFFFFF"/>
        <w:spacing w:after="0" w:line="240" w:lineRule="auto"/>
        <w:jc w:val="center"/>
        <w:outlineLvl w:val="0"/>
        <w:rPr>
          <w:rFonts w:ascii="Helvetica" w:hAnsi="Helvetica" w:eastAsia="Times New Roman" w:cs="Helvetica"/>
          <w:b/>
          <w:bCs/>
          <w:color w:val="173866"/>
          <w:kern w:val="36"/>
          <w:sz w:val="48"/>
          <w:szCs w:val="48"/>
          <w:lang w:eastAsia="pl-PL"/>
        </w:rPr>
      </w:pPr>
    </w:p>
    <w:p>
      <w:pPr>
        <w:rPr>
          <w:rFonts w:hint="default" w:ascii="Helvetica" w:hAnsi="Helvetica" w:cs="Helvetica"/>
          <w:shd w:val="clear" w:color="auto" w:fill="FFFFFF"/>
          <w:lang w:val="pl-PL"/>
        </w:rPr>
      </w:pPr>
      <w:r>
        <w:rPr>
          <w:rFonts w:ascii="Helvetica" w:hAnsi="Helvetica" w:cs="Helvetica"/>
          <w:shd w:val="clear" w:color="auto" w:fill="FFFFFF"/>
        </w:rPr>
        <w:t>Możemy nasze zużycie plastiku radykalnie zmniejszyć, jeśli nasze plastikowe śmieci zamienimy w rzeczy, które pewnie byśmy kupili (i byłyby to kolejne plastikowe przedmioty). Poniżej znajdziecie kilka pomysłów na wykorzystanie plastikowych butelek.</w:t>
      </w:r>
      <w:r>
        <w:rPr>
          <w:rFonts w:hint="default" w:ascii="Helvetica" w:hAnsi="Helvetica" w:cs="Helvetica"/>
          <w:shd w:val="clear" w:color="auto" w:fill="FFFFFF"/>
          <w:lang w:val="pl-PL"/>
        </w:rPr>
        <w:t xml:space="preserve"> </w:t>
      </w:r>
    </w:p>
    <w:p>
      <w:r>
        <w:rPr>
          <w:lang w:eastAsia="pl-PL"/>
        </w:rPr>
        <w:drawing>
          <wp:inline distT="0" distB="0" distL="0" distR="0">
            <wp:extent cx="3305175" cy="3329940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017" t="27974" r="38182" b="13216"/>
                    <a:stretch>
                      <a:fillRect/>
                    </a:stretch>
                  </pic:blipFill>
                  <pic:spPr>
                    <a:xfrm>
                      <a:off x="0" y="0"/>
                      <a:ext cx="3307619" cy="333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after="300"/>
        <w:jc w:val="both"/>
        <w:rPr>
          <w:rFonts w:ascii="Arial" w:hAnsi="Arial" w:cs="Arial"/>
          <w:color w:val="111111"/>
          <w:sz w:val="29"/>
          <w:szCs w:val="29"/>
        </w:rPr>
      </w:pPr>
      <w:r>
        <w:rPr>
          <w:rFonts w:ascii="Arial" w:hAnsi="Arial" w:cs="Arial"/>
          <w:color w:val="111111"/>
          <w:sz w:val="29"/>
          <w:szCs w:val="29"/>
        </w:rPr>
        <w:t>Warto zwrócić uwagę na kilka rzeczy:</w:t>
      </w:r>
    </w:p>
    <w:p>
      <w:pPr>
        <w:pStyle w:val="6"/>
        <w:shd w:val="clear" w:color="auto" w:fill="FFFFFF"/>
        <w:spacing w:before="0" w:beforeAutospacing="0" w:after="300" w:afterAutospacing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1. Ostrożnie rozcinać butelki, ostrze łatwo się ślizga po gładkiej plastikowej powierzchni i można się zranić. Warto do nacinania wykorzystać małe nożyczki.</w:t>
      </w:r>
    </w:p>
    <w:p>
      <w:pPr>
        <w:pStyle w:val="6"/>
        <w:shd w:val="clear" w:color="auto" w:fill="FFFFFF"/>
        <w:spacing w:before="0" w:beforeAutospacing="0" w:after="300" w:afterAutospacing="0"/>
        <w:jc w:val="both"/>
        <w:rPr>
          <w:rFonts w:hint="default" w:ascii="Helvetica" w:hAnsi="Helvetica" w:cs="Helvetica"/>
          <w:lang w:val="pl-PL"/>
        </w:rPr>
      </w:pPr>
      <w:r>
        <w:rPr>
          <w:rFonts w:ascii="Helvetica" w:hAnsi="Helvetica" w:cs="Helvetica"/>
        </w:rPr>
        <w:t xml:space="preserve">2. Krawędzie plastikowych butelek po przecięciu mogą być ostre, </w:t>
      </w:r>
      <w:r>
        <w:rPr>
          <w:rFonts w:hint="default" w:ascii="Helvetica" w:hAnsi="Helvetica" w:cs="Helvetica"/>
          <w:lang w:val="pl-PL"/>
        </w:rPr>
        <w:t>trzeba uważać.</w:t>
      </w:r>
    </w:p>
    <w:p>
      <w:pPr>
        <w:pStyle w:val="6"/>
        <w:shd w:val="clear" w:color="auto" w:fill="FFFFFF"/>
        <w:spacing w:before="0" w:beforeAutospacing="0" w:after="300" w:afterAutospacing="0"/>
        <w:jc w:val="both"/>
        <w:rPr>
          <w:rFonts w:hint="default" w:ascii="Helvetica" w:hAnsi="Helvetica" w:cs="Helvetica"/>
          <w:lang w:val="pl-PL"/>
        </w:rPr>
      </w:pPr>
      <w:bookmarkStart w:id="0" w:name="_GoBack"/>
      <w:bookmarkEnd w:id="0"/>
      <w:r>
        <w:rPr>
          <w:rFonts w:ascii="Helvetica" w:hAnsi="Helvetica" w:cs="Helvetica"/>
          <w:b/>
          <w:bCs/>
          <w:color w:val="C00000"/>
        </w:rPr>
        <w:t>Z powyższych względów, lepiej będzie jeśli dawanie drugiego życia plastikowym opakowaniom, stanie się projektem w stylu „zróbmy to razem”, zamiast „zrób to sam”.</w:t>
      </w:r>
      <w:r>
        <w:rPr>
          <w:rFonts w:hint="default" w:ascii="Helvetica" w:hAnsi="Helvetica" w:cs="Helvetica"/>
          <w:b/>
          <w:bCs/>
          <w:color w:val="C00000"/>
          <w:lang w:val="pl-PL"/>
        </w:rPr>
        <w:t xml:space="preserve"> </w:t>
      </w:r>
      <w:r>
        <w:rPr>
          <w:rFonts w:hint="default" w:ascii="Helvetica" w:hAnsi="Helvetica" w:cs="Helvetica"/>
          <w:b/>
          <w:bCs/>
          <w:color w:val="C00000"/>
          <w:u w:val="single"/>
          <w:lang w:val="pl-PL"/>
        </w:rPr>
        <w:t>Wykonujemy te prace tylko pod nadzorem i z pomocą rodziców.</w:t>
      </w:r>
    </w:p>
    <w:p/>
    <w:p>
      <w:pPr>
        <w:pStyle w:val="3"/>
        <w:shd w:val="clear" w:color="auto" w:fill="FFFFFF"/>
        <w:spacing w:before="0" w:after="300"/>
        <w:jc w:val="both"/>
        <w:rPr>
          <w:rFonts w:ascii="Arial" w:hAnsi="Arial" w:cs="Arial"/>
          <w:color w:val="auto"/>
          <w:sz w:val="33"/>
          <w:szCs w:val="33"/>
        </w:rPr>
      </w:pPr>
      <w:r>
        <w:rPr>
          <w:rFonts w:ascii="Arial" w:hAnsi="Arial" w:cs="Arial"/>
          <w:color w:val="auto"/>
          <w:sz w:val="33"/>
          <w:szCs w:val="33"/>
        </w:rPr>
        <w:t>Doniczki na kwiatki</w:t>
      </w:r>
    </w:p>
    <w:p>
      <w:pPr>
        <w:pStyle w:val="6"/>
        <w:shd w:val="clear" w:color="auto" w:fill="FFFFFF"/>
        <w:spacing w:before="0" w:beforeAutospacing="0" w:after="300" w:afterAutospacing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To najprostszy projekt. Możemy wykorzystać odciętą część butelki lub na przykład plastikowe kubeczki po owocach, jogurcie, czy napojach. Powierzchnię możemy ozdobić malując lakierami do paznokci.</w:t>
      </w:r>
    </w:p>
    <w:p>
      <w:r>
        <w:rPr>
          <w:lang w:eastAsia="pl-PL"/>
        </w:rPr>
        <w:drawing>
          <wp:inline distT="0" distB="0" distL="0" distR="0">
            <wp:extent cx="3114675" cy="3186430"/>
            <wp:effectExtent l="1905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347" t="26211" r="38678" b="15198"/>
                    <a:stretch>
                      <a:fillRect/>
                    </a:stretch>
                  </pic:blipFill>
                  <pic:spPr>
                    <a:xfrm>
                      <a:off x="0" y="0"/>
                      <a:ext cx="3116476" cy="318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after="300"/>
        <w:jc w:val="both"/>
        <w:rPr>
          <w:rFonts w:ascii="Arial" w:hAnsi="Arial" w:cs="Arial"/>
          <w:color w:val="111111"/>
          <w:sz w:val="33"/>
          <w:szCs w:val="33"/>
        </w:rPr>
      </w:pPr>
      <w:r>
        <w:rPr>
          <w:rFonts w:ascii="Arial" w:hAnsi="Arial" w:cs="Arial"/>
          <w:color w:val="111111"/>
          <w:sz w:val="33"/>
          <w:szCs w:val="33"/>
        </w:rPr>
        <w:t>Przybornik na biurko</w:t>
      </w:r>
    </w:p>
    <w:p>
      <w:r>
        <w:t xml:space="preserve">Wystarczy przeciąć butelkę na pół i okleić ją kolorowym bawełnianym materiałem, wykorzystując taśmę dwustronną. </w:t>
      </w:r>
    </w:p>
    <w:p>
      <w:r>
        <w:rPr>
          <w:lang w:eastAsia="pl-PL"/>
        </w:rPr>
        <w:drawing>
          <wp:inline distT="0" distB="0" distL="0" distR="0">
            <wp:extent cx="3187700" cy="3200400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851" t="18722" r="38678" b="23128"/>
                    <a:stretch>
                      <a:fillRect/>
                    </a:stretch>
                  </pic:blipFill>
                  <pic:spPr>
                    <a:xfrm>
                      <a:off x="0" y="0"/>
                      <a:ext cx="3188278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shd w:val="clear" w:color="auto" w:fill="FFFFFF"/>
        <w:spacing w:before="0" w:after="300"/>
        <w:jc w:val="both"/>
        <w:rPr>
          <w:rFonts w:ascii="Arial" w:hAnsi="Arial" w:cs="Arial"/>
          <w:color w:val="111111"/>
          <w:sz w:val="33"/>
          <w:szCs w:val="33"/>
        </w:rPr>
      </w:pPr>
      <w:r>
        <w:rPr>
          <w:rFonts w:ascii="Arial" w:hAnsi="Arial" w:cs="Arial"/>
          <w:color w:val="111111"/>
          <w:sz w:val="33"/>
          <w:szCs w:val="33"/>
        </w:rPr>
        <w:t>Organizery wiszące</w:t>
      </w:r>
    </w:p>
    <w:p>
      <w:r>
        <w:t>Może być na telefon - wtedy zostawiamy szyjkę, aby można było doprowadzić kabel, a otwór do zawieszenia wycinamy na tyle wysoko, aby zmieścił się telefon.</w:t>
      </w:r>
    </w:p>
    <w:p>
      <w:r>
        <w:rPr>
          <w:lang w:eastAsia="pl-PL"/>
        </w:rPr>
        <w:drawing>
          <wp:inline distT="0" distB="0" distL="0" distR="0">
            <wp:extent cx="3095625" cy="3119120"/>
            <wp:effectExtent l="1905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182" t="33040" r="38347" b="859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11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EE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20B0604020202020204"/>
    <w:charset w:val="EE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EE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F7585"/>
    <w:rsid w:val="002327A5"/>
    <w:rsid w:val="006F7585"/>
    <w:rsid w:val="007D00E9"/>
    <w:rsid w:val="00A00210"/>
    <w:rsid w:val="00F43651"/>
    <w:rsid w:val="48F850B9"/>
    <w:rsid w:val="52A2019E"/>
    <w:rsid w:val="72B8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l-PL" w:eastAsia="en-US" w:bidi="ar-SA"/>
    </w:rPr>
  </w:style>
  <w:style w:type="paragraph" w:styleId="2">
    <w:name w:val="heading 1"/>
    <w:basedOn w:val="1"/>
    <w:next w:val="1"/>
    <w:link w:val="9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pl-PL"/>
    </w:rPr>
  </w:style>
  <w:style w:type="paragraph" w:styleId="3">
    <w:name w:val="heading 3"/>
    <w:basedOn w:val="1"/>
    <w:next w:val="1"/>
    <w:link w:val="12"/>
    <w:semiHidden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4">
    <w:name w:val="heading 4"/>
    <w:basedOn w:val="1"/>
    <w:next w:val="1"/>
    <w:link w:val="11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customStyle="1" w:styleId="9">
    <w:name w:val="Nagłówek 1 Znak"/>
    <w:basedOn w:val="7"/>
    <w:link w:val="2"/>
    <w:qFormat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pl-PL"/>
    </w:rPr>
  </w:style>
  <w:style w:type="character" w:customStyle="1" w:styleId="10">
    <w:name w:val="Tekst dymka Znak"/>
    <w:basedOn w:val="7"/>
    <w:link w:val="5"/>
    <w:semiHidden/>
    <w:uiPriority w:val="99"/>
    <w:rPr>
      <w:rFonts w:ascii="Tahoma" w:hAnsi="Tahoma" w:cs="Tahoma"/>
      <w:sz w:val="16"/>
      <w:szCs w:val="16"/>
    </w:rPr>
  </w:style>
  <w:style w:type="character" w:customStyle="1" w:styleId="11">
    <w:name w:val="Nagłówek 4 Znak"/>
    <w:basedOn w:val="7"/>
    <w:link w:val="4"/>
    <w:semiHidden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12">
    <w:name w:val="Nagłówek 3 Znak"/>
    <w:basedOn w:val="7"/>
    <w:link w:val="3"/>
    <w:semiHidden/>
    <w:uiPriority w:val="9"/>
    <w:rPr>
      <w:rFonts w:asciiTheme="majorHAnsi" w:hAnsiTheme="majorHAnsi" w:eastAsiaTheme="majorEastAsia" w:cstheme="majorBidi"/>
      <w:b/>
      <w:bCs/>
      <w:color w:val="4F81BD" w:themeColor="accent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221</Words>
  <Characters>1331</Characters>
  <Lines>11</Lines>
  <Paragraphs>3</Paragraphs>
  <TotalTime>1</TotalTime>
  <ScaleCrop>false</ScaleCrop>
  <LinksUpToDate>false</LinksUpToDate>
  <CharactersWithSpaces>1549</CharactersWithSpaces>
  <Application>WPS Office_11.2.0.9431_F1E327BC-269C-435d-A152-05C5408002CA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2020-06-19T08:55:00Z</dcterms:created>
  <dc:creator>Paweł Pavlo</dc:creator>
  <cp:lastModifiedBy>Ilona</cp:lastModifiedBy>
  <dcterms:modified xsi:type="dcterms:W3CDTF">2020-06-21T20:46:58Z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1045-11.2.0.9431</vt:lpwstr>
  </property>
</Properties>
</file>