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A5" w:rsidRDefault="004905A5" w:rsidP="004905A5">
      <w:pPr>
        <w:pStyle w:val="NormalnyWeb"/>
        <w:spacing w:after="0"/>
        <w:jc w:val="center"/>
      </w:pPr>
      <w:r>
        <w:rPr>
          <w:b/>
          <w:bCs/>
        </w:rPr>
        <w:t>Regulamin obsługi i korzystania z monitoringu wizyjnego</w:t>
      </w:r>
      <w:bookmarkStart w:id="0" w:name="_GoBack"/>
      <w:bookmarkEnd w:id="0"/>
    </w:p>
    <w:p w:rsidR="004905A5" w:rsidRDefault="004905A5" w:rsidP="004905A5">
      <w:pPr>
        <w:pStyle w:val="NormalnyWeb"/>
        <w:spacing w:after="0"/>
        <w:jc w:val="center"/>
      </w:pPr>
      <w:r>
        <w:rPr>
          <w:b/>
          <w:bCs/>
        </w:rPr>
        <w:t>w Zespole Placówek Edukacyjno- Terapeutycznych w Bobrowie</w:t>
      </w:r>
    </w:p>
    <w:p w:rsidR="004905A5" w:rsidRDefault="004905A5" w:rsidP="004905A5">
      <w:pPr>
        <w:pStyle w:val="NormalnyWeb"/>
        <w:spacing w:after="0"/>
      </w:pP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I podstawa prawna:</w:t>
      </w:r>
    </w:p>
    <w:p w:rsidR="004905A5" w:rsidRDefault="004905A5" w:rsidP="00845842">
      <w:pPr>
        <w:pStyle w:val="NormalnyWeb"/>
        <w:numPr>
          <w:ilvl w:val="0"/>
          <w:numId w:val="23"/>
        </w:numPr>
        <w:spacing w:after="0"/>
        <w:jc w:val="both"/>
      </w:pPr>
      <w:r>
        <w:t xml:space="preserve">Ustawa z dnia 14 grudnia 2016 r. – Prawo oświatowe (Dz. U. z 2018 r. poz. 996) </w:t>
      </w:r>
    </w:p>
    <w:p w:rsidR="004905A5" w:rsidRDefault="004905A5" w:rsidP="00845842">
      <w:pPr>
        <w:pStyle w:val="NormalnyWeb"/>
        <w:numPr>
          <w:ilvl w:val="0"/>
          <w:numId w:val="23"/>
        </w:numPr>
        <w:spacing w:after="0"/>
        <w:jc w:val="both"/>
      </w:pPr>
      <w:r>
        <w:t>Ustawa z dnia 10 maja 2018 r. o ochronie danych osobowych (Dz. U. 2018 poz. 1000)</w:t>
      </w:r>
    </w:p>
    <w:p w:rsidR="004905A5" w:rsidRDefault="004905A5" w:rsidP="00845842">
      <w:pPr>
        <w:pStyle w:val="NormalnyWeb"/>
        <w:numPr>
          <w:ilvl w:val="0"/>
          <w:numId w:val="23"/>
        </w:numPr>
        <w:spacing w:after="0"/>
        <w:jc w:val="both"/>
      </w:pPr>
      <w:r>
        <w:t>Rozporządzenie Parlamentu Europejskiego i Rady (UE) 2016/679 z dnia 27 kwietnia 2016 r. w sprawie ochrony osób fizycznych w związku z przetwarzaniem danych osobowych i w sprawie swobodnego przepływu takich danych oraz uchylenia dyrektywy 95/46/WE (4.5.2016 L 119/38 Dziennik Urzędowy Unii Europejskiej PL)</w:t>
      </w:r>
    </w:p>
    <w:p w:rsidR="00276590" w:rsidRPr="00276590" w:rsidRDefault="00276590" w:rsidP="00845842">
      <w:pPr>
        <w:pStyle w:val="NormalnyWeb"/>
        <w:numPr>
          <w:ilvl w:val="0"/>
          <w:numId w:val="23"/>
        </w:numPr>
        <w:spacing w:after="0"/>
        <w:jc w:val="both"/>
      </w:pPr>
      <w:r>
        <w:t>Ustawa z dnia 26 czerwca 1974r. Kodeks Pracy art. 22</w:t>
      </w:r>
      <w:r>
        <w:rPr>
          <w:vertAlign w:val="superscript"/>
        </w:rPr>
        <w:t xml:space="preserve">2 </w:t>
      </w:r>
      <w:r w:rsidRPr="00276590">
        <w:rPr>
          <w:color w:val="333333"/>
        </w:rPr>
        <w:t>§1</w:t>
      </w:r>
      <w:r>
        <w:rPr>
          <w:color w:val="333333"/>
        </w:rPr>
        <w:t>.</w:t>
      </w:r>
    </w:p>
    <w:p w:rsidR="004905A5" w:rsidRDefault="004905A5" w:rsidP="004905A5">
      <w:pPr>
        <w:pStyle w:val="NormalnyWeb"/>
        <w:spacing w:after="0"/>
      </w:pP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II Obszar monitoringu wizyjnego</w:t>
      </w: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1. Zespół Placówek Edukacyjno- Terapeutycznych w Bobrowie – Bobrowo 7</w:t>
      </w:r>
    </w:p>
    <w:p w:rsidR="004905A5" w:rsidRDefault="004905A5" w:rsidP="00802C99">
      <w:pPr>
        <w:pStyle w:val="NormalnyWeb"/>
        <w:spacing w:after="0"/>
        <w:jc w:val="both"/>
      </w:pPr>
      <w:r>
        <w:t xml:space="preserve">Obszar monitoringu: </w:t>
      </w:r>
      <w:proofErr w:type="spellStart"/>
      <w:r>
        <w:t>holl</w:t>
      </w:r>
      <w:proofErr w:type="spellEnd"/>
      <w:r>
        <w:t xml:space="preserve"> parter- wejście główne od strony wewnętrznej, korytarz I piętro, korytarz II piętro, wejście do budynku- wejście do biura (korytarz), plac zabaw, boisko szkolne, parking</w:t>
      </w:r>
    </w:p>
    <w:p w:rsidR="004905A5" w:rsidRDefault="004905A5" w:rsidP="00802C99">
      <w:pPr>
        <w:pStyle w:val="NormalnyWeb"/>
        <w:spacing w:after="0"/>
        <w:jc w:val="both"/>
      </w:pPr>
      <w:r>
        <w:rPr>
          <w:b/>
          <w:bCs/>
        </w:rPr>
        <w:t>2. Zespół Placówek Edukacyjno- Terapeutycznych w Bobrowie- Czaplinek ul. Wałecka 57</w:t>
      </w:r>
    </w:p>
    <w:p w:rsidR="004905A5" w:rsidRDefault="004905A5" w:rsidP="00802C99">
      <w:pPr>
        <w:pStyle w:val="NormalnyWeb"/>
        <w:spacing w:after="0"/>
        <w:jc w:val="both"/>
      </w:pPr>
      <w:r>
        <w:t>Obszar monitoringu: korytarz przedszkola, wejście główne, parking</w:t>
      </w:r>
    </w:p>
    <w:p w:rsidR="004905A5" w:rsidRDefault="004905A5" w:rsidP="00802C99">
      <w:pPr>
        <w:pStyle w:val="NormalnyWeb"/>
        <w:spacing w:after="0"/>
        <w:jc w:val="both"/>
      </w:pPr>
      <w:r>
        <w:rPr>
          <w:b/>
          <w:bCs/>
        </w:rPr>
        <w:t>3. Zespół Placówek Edukacyjno- Terapeutycznych w Bobrowie, Drawsko Pomorskie, ul. Seminaryjna 2</w:t>
      </w:r>
    </w:p>
    <w:p w:rsidR="004905A5" w:rsidRDefault="004905A5" w:rsidP="00802C99">
      <w:pPr>
        <w:pStyle w:val="NormalnyWeb"/>
        <w:spacing w:after="0"/>
        <w:jc w:val="both"/>
      </w:pPr>
      <w:r>
        <w:t xml:space="preserve">Obszar monitoringu: </w:t>
      </w:r>
      <w:r>
        <w:rPr>
          <w:rFonts w:ascii="Verdana" w:hAnsi="Verdana"/>
          <w:color w:val="2D2D2D"/>
          <w:sz w:val="16"/>
          <w:szCs w:val="16"/>
        </w:rPr>
        <w:t>-</w:t>
      </w:r>
      <w:r>
        <w:rPr>
          <w:color w:val="2D2D2D"/>
        </w:rPr>
        <w:t xml:space="preserve"> wejście główne do hali gimnastycznej, korytarz hali gimnastycznej, boisko+ parking, wejście główne od zewnątrz (od strony ulicy), korytarz parter w budynku szkolnym</w:t>
      </w:r>
    </w:p>
    <w:p w:rsidR="004905A5" w:rsidRDefault="004905A5" w:rsidP="004905A5">
      <w:pPr>
        <w:pStyle w:val="western"/>
        <w:spacing w:after="0"/>
      </w:pP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4. Zespół Placówek Edukacyjno- Terapeutyczny w Bobrowie- Czaplinek, ul. Parkowa 2</w:t>
      </w:r>
    </w:p>
    <w:p w:rsidR="004905A5" w:rsidRDefault="004905A5" w:rsidP="004905A5">
      <w:pPr>
        <w:pStyle w:val="NormalnyWeb"/>
        <w:spacing w:after="0"/>
      </w:pPr>
      <w:r>
        <w:t>Monitoring prowadzony przez Zespół Szkół Ponadgimnazjalnych</w:t>
      </w:r>
      <w:r w:rsidR="00845842">
        <w:t xml:space="preserve"> w Czaplinku</w:t>
      </w:r>
    </w:p>
    <w:p w:rsidR="00845842" w:rsidRDefault="00845842" w:rsidP="004905A5">
      <w:pPr>
        <w:pStyle w:val="NormalnyWeb"/>
        <w:spacing w:after="0"/>
      </w:pPr>
      <w:r>
        <w:lastRenderedPageBreak/>
        <w:t xml:space="preserve">Obszar monitoringu: wejście do budynku od strony internatu wraz z podwórkiem, dalsza część budynku internatu od strony zewnętrznej wraz z terenem przynależącym oraz wejście do kotłowni, tył budynku obejmujący teren oraz wejście od strony </w:t>
      </w:r>
      <w:proofErr w:type="spellStart"/>
      <w:r>
        <w:t>wydawki</w:t>
      </w:r>
      <w:proofErr w:type="spellEnd"/>
      <w:r>
        <w:t>, korytarz internatu wraz z wejściem do budynku od strony internaty, plac przed budynkiem od strony wejścia głównego, łącznik, patio, zewnętrzna strona budynku części dydaktycznej LO i ZPET, korytarz LO, wejście boczne, wejście do pokoju nauczycielskiego oraz gabinetu dyrektora.</w:t>
      </w:r>
    </w:p>
    <w:p w:rsidR="00845842" w:rsidRDefault="00845842" w:rsidP="004905A5">
      <w:pPr>
        <w:pStyle w:val="NormalnyWeb"/>
        <w:spacing w:after="0"/>
      </w:pP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5. Zespół Placówek Edukacyjno- Terapeutycznych w Bobrowie- Złocieniec ul. I Dywizji Wojska Polskiego</w:t>
      </w:r>
    </w:p>
    <w:p w:rsidR="004905A5" w:rsidRDefault="004905A5" w:rsidP="004905A5">
      <w:pPr>
        <w:pStyle w:val="NormalnyWeb"/>
        <w:spacing w:after="0"/>
      </w:pPr>
      <w:r>
        <w:t>Brak monitoringu</w:t>
      </w: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III Celem monitoringu jest:</w:t>
      </w:r>
    </w:p>
    <w:p w:rsidR="004905A5" w:rsidRDefault="004905A5" w:rsidP="004905A5">
      <w:pPr>
        <w:pStyle w:val="NormalnyWeb"/>
        <w:numPr>
          <w:ilvl w:val="0"/>
          <w:numId w:val="24"/>
        </w:numPr>
        <w:spacing w:after="0"/>
      </w:pPr>
      <w:r>
        <w:t>zapewnienie bezpieczeństwa uczniów i pracowników oraz osób przebywających na terenie placówki,</w:t>
      </w:r>
    </w:p>
    <w:p w:rsidR="004905A5" w:rsidRDefault="004905A5" w:rsidP="004905A5">
      <w:pPr>
        <w:pStyle w:val="NormalnyWeb"/>
        <w:numPr>
          <w:ilvl w:val="0"/>
          <w:numId w:val="24"/>
        </w:numPr>
        <w:spacing w:after="0"/>
      </w:pPr>
      <w:r>
        <w:t>ochrona mienia na terenie placówki,</w:t>
      </w:r>
    </w:p>
    <w:p w:rsidR="004905A5" w:rsidRDefault="004905A5" w:rsidP="004905A5">
      <w:pPr>
        <w:pStyle w:val="NormalnyWeb"/>
        <w:numPr>
          <w:ilvl w:val="0"/>
          <w:numId w:val="24"/>
        </w:numPr>
        <w:spacing w:after="0"/>
      </w:pPr>
      <w:r>
        <w:t xml:space="preserve">ograniczenie </w:t>
      </w:r>
      <w:proofErr w:type="spellStart"/>
      <w:r>
        <w:t>zachowań</w:t>
      </w:r>
      <w:proofErr w:type="spellEnd"/>
      <w:r>
        <w:t xml:space="preserve"> i sytuacji konfliktowych zagrażających zdrowiu i bezpieczeństwu uczniów,</w:t>
      </w:r>
    </w:p>
    <w:p w:rsidR="004905A5" w:rsidRDefault="004905A5" w:rsidP="004905A5">
      <w:pPr>
        <w:pStyle w:val="NormalnyWeb"/>
        <w:numPr>
          <w:ilvl w:val="0"/>
          <w:numId w:val="24"/>
        </w:numPr>
        <w:spacing w:after="0"/>
      </w:pPr>
      <w:r>
        <w:t>ustalanie sprawców czynów nagannych (bójki, zniszczenia mienia, kradzieże itp.) w placówce i jej otoczeniu,</w:t>
      </w:r>
    </w:p>
    <w:p w:rsidR="004905A5" w:rsidRDefault="004905A5" w:rsidP="004905A5">
      <w:pPr>
        <w:pStyle w:val="NormalnyWeb"/>
        <w:numPr>
          <w:ilvl w:val="0"/>
          <w:numId w:val="24"/>
        </w:numPr>
        <w:spacing w:after="0"/>
      </w:pPr>
      <w:r>
        <w:t>ograniczanie dostępu do budynku i terenu placówki osób nieuprawnionych i niepożądanych,</w:t>
      </w:r>
    </w:p>
    <w:p w:rsidR="004905A5" w:rsidRDefault="004905A5" w:rsidP="004905A5">
      <w:pPr>
        <w:pStyle w:val="NormalnyWeb"/>
        <w:numPr>
          <w:ilvl w:val="0"/>
          <w:numId w:val="24"/>
        </w:numPr>
        <w:spacing w:after="0"/>
      </w:pPr>
      <w:r>
        <w:t>zapewnienie bezpiecznych warunków nauki, wychowania i opieki.</w:t>
      </w:r>
    </w:p>
    <w:p w:rsidR="004905A5" w:rsidRDefault="004905A5" w:rsidP="004905A5">
      <w:pPr>
        <w:pStyle w:val="NormalnyWeb"/>
        <w:spacing w:after="0"/>
      </w:pP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IV Zasady wykorzystania zapisów monitoringu wizyjnego:</w:t>
      </w:r>
    </w:p>
    <w:p w:rsidR="004905A5" w:rsidRDefault="004905A5" w:rsidP="00276590">
      <w:pPr>
        <w:pStyle w:val="NormalnyWeb"/>
        <w:numPr>
          <w:ilvl w:val="0"/>
          <w:numId w:val="25"/>
        </w:numPr>
        <w:spacing w:after="0"/>
        <w:jc w:val="both"/>
      </w:pPr>
      <w:r>
        <w:t>Zespół Placówek Edukacyjno- Terapeutycznych w Bobrowie posiada monitoring wizyjny wewnętrzny i zewnętrzny.</w:t>
      </w:r>
    </w:p>
    <w:p w:rsidR="004905A5" w:rsidRDefault="004905A5" w:rsidP="00276590">
      <w:pPr>
        <w:pStyle w:val="NormalnyWeb"/>
        <w:numPr>
          <w:ilvl w:val="0"/>
          <w:numId w:val="25"/>
        </w:numPr>
        <w:spacing w:after="0"/>
        <w:jc w:val="both"/>
      </w:pPr>
      <w:r>
        <w:t>Monitor i rejestrator monitoringu przechowywane są w pomieszczeniu zabezpieczonym przed nieuprawnionym dostępem, w sposób zapobiegający ich uszkodzeniu bądź kradzieży.</w:t>
      </w:r>
    </w:p>
    <w:p w:rsidR="004905A5" w:rsidRDefault="004905A5" w:rsidP="00276590">
      <w:pPr>
        <w:pStyle w:val="NormalnyWeb"/>
        <w:numPr>
          <w:ilvl w:val="0"/>
          <w:numId w:val="25"/>
        </w:numPr>
        <w:spacing w:after="0"/>
        <w:jc w:val="both"/>
      </w:pPr>
      <w:r>
        <w:t>Zapisy z monitoringu będą wykorzystywane między innymi w sytuacjach:</w:t>
      </w:r>
    </w:p>
    <w:p w:rsidR="004905A5" w:rsidRDefault="004905A5" w:rsidP="00276590">
      <w:pPr>
        <w:pStyle w:val="NormalnyWeb"/>
        <w:numPr>
          <w:ilvl w:val="1"/>
          <w:numId w:val="26"/>
        </w:numPr>
        <w:spacing w:after="0"/>
        <w:jc w:val="both"/>
      </w:pPr>
      <w:r>
        <w:t>zagrażających bezpieczeństwu uczniów, nauczycieli, pracowników placówki,</w:t>
      </w:r>
    </w:p>
    <w:p w:rsidR="004905A5" w:rsidRDefault="004905A5" w:rsidP="00276590">
      <w:pPr>
        <w:pStyle w:val="NormalnyWeb"/>
        <w:numPr>
          <w:ilvl w:val="1"/>
          <w:numId w:val="26"/>
        </w:numPr>
        <w:spacing w:after="0"/>
        <w:jc w:val="both"/>
      </w:pPr>
      <w:r>
        <w:t>niszczenia mienia placówki,</w:t>
      </w:r>
    </w:p>
    <w:p w:rsidR="004905A5" w:rsidRDefault="004905A5" w:rsidP="00276590">
      <w:pPr>
        <w:pStyle w:val="NormalnyWeb"/>
        <w:numPr>
          <w:ilvl w:val="1"/>
          <w:numId w:val="26"/>
        </w:numPr>
        <w:spacing w:after="0"/>
        <w:jc w:val="both"/>
      </w:pPr>
      <w:r>
        <w:t>niszczenia urządzeń na terenie placu zabaw, boiska oraz parkingu</w:t>
      </w:r>
      <w:r>
        <w:rPr>
          <w:color w:val="00B050"/>
        </w:rPr>
        <w:t>,</w:t>
      </w:r>
    </w:p>
    <w:p w:rsidR="004905A5" w:rsidRDefault="004905A5" w:rsidP="00276590">
      <w:pPr>
        <w:pStyle w:val="NormalnyWeb"/>
        <w:numPr>
          <w:ilvl w:val="1"/>
          <w:numId w:val="26"/>
        </w:numPr>
        <w:spacing w:after="0"/>
        <w:jc w:val="both"/>
      </w:pPr>
      <w:r>
        <w:t>przywłaszczania,</w:t>
      </w:r>
    </w:p>
    <w:p w:rsidR="004905A5" w:rsidRDefault="004905A5" w:rsidP="00276590">
      <w:pPr>
        <w:pStyle w:val="NormalnyWeb"/>
        <w:numPr>
          <w:ilvl w:val="1"/>
          <w:numId w:val="26"/>
        </w:numPr>
        <w:spacing w:after="0"/>
        <w:jc w:val="both"/>
      </w:pPr>
      <w:r>
        <w:t>konfliktowych, np. bójek,</w:t>
      </w:r>
    </w:p>
    <w:p w:rsidR="004905A5" w:rsidRDefault="004905A5" w:rsidP="004905A5">
      <w:pPr>
        <w:pStyle w:val="NormalnyWeb"/>
        <w:numPr>
          <w:ilvl w:val="1"/>
          <w:numId w:val="26"/>
        </w:numPr>
        <w:spacing w:after="0"/>
      </w:pPr>
      <w:r>
        <w:t>podejrzenia o palenie papierosów i korzystanie z używek.</w:t>
      </w:r>
    </w:p>
    <w:p w:rsidR="004905A5" w:rsidRDefault="004905A5" w:rsidP="004905A5">
      <w:pPr>
        <w:pStyle w:val="NormalnyWeb"/>
        <w:spacing w:after="0"/>
        <w:ind w:left="720"/>
      </w:pPr>
    </w:p>
    <w:p w:rsidR="004905A5" w:rsidRDefault="004905A5" w:rsidP="004905A5">
      <w:pPr>
        <w:pStyle w:val="NormalnyWeb"/>
        <w:spacing w:after="0"/>
        <w:jc w:val="both"/>
      </w:pPr>
      <w:r>
        <w:t>Obrazy z monitoringu zapisywane są na trwałym nośniku informacji za</w:t>
      </w:r>
      <w:r>
        <w:rPr>
          <w:color w:val="1F497D"/>
        </w:rPr>
        <w:t xml:space="preserve"> </w:t>
      </w:r>
      <w:r>
        <w:t xml:space="preserve">pomocą rejestratora monitoringu i przechowywane przez okres 7 dni od daty nagrania. Po tym czasie podlegają zniszczeniu, o ile przepisy odrębne nie stanowią inaczej. Pani Barbara </w:t>
      </w:r>
      <w:proofErr w:type="spellStart"/>
      <w:r>
        <w:t>Kosianowicz</w:t>
      </w:r>
      <w:proofErr w:type="spellEnd"/>
      <w:r>
        <w:t xml:space="preserve"> prowadzi dziennik systemu. W dzienniku odnotowuje się (zał. 1):</w:t>
      </w:r>
    </w:p>
    <w:p w:rsidR="004905A5" w:rsidRDefault="004905A5" w:rsidP="004905A5">
      <w:pPr>
        <w:pStyle w:val="NormalnyWeb"/>
        <w:numPr>
          <w:ilvl w:val="0"/>
          <w:numId w:val="27"/>
        </w:numPr>
        <w:spacing w:after="0"/>
        <w:jc w:val="both"/>
      </w:pPr>
      <w:r>
        <w:t>Datę i godzinę wszystkich ważnych wydarzeń zaobserwowanych na monitorach wraz z krótką informacją o podjętych działaniach.</w:t>
      </w:r>
    </w:p>
    <w:p w:rsidR="004905A5" w:rsidRDefault="004905A5" w:rsidP="004905A5">
      <w:pPr>
        <w:pStyle w:val="NormalnyWeb"/>
        <w:numPr>
          <w:ilvl w:val="0"/>
          <w:numId w:val="27"/>
        </w:numPr>
        <w:spacing w:after="0"/>
        <w:jc w:val="both"/>
      </w:pPr>
      <w:r>
        <w:t>Awarię urządzeń, wprowadzanie zmian systemowych.</w:t>
      </w:r>
    </w:p>
    <w:p w:rsidR="004905A5" w:rsidRDefault="004905A5" w:rsidP="004905A5">
      <w:pPr>
        <w:pStyle w:val="NormalnyWeb"/>
        <w:numPr>
          <w:ilvl w:val="0"/>
          <w:numId w:val="27"/>
        </w:numPr>
        <w:spacing w:after="0"/>
        <w:jc w:val="both"/>
      </w:pPr>
      <w:r>
        <w:t>Wydawanie materiału archiwalnego.</w:t>
      </w:r>
    </w:p>
    <w:p w:rsidR="004905A5" w:rsidRDefault="004905A5" w:rsidP="004905A5">
      <w:pPr>
        <w:pStyle w:val="NormalnyWeb"/>
        <w:numPr>
          <w:ilvl w:val="0"/>
          <w:numId w:val="27"/>
        </w:numPr>
        <w:spacing w:after="0"/>
        <w:jc w:val="both"/>
      </w:pPr>
      <w:r>
        <w:lastRenderedPageBreak/>
        <w:t xml:space="preserve">Udostępnianie możliwości oglądu osobom innym niż upoważnione na podstawie zgody Dyrektora placówki. </w:t>
      </w:r>
    </w:p>
    <w:p w:rsidR="004905A5" w:rsidRDefault="004905A5" w:rsidP="004905A5">
      <w:pPr>
        <w:pStyle w:val="NormalnyWeb"/>
        <w:spacing w:after="0"/>
        <w:ind w:left="363"/>
      </w:pPr>
    </w:p>
    <w:p w:rsidR="004905A5" w:rsidRDefault="004905A5" w:rsidP="004905A5">
      <w:pPr>
        <w:pStyle w:val="NormalnyWeb"/>
        <w:numPr>
          <w:ilvl w:val="0"/>
          <w:numId w:val="28"/>
        </w:numPr>
        <w:spacing w:after="0"/>
        <w:jc w:val="both"/>
      </w:pPr>
      <w:r>
        <w:t>Pełny obraz z monitoringu przechowywany jest na dysku twardym.</w:t>
      </w:r>
      <w:r>
        <w:rPr>
          <w:color w:val="00B050"/>
        </w:rPr>
        <w:t xml:space="preserve"> </w:t>
      </w:r>
    </w:p>
    <w:p w:rsidR="004905A5" w:rsidRDefault="004905A5" w:rsidP="004905A5">
      <w:pPr>
        <w:pStyle w:val="NormalnyWeb"/>
        <w:numPr>
          <w:ilvl w:val="0"/>
          <w:numId w:val="28"/>
        </w:numPr>
        <w:spacing w:after="0"/>
        <w:jc w:val="both"/>
      </w:pPr>
      <w:r>
        <w:t>Zapis z monitoringu może zostać odtworzony rodzicom/opiekunom uczniów za zgodą dyrektora placówki i w terminie ustalonym przez dyrektora placówki.</w:t>
      </w:r>
    </w:p>
    <w:p w:rsidR="004905A5" w:rsidRDefault="004905A5" w:rsidP="004905A5">
      <w:pPr>
        <w:pStyle w:val="NormalnyWeb"/>
        <w:numPr>
          <w:ilvl w:val="0"/>
          <w:numId w:val="28"/>
        </w:numPr>
        <w:spacing w:after="0"/>
        <w:jc w:val="both"/>
      </w:pPr>
      <w:r>
        <w:t>Osoby obserwujące bieżące zapisy i osoby przeglądające zapisy zobowiązane są do nieujawniania danych zarejestrowanych przez monitoring. Dziennik systemu jest materiałem poufnym i wgląd do niego mają osoby upoważnione przez dyrektora, zgodnie z ewidencją osób upoważnionych do przetwarzania danych osobowych w placówce.</w:t>
      </w:r>
    </w:p>
    <w:p w:rsidR="004905A5" w:rsidRDefault="004905A5" w:rsidP="004905A5">
      <w:pPr>
        <w:pStyle w:val="NormalnyWeb"/>
        <w:numPr>
          <w:ilvl w:val="0"/>
          <w:numId w:val="28"/>
        </w:numPr>
        <w:spacing w:after="0"/>
        <w:jc w:val="both"/>
      </w:pPr>
      <w:r>
        <w:t>Nagrania mogą być udostępniane policji i innym uprawnionym organom na pisemny wniosek(zał. 3) w celu wyjaśnienia prowadzonej sprawy.</w:t>
      </w:r>
    </w:p>
    <w:p w:rsidR="004905A5" w:rsidRDefault="004905A5" w:rsidP="004905A5">
      <w:pPr>
        <w:pStyle w:val="NormalnyWeb"/>
        <w:spacing w:after="0"/>
      </w:pP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IVA. Zasady obowiązujące przy przekazywaniu pliku z materiałem archiwalnym upoważnionym organom:</w:t>
      </w:r>
    </w:p>
    <w:p w:rsidR="004905A5" w:rsidRDefault="004905A5" w:rsidP="004905A5">
      <w:pPr>
        <w:pStyle w:val="NormalnyWeb"/>
        <w:spacing w:after="0"/>
      </w:pPr>
    </w:p>
    <w:p w:rsidR="004905A5" w:rsidRDefault="004905A5" w:rsidP="004905A5">
      <w:pPr>
        <w:pStyle w:val="NormalnyWeb"/>
        <w:numPr>
          <w:ilvl w:val="0"/>
          <w:numId w:val="29"/>
        </w:numPr>
        <w:spacing w:after="0"/>
        <w:jc w:val="both"/>
      </w:pPr>
      <w:r>
        <w:t>Przedstawiciel organów pisemnie kwituje odbiór materiału – protokół przekazania (ZAŁ.2).</w:t>
      </w:r>
    </w:p>
    <w:p w:rsidR="004905A5" w:rsidRDefault="004905A5" w:rsidP="004905A5">
      <w:pPr>
        <w:pStyle w:val="NormalnyWeb"/>
        <w:numPr>
          <w:ilvl w:val="0"/>
          <w:numId w:val="29"/>
        </w:numPr>
        <w:spacing w:after="0"/>
        <w:jc w:val="both"/>
      </w:pPr>
      <w:r>
        <w:t>W pokwitowaniu odbioru zaznacza znaki szczególne materiału: nr kamery – określenie miejsca zdarzenia nagranie z dn. - godzina, dzień, miesiąc, rok.</w:t>
      </w:r>
    </w:p>
    <w:p w:rsidR="004905A5" w:rsidRDefault="004905A5" w:rsidP="004905A5">
      <w:pPr>
        <w:pStyle w:val="NormalnyWeb"/>
        <w:numPr>
          <w:ilvl w:val="0"/>
          <w:numId w:val="29"/>
        </w:numPr>
        <w:spacing w:after="0"/>
        <w:jc w:val="both"/>
      </w:pPr>
      <w:r>
        <w:t xml:space="preserve">Protokół przekazania przechowywany jest w dokumentacji Zespołu Placówek Edukacyjno- Terapeutycznych w Bobrowie przez okres 5 lat. </w:t>
      </w:r>
    </w:p>
    <w:p w:rsidR="004905A5" w:rsidRDefault="004905A5" w:rsidP="004905A5">
      <w:pPr>
        <w:pStyle w:val="NormalnyWeb"/>
        <w:numPr>
          <w:ilvl w:val="0"/>
          <w:numId w:val="29"/>
        </w:numPr>
        <w:spacing w:after="0"/>
        <w:jc w:val="both"/>
      </w:pPr>
      <w:r>
        <w:t>Do przegrywania materiału archiwalnego z rejestratora upoważniona jest osoba wskazana przez dyrektora.</w:t>
      </w:r>
    </w:p>
    <w:p w:rsidR="004905A5" w:rsidRDefault="004905A5" w:rsidP="004905A5">
      <w:pPr>
        <w:pStyle w:val="NormalnyWeb"/>
        <w:numPr>
          <w:ilvl w:val="0"/>
          <w:numId w:val="29"/>
        </w:numPr>
        <w:spacing w:after="0"/>
        <w:jc w:val="both"/>
      </w:pPr>
      <w:r>
        <w:t>W przypadku zaistnienia niebezpiecznych sytuacji w godzinach nieobecności pracowników (np. godzinach wieczornych czy nocnych) działania wyjaśniające podejmowane są w miarę posiadanej wiedzy o zajściu.</w:t>
      </w:r>
    </w:p>
    <w:p w:rsidR="004905A5" w:rsidRDefault="004905A5" w:rsidP="004905A5">
      <w:pPr>
        <w:pStyle w:val="NormalnyWeb"/>
        <w:numPr>
          <w:ilvl w:val="0"/>
          <w:numId w:val="29"/>
        </w:numPr>
        <w:spacing w:after="0"/>
        <w:jc w:val="both"/>
      </w:pPr>
      <w:r>
        <w:t>Zabrania się przebywania uczniów w pomieszczeniu, w którym znajdują się monitory i rejestratory.</w:t>
      </w:r>
    </w:p>
    <w:p w:rsidR="004905A5" w:rsidRDefault="004905A5" w:rsidP="004905A5">
      <w:pPr>
        <w:pStyle w:val="NormalnyWeb"/>
        <w:numPr>
          <w:ilvl w:val="0"/>
          <w:numId w:val="29"/>
        </w:numPr>
        <w:spacing w:after="0"/>
        <w:jc w:val="both"/>
      </w:pPr>
      <w:r>
        <w:t>Nie odtwarza się nagrań w obecności uczniów.</w:t>
      </w: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V Dodatkowe warunki stosowania monitoringu wizyjnego:</w:t>
      </w:r>
    </w:p>
    <w:p w:rsidR="004905A5" w:rsidRDefault="00517087" w:rsidP="00802C99">
      <w:pPr>
        <w:pStyle w:val="NormalnyWeb"/>
        <w:spacing w:before="0" w:beforeAutospacing="0" w:after="0"/>
        <w:jc w:val="both"/>
      </w:pPr>
      <w:r>
        <w:t>1.</w:t>
      </w:r>
      <w:r w:rsidR="004905A5">
        <w:t>Dyrektor placówki uzgadnia stosowanie monitoringu z organem prowadzącym placówkę oraz konsultuje jego stosowanie z radą pedagogiczną, radą rodziców i samorządem uczniowskim.</w:t>
      </w:r>
    </w:p>
    <w:p w:rsidR="004905A5" w:rsidRDefault="00517087" w:rsidP="00802C99">
      <w:pPr>
        <w:pStyle w:val="NormalnyWeb"/>
        <w:spacing w:before="0" w:beforeAutospacing="0" w:after="0"/>
        <w:jc w:val="both"/>
      </w:pPr>
      <w:r>
        <w:t>2.</w:t>
      </w:r>
      <w:r w:rsidR="004905A5">
        <w:t>Monitoring, z zastrzeżeniem ust. 3, nie może być stosowany w miejscach w placówce takich jak:</w:t>
      </w:r>
    </w:p>
    <w:p w:rsidR="004905A5" w:rsidRDefault="004905A5" w:rsidP="004905A5">
      <w:pPr>
        <w:pStyle w:val="NormalnyWeb"/>
        <w:numPr>
          <w:ilvl w:val="1"/>
          <w:numId w:val="31"/>
        </w:numPr>
        <w:spacing w:after="0"/>
      </w:pPr>
      <w:r>
        <w:t>pomieszczenia, w których odbywają się zajęcia dydaktyczne, wychowawcze i opiekuńcze,</w:t>
      </w:r>
    </w:p>
    <w:p w:rsidR="004905A5" w:rsidRDefault="004905A5" w:rsidP="004905A5">
      <w:pPr>
        <w:pStyle w:val="NormalnyWeb"/>
        <w:numPr>
          <w:ilvl w:val="1"/>
          <w:numId w:val="31"/>
        </w:numPr>
        <w:spacing w:after="0"/>
      </w:pPr>
      <w:r>
        <w:t xml:space="preserve">pomieszczenia, w których uczniom jest udzielana pomoc psychologiczno- pedagogiczna, </w:t>
      </w:r>
    </w:p>
    <w:p w:rsidR="004905A5" w:rsidRDefault="004905A5" w:rsidP="004905A5">
      <w:pPr>
        <w:pStyle w:val="NormalnyWeb"/>
        <w:numPr>
          <w:ilvl w:val="1"/>
          <w:numId w:val="31"/>
        </w:numPr>
        <w:spacing w:after="0"/>
      </w:pPr>
      <w:r>
        <w:t xml:space="preserve">pomieszczenia przeznaczone do odpoczynku i rekreacji pracowników, </w:t>
      </w:r>
    </w:p>
    <w:p w:rsidR="004905A5" w:rsidRDefault="004905A5" w:rsidP="004905A5">
      <w:pPr>
        <w:pStyle w:val="NormalnyWeb"/>
        <w:numPr>
          <w:ilvl w:val="1"/>
          <w:numId w:val="31"/>
        </w:numPr>
        <w:spacing w:after="0"/>
      </w:pPr>
      <w:r>
        <w:t>pomieszczenia sanitarnohigieniczne, gabinet profilaktyki zdrowotnej, szatnia i przebieralnia.</w:t>
      </w:r>
    </w:p>
    <w:p w:rsidR="004905A5" w:rsidRDefault="00517087" w:rsidP="00517087">
      <w:pPr>
        <w:pStyle w:val="NormalnyWeb"/>
        <w:spacing w:after="0"/>
        <w:jc w:val="both"/>
      </w:pPr>
      <w:r>
        <w:t>3.</w:t>
      </w:r>
      <w:r w:rsidR="004905A5">
        <w:t>Monitoring może być stosowany w pomieszczeniach, o których mowa w pkt 2.1.-2.4. jedynie w</w:t>
      </w:r>
      <w:r>
        <w:t> </w:t>
      </w:r>
      <w:r w:rsidR="004905A5">
        <w:t>przypadkach, gdy stosowanie monitoringu w tych pomieszczeniach jest niezbędne ze względu na istniejące zagrożenie dla realizacji celu w postaci zapewnienia bezpieczeństwa uczniów i</w:t>
      </w:r>
      <w:r>
        <w:t> </w:t>
      </w:r>
      <w:r w:rsidR="004905A5">
        <w:t>pracowników lub ochrony mienia i nie naruszy to godności oraz innych dóbr osobistych uczniów, pracowników i innych osób.</w:t>
      </w:r>
    </w:p>
    <w:p w:rsidR="004905A5" w:rsidRDefault="00802C99" w:rsidP="00802C99">
      <w:pPr>
        <w:pStyle w:val="NormalnyWeb"/>
        <w:spacing w:after="0"/>
        <w:jc w:val="both"/>
      </w:pPr>
      <w:r>
        <w:lastRenderedPageBreak/>
        <w:t>4.</w:t>
      </w:r>
      <w:r w:rsidR="004905A5">
        <w:t>W przypadkach określonych w ust. 3 zostaną zastosowane techniki uniemożliwiające rozpoznanie przebywających w tych pomieszczeniach osób.</w:t>
      </w:r>
    </w:p>
    <w:p w:rsidR="004905A5" w:rsidRDefault="00802C99" w:rsidP="00802C99">
      <w:pPr>
        <w:pStyle w:val="NormalnyWeb"/>
        <w:spacing w:after="0"/>
        <w:jc w:val="both"/>
      </w:pPr>
      <w:r>
        <w:t>5.</w:t>
      </w:r>
      <w:r w:rsidR="004905A5">
        <w:t>Przed dopuszczeniem osoby do wykonywania obowiązków służbowych, osoba ta jest informowana na piśmie o stosowaniu monitoringu wizyjnego.</w:t>
      </w:r>
    </w:p>
    <w:p w:rsidR="004905A5" w:rsidRDefault="00802C99" w:rsidP="00802C99">
      <w:pPr>
        <w:pStyle w:val="NormalnyWeb"/>
        <w:spacing w:after="0"/>
        <w:jc w:val="both"/>
      </w:pPr>
      <w:r>
        <w:t>6.</w:t>
      </w:r>
      <w:r w:rsidR="004905A5">
        <w:t xml:space="preserve">Dyrektor placówki oznacza pomieszczenia i teren monitorowany w sposób widoczny i czytelny, za pomocą odpowiednich znaków graficznych i słownych. </w:t>
      </w:r>
    </w:p>
    <w:p w:rsidR="004905A5" w:rsidRDefault="004905A5" w:rsidP="004905A5">
      <w:pPr>
        <w:pStyle w:val="NormalnyWeb"/>
        <w:spacing w:after="0"/>
      </w:pP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VI Sposób informacji o prowadzeniu monitoringu:</w:t>
      </w:r>
    </w:p>
    <w:p w:rsidR="004905A5" w:rsidRDefault="004905A5" w:rsidP="004905A5">
      <w:pPr>
        <w:pStyle w:val="NormalnyWeb"/>
        <w:spacing w:after="0"/>
      </w:pPr>
      <w:r>
        <w:t>1. Informacja o funkcjonowaniu monitoringu wizyjnego podawana jest poprzez rozmieszczenie tablic informacyjnych z piktogramem kamery oraz informacją ,,UWAGA OBIEKT MONITOROWANY”.</w:t>
      </w:r>
    </w:p>
    <w:p w:rsidR="004905A5" w:rsidRDefault="004905A5" w:rsidP="00276590">
      <w:pPr>
        <w:pStyle w:val="NormalnyWeb"/>
        <w:spacing w:after="0"/>
        <w:jc w:val="both"/>
      </w:pPr>
      <w:r>
        <w:t>2. W przypadku pracowników informacja o prowadzonym monitoringu przedstawiana jest w formie pisemnej, opatrzona podpisem pracownika.</w:t>
      </w:r>
    </w:p>
    <w:p w:rsidR="004905A5" w:rsidRDefault="004905A5" w:rsidP="00276590">
      <w:pPr>
        <w:pStyle w:val="NormalnyWeb"/>
        <w:spacing w:after="0"/>
        <w:jc w:val="both"/>
      </w:pPr>
      <w:r>
        <w:t xml:space="preserve">3. Informację o prowadzeniu monitoringu na terenie placówki otrzymują również rodzice, prawni opiekunowie uczniów ZPET w Bobrowie. </w:t>
      </w:r>
    </w:p>
    <w:p w:rsidR="004905A5" w:rsidRDefault="004905A5" w:rsidP="00276590">
      <w:pPr>
        <w:pStyle w:val="NormalnyWeb"/>
        <w:spacing w:after="0"/>
        <w:jc w:val="both"/>
      </w:pPr>
      <w:r>
        <w:t>4. Na tablicy ogłoszeń, na stronie internetowej Zespołu Placówek Edukacyjno- Terapeutycznych w Bobrowie oraz na stronie Biuletynu Informacji Publicznej Zespołu Placówek Edukacyjno- Terapeutycznych w Bobrowie w zakładce ,,RODO” zamieszcza się następującą klauzulę:</w:t>
      </w:r>
    </w:p>
    <w:p w:rsidR="004905A5" w:rsidRDefault="004905A5" w:rsidP="00276590">
      <w:pPr>
        <w:pStyle w:val="NormalnyWeb"/>
        <w:spacing w:after="0"/>
        <w:jc w:val="both"/>
      </w:pPr>
      <w:r>
        <w:t xml:space="preserve">,, </w:t>
      </w:r>
      <w:bookmarkStart w:id="1" w:name="_Hlk5694374"/>
      <w:r>
        <w:t>Zespół Placówek Edukacyjno- Terapeutycznych w Bobrowie prowadzi monitoring wizyjny miejsc określonych w Regulaminie obsługi i korzystania z monitoringu wizyjnego w Zespole Placówek Edukacyjno- Terapeutycznych w Bobrowie w celu w celu zapewnienia bezpieczeństwa uczniom i</w:t>
      </w:r>
      <w:r w:rsidR="00276590">
        <w:t> </w:t>
      </w:r>
      <w:r>
        <w:t>pracownikom oraz ochrony mienia. Podstawę prawną prowadzenia monitoringu stanowi Ustawa z</w:t>
      </w:r>
      <w:r w:rsidR="00276590">
        <w:t> </w:t>
      </w:r>
      <w:r>
        <w:t>dnia 14 grudnia 2016 r. - Prawo oświatowe, Art. 108 a (Dz.U. z dnia 11 stycznia 2017 r.)</w:t>
      </w:r>
      <w:r w:rsidR="00276590">
        <w:t xml:space="preserve"> i Ustawy z dnia 26 czerwca 1974r. Kodeks pracy art. 22</w:t>
      </w:r>
      <w:r w:rsidR="00276590">
        <w:rPr>
          <w:vertAlign w:val="superscript"/>
        </w:rPr>
        <w:t>2</w:t>
      </w:r>
      <w:r w:rsidR="00276590">
        <w:t xml:space="preserve"> § 1</w:t>
      </w:r>
      <w:r>
        <w:t>.</w:t>
      </w:r>
    </w:p>
    <w:p w:rsidR="004905A5" w:rsidRDefault="004905A5" w:rsidP="00276590">
      <w:pPr>
        <w:pStyle w:val="NormalnyWeb"/>
        <w:spacing w:after="0"/>
        <w:jc w:val="both"/>
      </w:pPr>
      <w:r>
        <w:t xml:space="preserve">1. Administratorem systemu monitoringu jest Zespół Placówek Edukacyjno- Terapeutycznych w Bobrowie, reprezentowany przez Dyrektora- pana Krystiana </w:t>
      </w:r>
      <w:proofErr w:type="spellStart"/>
      <w:r>
        <w:t>Ignacaka</w:t>
      </w:r>
      <w:proofErr w:type="spellEnd"/>
      <w:r>
        <w:t>, z siedzibą w Bobrowie 7, 78-520 Złocieniec.</w:t>
      </w:r>
    </w:p>
    <w:p w:rsidR="004905A5" w:rsidRDefault="004905A5" w:rsidP="00276590">
      <w:pPr>
        <w:pStyle w:val="NormalnyWeb"/>
        <w:spacing w:after="0"/>
        <w:jc w:val="both"/>
      </w:pPr>
      <w:r>
        <w:t>2. Funkcję Inspektora Ochrony Danych w ZPET w Bobrowie pełni Sebastian Łabowski, adres e-mail: inspektor@bezpieczne-dane.eu.</w:t>
      </w:r>
    </w:p>
    <w:p w:rsidR="004905A5" w:rsidRDefault="004905A5" w:rsidP="00276590">
      <w:pPr>
        <w:pStyle w:val="NormalnyWeb"/>
        <w:spacing w:after="0"/>
        <w:jc w:val="both"/>
      </w:pPr>
      <w:r>
        <w:t>3. Dane osobowe są przetwarzane w związku z art. 6 lit. e ogólnego rozporządzenia o ochronie danych osobowych z dnia 27 kwietnia 2016r. (RODO) w celu realizacji Ustawa z dnia 14 grudnia 2016 r. - Prawo oświatowe, Art. 108 a (Dz.U. z dnia 11 stycznia 2017 r.).</w:t>
      </w:r>
    </w:p>
    <w:p w:rsidR="004905A5" w:rsidRDefault="004905A5" w:rsidP="00276590">
      <w:pPr>
        <w:pStyle w:val="NormalnyWeb"/>
        <w:spacing w:after="0"/>
        <w:jc w:val="both"/>
      </w:pPr>
      <w:r>
        <w:t>4. Odbiorcami danych osobowych mogą być wyłącznie organy uprawnione na podstawie przepisów prawa.</w:t>
      </w:r>
    </w:p>
    <w:p w:rsidR="004905A5" w:rsidRDefault="004905A5" w:rsidP="00276590">
      <w:pPr>
        <w:pStyle w:val="NormalnyWeb"/>
        <w:spacing w:after="0"/>
        <w:jc w:val="both"/>
      </w:pPr>
      <w:r>
        <w:t>5. Dane osobowe będą przechowywane przez okres do 3 miesięcy.</w:t>
      </w:r>
    </w:p>
    <w:p w:rsidR="004905A5" w:rsidRDefault="004905A5" w:rsidP="00276590">
      <w:pPr>
        <w:pStyle w:val="NormalnyWeb"/>
        <w:spacing w:after="0"/>
        <w:jc w:val="both"/>
      </w:pPr>
      <w:r>
        <w:t>6. Każda osoba, której dane są przetwarzane ma prawo żądania dostępu do treści swoich danych, prawo ich sprostowania, ograniczenia przetwarzania lub prawo do wniesienia sprzeciwu wobec przetwarzania, a także przenoszenia danych.</w:t>
      </w:r>
    </w:p>
    <w:p w:rsidR="004905A5" w:rsidRDefault="004905A5" w:rsidP="00276590">
      <w:pPr>
        <w:pStyle w:val="NormalnyWeb"/>
        <w:spacing w:after="0"/>
        <w:jc w:val="both"/>
      </w:pPr>
      <w:r>
        <w:lastRenderedPageBreak/>
        <w:t>7. Każda osoba ma prawo do wniesienia skargi do organu nadzorczego, tj. Prezesa Urzędu Ochrony Danych Osobowych, gdy uzna iż przetwarzanie jej danych osobowych narusza przepisy ogólnego rozporządzenia o ochronie danych osobowych z dnia 27 kwietnia 2016r.</w:t>
      </w:r>
    </w:p>
    <w:p w:rsidR="004905A5" w:rsidRDefault="004905A5" w:rsidP="00276590">
      <w:pPr>
        <w:pStyle w:val="NormalnyWeb"/>
        <w:spacing w:after="0"/>
        <w:jc w:val="both"/>
      </w:pPr>
      <w:r>
        <w:t>8. Podane dane nie b</w:t>
      </w:r>
      <w:r w:rsidR="00276590">
        <w:t>ę</w:t>
      </w:r>
      <w:r>
        <w:t>dą przetwarzane w sposób zautomatyzowany, w tym nie będzie wobec nich profilowania.</w:t>
      </w:r>
    </w:p>
    <w:p w:rsidR="004905A5" w:rsidRDefault="004905A5" w:rsidP="00276590">
      <w:pPr>
        <w:pStyle w:val="NormalnyWeb"/>
        <w:spacing w:after="0"/>
        <w:jc w:val="both"/>
      </w:pPr>
      <w:r>
        <w:t>9. Administrator dokłada wszelkich starań, aby zapewnić środki fizycznej, technicznej i organizacyjnej ochrony danych osobowych przed ich przypadkowym lub umyślnym zniszczeniem, utratą, zmianą, nieuprawnionym ujawnieniem, wykorzystaniem czy dostępem, zgodnie z</w:t>
      </w:r>
      <w:r w:rsidR="00276590">
        <w:t> </w:t>
      </w:r>
      <w:r>
        <w:t>obowiązującymi przepisami.</w:t>
      </w:r>
    </w:p>
    <w:p w:rsidR="004905A5" w:rsidRDefault="004905A5" w:rsidP="00276590">
      <w:pPr>
        <w:pStyle w:val="NormalnyWeb"/>
        <w:spacing w:after="0"/>
        <w:jc w:val="both"/>
      </w:pPr>
      <w:r>
        <w:t>10. Regulamin monitoringu dostępny jest na stronie internetowej Zespołu Placówek Edukacyjno- Terapeutycznych w Bobrowie oraz Biuletynie Informacji Publicznej w zakładce ,,RODO”.</w:t>
      </w:r>
    </w:p>
    <w:bookmarkEnd w:id="1"/>
    <w:p w:rsidR="004905A5" w:rsidRDefault="004905A5" w:rsidP="004905A5">
      <w:pPr>
        <w:pStyle w:val="NormalnyWeb"/>
        <w:spacing w:after="0"/>
      </w:pPr>
    </w:p>
    <w:p w:rsidR="004905A5" w:rsidRDefault="004905A5" w:rsidP="004905A5">
      <w:pPr>
        <w:pStyle w:val="western"/>
        <w:spacing w:after="0"/>
      </w:pPr>
    </w:p>
    <w:p w:rsidR="004905A5" w:rsidRDefault="004905A5" w:rsidP="004905A5">
      <w:pPr>
        <w:pStyle w:val="NormalnyWeb"/>
        <w:spacing w:after="0"/>
      </w:pPr>
      <w:r>
        <w:rPr>
          <w:b/>
          <w:bCs/>
        </w:rPr>
        <w:t>VI Przepisy końcowe:</w:t>
      </w:r>
    </w:p>
    <w:p w:rsidR="004905A5" w:rsidRDefault="004905A5" w:rsidP="004905A5">
      <w:pPr>
        <w:pStyle w:val="NormalnyWeb"/>
        <w:numPr>
          <w:ilvl w:val="0"/>
          <w:numId w:val="32"/>
        </w:numPr>
        <w:spacing w:after="0"/>
      </w:pPr>
      <w:r>
        <w:t>Prawo do ustalenia bądź zmiany hasła dostępu ma Dyrektor placówki.</w:t>
      </w:r>
    </w:p>
    <w:p w:rsidR="004905A5" w:rsidRDefault="004905A5" w:rsidP="004905A5">
      <w:pPr>
        <w:pStyle w:val="NormalnyWeb"/>
        <w:numPr>
          <w:ilvl w:val="0"/>
          <w:numId w:val="32"/>
        </w:numPr>
        <w:spacing w:after="0"/>
      </w:pPr>
      <w:r>
        <w:t>W sprawach nie uregulowanych niniejszą procedurą ostateczną decyzję podejmuje dyrektor placówki.</w:t>
      </w:r>
    </w:p>
    <w:p w:rsidR="004905A5" w:rsidRDefault="004905A5" w:rsidP="004905A5">
      <w:pPr>
        <w:pStyle w:val="NormalnyWeb"/>
        <w:numPr>
          <w:ilvl w:val="0"/>
          <w:numId w:val="32"/>
        </w:numPr>
        <w:spacing w:after="0"/>
      </w:pPr>
      <w:r>
        <w:t>Procedura może ulec zmianie w zależności od nadzwyczajnych okoliczności rozpatrywanego przypadku.</w:t>
      </w:r>
    </w:p>
    <w:p w:rsidR="00C81034" w:rsidRPr="00802C99" w:rsidRDefault="004905A5" w:rsidP="005E3A96">
      <w:pPr>
        <w:pStyle w:val="NormalnyWeb"/>
        <w:numPr>
          <w:ilvl w:val="0"/>
          <w:numId w:val="32"/>
        </w:numPr>
        <w:spacing w:after="0"/>
      </w:pPr>
      <w:r>
        <w:t xml:space="preserve">Obowiązujące zasady wykorzystania monitoringu wchodzą w życie z dniem </w:t>
      </w:r>
    </w:p>
    <w:p w:rsidR="00C81034" w:rsidRPr="00C81034" w:rsidRDefault="00C81034" w:rsidP="00C81034">
      <w:pPr>
        <w:pageBreakBefore/>
        <w:spacing w:before="100" w:beforeAutospacing="1"/>
        <w:jc w:val="center"/>
        <w:rPr>
          <w:color w:val="000000"/>
        </w:rPr>
      </w:pPr>
      <w:r w:rsidRPr="00C81034">
        <w:rPr>
          <w:color w:val="000000"/>
        </w:rPr>
        <w:lastRenderedPageBreak/>
        <w:t>Załącznik 1</w:t>
      </w:r>
    </w:p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8"/>
        <w:gridCol w:w="2364"/>
        <w:gridCol w:w="6643"/>
      </w:tblGrid>
      <w:tr w:rsidR="00C81034" w:rsidRPr="00C81034" w:rsidTr="00C8103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  <w:r w:rsidRPr="00C81034">
              <w:rPr>
                <w:color w:val="000000"/>
              </w:rPr>
              <w:t>LP.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  <w:r w:rsidRPr="00C81034">
              <w:rPr>
                <w:color w:val="000000"/>
              </w:rPr>
              <w:t>Data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  <w:r w:rsidRPr="00C81034">
              <w:rPr>
                <w:color w:val="000000"/>
              </w:rPr>
              <w:t>Opis wykonywanych działań/ zdarzeń</w:t>
            </w:r>
          </w:p>
        </w:tc>
      </w:tr>
      <w:tr w:rsidR="00C81034" w:rsidRPr="00C81034" w:rsidTr="00C81034">
        <w:trPr>
          <w:trHeight w:val="132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81034" w:rsidRPr="00C81034" w:rsidTr="00C81034">
        <w:trPr>
          <w:trHeight w:val="132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81034" w:rsidRPr="00C81034" w:rsidTr="00C81034">
        <w:trPr>
          <w:trHeight w:val="132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81034" w:rsidRPr="00C81034" w:rsidTr="00C81034">
        <w:trPr>
          <w:trHeight w:val="132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81034" w:rsidRPr="00C81034" w:rsidTr="00C81034">
        <w:trPr>
          <w:trHeight w:val="132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81034" w:rsidRPr="00C81034" w:rsidTr="00C81034">
        <w:trPr>
          <w:trHeight w:val="132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81034" w:rsidRPr="00C81034" w:rsidTr="00C81034">
        <w:trPr>
          <w:trHeight w:val="130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  <w:r w:rsidRPr="00C81034">
        <w:rPr>
          <w:color w:val="000000"/>
        </w:rPr>
        <w:t>Zał. 2</w:t>
      </w: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  <w:r w:rsidRPr="00C81034">
        <w:rPr>
          <w:b/>
          <w:bCs/>
          <w:color w:val="000000"/>
        </w:rPr>
        <w:t>PROTOKÓŁ PRZEKAZANIA PLIKU Z MATERIAŁEM ARCHIWALNYM</w:t>
      </w: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  <w:r w:rsidRPr="00C81034">
        <w:rPr>
          <w:b/>
          <w:bCs/>
          <w:color w:val="000000"/>
        </w:rPr>
        <w:t>W ZESPOLE PLACÓWEK EDUKACYJNO- TERAPEUTYCZNYCH W BOBROWIE</w:t>
      </w: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Pr="00C81034" w:rsidRDefault="00C81034" w:rsidP="00C81034">
      <w:pPr>
        <w:spacing w:before="100" w:beforeAutospacing="1" w:line="360" w:lineRule="auto"/>
        <w:ind w:firstLine="709"/>
        <w:rPr>
          <w:color w:val="000000"/>
        </w:rPr>
      </w:pPr>
      <w:r w:rsidRPr="00C81034">
        <w:rPr>
          <w:color w:val="000000"/>
        </w:rPr>
        <w:t xml:space="preserve">Dyrektor Zespołu Placówek Edukacyjno- Terapeutycznych w Bobrowie, zwany dalej przekazującym dane, przekazuje ............................................................., zwanym dalej przyjmującym dane na podstawie wniosku z dnia ................................ r. dane z monitoringu </w:t>
      </w:r>
    </w:p>
    <w:p w:rsidR="00C81034" w:rsidRPr="00C81034" w:rsidRDefault="00C81034" w:rsidP="00C81034">
      <w:pPr>
        <w:spacing w:before="100" w:beforeAutospacing="1" w:line="360" w:lineRule="auto"/>
        <w:rPr>
          <w:color w:val="000000"/>
        </w:rPr>
      </w:pPr>
      <w:r w:rsidRPr="00C81034">
        <w:rPr>
          <w:color w:val="000000"/>
        </w:rPr>
        <w:t xml:space="preserve">Zespołu Placówek </w:t>
      </w:r>
      <w:proofErr w:type="spellStart"/>
      <w:r w:rsidRPr="00C81034">
        <w:rPr>
          <w:color w:val="000000"/>
        </w:rPr>
        <w:t>Edukacyjnp</w:t>
      </w:r>
      <w:proofErr w:type="spellEnd"/>
      <w:r w:rsidRPr="00C81034">
        <w:rPr>
          <w:color w:val="000000"/>
        </w:rPr>
        <w:t>- Terapeutycznych w Bobrowie:</w:t>
      </w:r>
    </w:p>
    <w:p w:rsidR="00C81034" w:rsidRPr="00C81034" w:rsidRDefault="00C81034" w:rsidP="00C81034">
      <w:pPr>
        <w:spacing w:before="100" w:beforeAutospacing="1" w:line="360" w:lineRule="auto"/>
        <w:rPr>
          <w:color w:val="000000"/>
        </w:rPr>
      </w:pPr>
    </w:p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8"/>
        <w:gridCol w:w="2770"/>
        <w:gridCol w:w="1959"/>
        <w:gridCol w:w="1959"/>
        <w:gridCol w:w="1959"/>
      </w:tblGrid>
      <w:tr w:rsidR="00C81034" w:rsidRPr="00C81034" w:rsidTr="00C81034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  <w:r w:rsidRPr="00C81034">
              <w:rPr>
                <w:color w:val="000000"/>
              </w:rPr>
              <w:t>Nr kamery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  <w:r w:rsidRPr="00C81034">
              <w:rPr>
                <w:color w:val="000000"/>
              </w:rPr>
              <w:t>Miejsce zdarzenia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  <w:r w:rsidRPr="00C81034">
              <w:rPr>
                <w:color w:val="000000"/>
              </w:rPr>
              <w:t>Nagranie z dnia, godzina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  <w:r w:rsidRPr="00C81034">
              <w:rPr>
                <w:color w:val="000000"/>
              </w:rPr>
              <w:t>Data przekazania danych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  <w:r w:rsidRPr="00C81034">
              <w:rPr>
                <w:color w:val="000000"/>
              </w:rPr>
              <w:t>uwagi</w:t>
            </w:r>
          </w:p>
        </w:tc>
      </w:tr>
      <w:tr w:rsidR="00C81034" w:rsidRPr="00C81034" w:rsidTr="00C81034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34" w:rsidRPr="00C81034" w:rsidRDefault="00C81034" w:rsidP="00C81034">
            <w:pPr>
              <w:spacing w:before="100" w:beforeAutospacing="1"/>
              <w:jc w:val="center"/>
              <w:rPr>
                <w:color w:val="000000"/>
              </w:rPr>
            </w:pPr>
          </w:p>
          <w:p w:rsidR="00C81034" w:rsidRPr="00C81034" w:rsidRDefault="00C81034" w:rsidP="00C8103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C81034" w:rsidRPr="00C81034" w:rsidRDefault="00C81034" w:rsidP="00C81034">
      <w:pPr>
        <w:spacing w:before="100" w:beforeAutospacing="1" w:line="360" w:lineRule="auto"/>
        <w:rPr>
          <w:color w:val="000000"/>
        </w:rPr>
      </w:pPr>
    </w:p>
    <w:p w:rsidR="00C81034" w:rsidRPr="00C81034" w:rsidRDefault="00C81034" w:rsidP="00C81034">
      <w:pPr>
        <w:spacing w:before="100" w:beforeAutospacing="1" w:line="360" w:lineRule="auto"/>
        <w:rPr>
          <w:color w:val="000000"/>
        </w:rPr>
      </w:pPr>
      <w:r w:rsidRPr="00C81034">
        <w:rPr>
          <w:color w:val="000000"/>
        </w:rPr>
        <w:t>Przyjmujący dane oświadcza, że zostaną one wykorzystane wyłącznie do celów określonych w pisemnym wniosku, stanowiącym Załącznik do niniejszego Protokołu.</w:t>
      </w: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</w:p>
    <w:p w:rsidR="00C81034" w:rsidRPr="00C81034" w:rsidRDefault="00C81034" w:rsidP="00C81034">
      <w:pPr>
        <w:spacing w:before="100" w:beforeAutospacing="1"/>
        <w:rPr>
          <w:color w:val="000000"/>
        </w:rPr>
      </w:pPr>
      <w:r w:rsidRPr="00C81034">
        <w:rPr>
          <w:color w:val="000000"/>
        </w:rPr>
        <w:t xml:space="preserve">…………………………………………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81034">
        <w:rPr>
          <w:color w:val="000000"/>
        </w:rPr>
        <w:t>………………………………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  <w:r w:rsidRPr="00C81034">
        <w:rPr>
          <w:color w:val="000000"/>
        </w:rPr>
        <w:t>(podpis przekazującego)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C81034">
        <w:rPr>
          <w:color w:val="000000"/>
        </w:rPr>
        <w:t xml:space="preserve"> (podpis przyjmującego)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  <w:r w:rsidRPr="00C81034">
        <w:rPr>
          <w:color w:val="000000"/>
        </w:rPr>
        <w:t>ZAŁĄCZNIK 3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rPr>
          <w:color w:val="000000"/>
        </w:rPr>
      </w:pPr>
      <w:r w:rsidRPr="00C81034">
        <w:rPr>
          <w:color w:val="000000"/>
        </w:rPr>
        <w:t>..............................................................</w:t>
      </w:r>
    </w:p>
    <w:p w:rsidR="00C81034" w:rsidRDefault="00C81034" w:rsidP="00C81034">
      <w:pPr>
        <w:spacing w:before="100" w:beforeAutospacing="1"/>
        <w:rPr>
          <w:color w:val="000000"/>
        </w:rPr>
      </w:pPr>
      <w:r w:rsidRPr="00C81034">
        <w:rPr>
          <w:color w:val="000000"/>
        </w:rPr>
        <w:t>(Imię i Nazwisko wnioskodawcy)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rPr>
          <w:color w:val="000000"/>
        </w:rPr>
      </w:pPr>
      <w:r w:rsidRPr="00C81034">
        <w:rPr>
          <w:color w:val="000000"/>
        </w:rPr>
        <w:t>.............................................................</w:t>
      </w:r>
    </w:p>
    <w:p w:rsidR="00C81034" w:rsidRPr="00C81034" w:rsidRDefault="00C81034" w:rsidP="00C81034">
      <w:pPr>
        <w:rPr>
          <w:color w:val="000000"/>
        </w:rPr>
      </w:pPr>
      <w:r w:rsidRPr="00C81034">
        <w:rPr>
          <w:color w:val="000000"/>
        </w:rPr>
        <w:t>(data)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  <w:r w:rsidRPr="00C81034">
        <w:rPr>
          <w:b/>
          <w:bCs/>
          <w:color w:val="000000"/>
        </w:rPr>
        <w:t>WNIOSEK O UDOSTĘPNIENIE DANYCH Z MONITORINGU</w:t>
      </w:r>
    </w:p>
    <w:p w:rsidR="00C81034" w:rsidRPr="00C81034" w:rsidRDefault="00C81034" w:rsidP="00C81034">
      <w:pPr>
        <w:spacing w:before="100" w:beforeAutospacing="1"/>
        <w:jc w:val="center"/>
        <w:rPr>
          <w:color w:val="000000"/>
        </w:rPr>
      </w:pPr>
      <w:r w:rsidRPr="00C81034">
        <w:rPr>
          <w:b/>
          <w:bCs/>
          <w:color w:val="000000"/>
        </w:rPr>
        <w:t>ZESPOŁU PLACÓWEK EDUKACYJNO- TERAPEUTYCZNYCH W BOBROWIE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 w:line="360" w:lineRule="auto"/>
        <w:ind w:firstLine="709"/>
        <w:rPr>
          <w:color w:val="000000"/>
        </w:rPr>
      </w:pPr>
      <w:r w:rsidRPr="00C81034">
        <w:rPr>
          <w:color w:val="000000"/>
        </w:rPr>
        <w:t xml:space="preserve">Zwracam się z prośbą o udostępnienie materiału wizyjnego Zespołu Placówek Edukacyjno- Terapeutycznych w Bobrowie z dnia ............................... r. 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rPr>
          <w:color w:val="000000"/>
        </w:rPr>
      </w:pPr>
      <w:r w:rsidRPr="00C81034">
        <w:rPr>
          <w:color w:val="000000"/>
        </w:rPr>
        <w:t>Uzasadnienie:</w:t>
      </w:r>
    </w:p>
    <w:p w:rsidR="00C81034" w:rsidRPr="00C81034" w:rsidRDefault="00C81034" w:rsidP="00C81034">
      <w:pPr>
        <w:rPr>
          <w:color w:val="000000"/>
        </w:rPr>
      </w:pPr>
      <w:r w:rsidRPr="00C8103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81034" w:rsidRPr="00C81034" w:rsidRDefault="00C81034" w:rsidP="00C81034">
      <w:pPr>
        <w:rPr>
          <w:color w:val="000000"/>
        </w:rPr>
      </w:pPr>
    </w:p>
    <w:p w:rsidR="00C81034" w:rsidRPr="00C81034" w:rsidRDefault="00C81034" w:rsidP="00C81034">
      <w:pPr>
        <w:rPr>
          <w:color w:val="000000"/>
        </w:rPr>
      </w:pPr>
      <w:r w:rsidRPr="00C8103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81034" w:rsidRPr="00C81034" w:rsidRDefault="00C81034" w:rsidP="00C81034">
      <w:pPr>
        <w:rPr>
          <w:color w:val="000000"/>
        </w:rPr>
      </w:pPr>
    </w:p>
    <w:p w:rsidR="00C81034" w:rsidRPr="00C81034" w:rsidRDefault="00C81034" w:rsidP="00C81034">
      <w:pPr>
        <w:rPr>
          <w:color w:val="000000"/>
        </w:rPr>
      </w:pPr>
      <w:r w:rsidRPr="00C8103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81034" w:rsidRPr="00C81034" w:rsidRDefault="00C81034" w:rsidP="00C81034">
      <w:pPr>
        <w:rPr>
          <w:color w:val="000000"/>
        </w:rPr>
      </w:pPr>
    </w:p>
    <w:p w:rsidR="00C81034" w:rsidRPr="00C81034" w:rsidRDefault="00C81034" w:rsidP="00C81034">
      <w:pPr>
        <w:rPr>
          <w:color w:val="000000"/>
        </w:rPr>
      </w:pPr>
      <w:r w:rsidRPr="00C8103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right"/>
        <w:rPr>
          <w:color w:val="000000"/>
        </w:rPr>
      </w:pPr>
      <w:r w:rsidRPr="00C81034">
        <w:rPr>
          <w:color w:val="000000"/>
        </w:rPr>
        <w:t>......................................................</w:t>
      </w:r>
    </w:p>
    <w:p w:rsidR="00C81034" w:rsidRPr="00C81034" w:rsidRDefault="00C81034" w:rsidP="00C81034">
      <w:pPr>
        <w:spacing w:before="100" w:beforeAutospacing="1"/>
        <w:jc w:val="right"/>
        <w:rPr>
          <w:color w:val="000000"/>
        </w:rPr>
      </w:pPr>
      <w:r w:rsidRPr="00C81034">
        <w:rPr>
          <w:color w:val="000000"/>
        </w:rPr>
        <w:t>(podpis wnioskodawcy</w:t>
      </w:r>
      <w:r>
        <w:rPr>
          <w:color w:val="000000"/>
        </w:rPr>
        <w:t>)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  <w:r w:rsidRPr="00C81034">
        <w:rPr>
          <w:color w:val="000000"/>
        </w:rPr>
        <w:t xml:space="preserve">Decyzja Dyrektora: Wyrażam zgodę/ nie wyrażam zgody.* </w:t>
      </w:r>
    </w:p>
    <w:p w:rsidR="00C81034" w:rsidRPr="00C81034" w:rsidRDefault="00C81034" w:rsidP="00C81034">
      <w:pPr>
        <w:spacing w:before="100" w:beforeAutospacing="1"/>
        <w:jc w:val="right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right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right"/>
        <w:rPr>
          <w:color w:val="000000"/>
        </w:rPr>
      </w:pPr>
    </w:p>
    <w:p w:rsidR="00C81034" w:rsidRPr="00C81034" w:rsidRDefault="00C81034" w:rsidP="00C81034">
      <w:pPr>
        <w:spacing w:before="100" w:beforeAutospacing="1"/>
        <w:jc w:val="right"/>
        <w:rPr>
          <w:color w:val="000000"/>
        </w:rPr>
      </w:pPr>
      <w:r w:rsidRPr="00C81034">
        <w:rPr>
          <w:color w:val="000000"/>
        </w:rPr>
        <w:t>…….....................................</w:t>
      </w:r>
    </w:p>
    <w:p w:rsidR="00C81034" w:rsidRPr="00C81034" w:rsidRDefault="00C81034" w:rsidP="00C81034">
      <w:pPr>
        <w:spacing w:before="100" w:beforeAutospacing="1"/>
        <w:jc w:val="right"/>
        <w:rPr>
          <w:color w:val="000000"/>
        </w:rPr>
      </w:pPr>
      <w:r w:rsidRPr="00C81034">
        <w:rPr>
          <w:color w:val="000000"/>
        </w:rPr>
        <w:t>(data, podpis Dyrektora)</w:t>
      </w:r>
    </w:p>
    <w:p w:rsidR="00C81034" w:rsidRPr="00C81034" w:rsidRDefault="00C81034" w:rsidP="00C81034">
      <w:pPr>
        <w:spacing w:before="100" w:beforeAutospacing="1"/>
        <w:rPr>
          <w:color w:val="000000"/>
        </w:rPr>
      </w:pPr>
      <w:r w:rsidRPr="00C81034">
        <w:rPr>
          <w:color w:val="000000"/>
        </w:rPr>
        <w:t>*niepotrzebne skreślić</w:t>
      </w:r>
    </w:p>
    <w:p w:rsidR="00334587" w:rsidRPr="00FD7836" w:rsidRDefault="00334587" w:rsidP="00FD7836">
      <w:pPr>
        <w:tabs>
          <w:tab w:val="left" w:pos="851"/>
        </w:tabs>
        <w:ind w:left="360"/>
        <w:rPr>
          <w:sz w:val="28"/>
          <w:szCs w:val="28"/>
        </w:rPr>
      </w:pPr>
    </w:p>
    <w:sectPr w:rsidR="00334587" w:rsidRPr="00FD7836" w:rsidSect="00446AA3">
      <w:headerReference w:type="first" r:id="rId7"/>
      <w:footerReference w:type="first" r:id="rId8"/>
      <w:pgSz w:w="11906" w:h="16838"/>
      <w:pgMar w:top="1134" w:right="1134" w:bottom="284" w:left="1134" w:header="709" w:footer="8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57" w:rsidRDefault="00624857">
      <w:r>
        <w:separator/>
      </w:r>
    </w:p>
  </w:endnote>
  <w:endnote w:type="continuationSeparator" w:id="0">
    <w:p w:rsidR="00624857" w:rsidRDefault="0062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E7" w:rsidRDefault="00DC28F0">
    <w:pPr>
      <w:pStyle w:val="Stopka"/>
      <w:jc w:val="center"/>
      <w:rPr>
        <w:rFonts w:ascii="Georgia" w:hAnsi="Georgia"/>
        <w:b/>
      </w:rPr>
    </w:pPr>
    <w:r>
      <w:rPr>
        <w:noProof/>
      </w:rPr>
      <mc:AlternateContent>
        <mc:Choice Requires="wps">
          <w:drawing>
            <wp:inline distT="0" distB="0" distL="0" distR="0">
              <wp:extent cx="9792335" cy="1968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1640" cy="1908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3A5FB33B" id="Prostokąt 2" o:spid="_x0000_s1026" style="width:771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" fillcolor="#aca899" stroked="f">
              <w10:anchorlock/>
            </v:rect>
          </w:pict>
        </mc:Fallback>
      </mc:AlternateContent>
    </w:r>
  </w:p>
  <w:p w:rsidR="007F3EE7" w:rsidRDefault="00DC28F0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color w:val="3366FF"/>
      </w:rPr>
      <w:drawing>
        <wp:anchor distT="0" distB="0" distL="133350" distR="116205" simplePos="0" relativeHeight="251657216" behindDoc="1" locked="0" layoutInCell="1" allowOverlap="1">
          <wp:simplePos x="0" y="0"/>
          <wp:positionH relativeFrom="margin">
            <wp:posOffset>200660</wp:posOffset>
          </wp:positionH>
          <wp:positionV relativeFrom="paragraph">
            <wp:posOffset>31115</wp:posOffset>
          </wp:positionV>
          <wp:extent cx="779145" cy="84772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EE7" w:rsidRDefault="007F3EE7">
    <w:pPr>
      <w:pStyle w:val="Stopka"/>
      <w:jc w:val="center"/>
      <w:rPr>
        <w:rFonts w:ascii="Georgia" w:hAnsi="Georgia"/>
        <w:b/>
        <w:color w:val="3366FF"/>
      </w:rPr>
    </w:pPr>
  </w:p>
  <w:p w:rsidR="007F3EE7" w:rsidRDefault="00DC28F0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57" w:rsidRDefault="00624857">
      <w:r>
        <w:separator/>
      </w:r>
    </w:p>
  </w:footnote>
  <w:footnote w:type="continuationSeparator" w:id="0">
    <w:p w:rsidR="00624857" w:rsidRDefault="0062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E7" w:rsidRDefault="00446AA3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bookmarkStart w:id="2" w:name="_Hlk5776226"/>
    <w:r>
      <w:rPr>
        <w:noProof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226060</wp:posOffset>
          </wp:positionV>
          <wp:extent cx="762000" cy="82867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8F0">
      <w:rPr>
        <w:rFonts w:ascii="Georgia" w:hAnsi="Georgia"/>
        <w:b/>
        <w:sz w:val="28"/>
        <w:szCs w:val="28"/>
      </w:rPr>
      <w:t xml:space="preserve">ZESPÓŁ PLACÓWEK EDUKACYJNO-TERAPEUTYCZNYCH 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W BOBROWIE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      78-520 Złocieniec, Bobrowo 7;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3671463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78-500 Drawsko Pom., Seminaryjna 2;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3425009</w:t>
    </w:r>
  </w:p>
  <w:p w:rsidR="001D2BD2" w:rsidRDefault="001D2BD2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78-500 Drawsko Pom., Złocieniecka 25;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3425009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Wałecka 57 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 59 117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78-550 Czaplinek, Parkowa 2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/fax 94 3755266</w:t>
    </w:r>
  </w:p>
  <w:p w:rsidR="007F3EE7" w:rsidRDefault="00DC28F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e-mail:soswbobrowo@interia.pl,orwp.drawsko@onet.pl, zpet.czaplinek@wp.pl</w:t>
    </w:r>
  </w:p>
  <w:p w:rsidR="007F3EE7" w:rsidRDefault="00DC28F0">
    <w:pPr>
      <w:tabs>
        <w:tab w:val="center" w:pos="4536"/>
        <w:tab w:val="right" w:pos="9072"/>
      </w:tabs>
      <w:jc w:val="center"/>
      <w:rPr>
        <w:b/>
        <w:bCs/>
      </w:rPr>
    </w:pPr>
    <w:r>
      <w:rPr>
        <w:rFonts w:ascii="Georgia" w:hAnsi="Georgia"/>
        <w:b/>
        <w:sz w:val="20"/>
        <w:szCs w:val="20"/>
      </w:rPr>
      <w:t xml:space="preserve"> www.</w:t>
    </w:r>
    <w:r>
      <w:rPr>
        <w:b/>
        <w:bCs/>
      </w:rPr>
      <w:t>soswbobrowo.edupage.org</w:t>
    </w:r>
  </w:p>
  <w:bookmarkEnd w:id="2"/>
  <w:p w:rsidR="007F3EE7" w:rsidRDefault="007F3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9FD"/>
    <w:multiLevelType w:val="multilevel"/>
    <w:tmpl w:val="6820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13A17"/>
    <w:multiLevelType w:val="multilevel"/>
    <w:tmpl w:val="7CB8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21E3"/>
    <w:multiLevelType w:val="multilevel"/>
    <w:tmpl w:val="6D44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1192C"/>
    <w:multiLevelType w:val="multilevel"/>
    <w:tmpl w:val="8764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F46803"/>
    <w:multiLevelType w:val="multilevel"/>
    <w:tmpl w:val="EEFAA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3738"/>
    <w:multiLevelType w:val="multilevel"/>
    <w:tmpl w:val="5D1C6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A7A50"/>
    <w:multiLevelType w:val="multilevel"/>
    <w:tmpl w:val="254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00098"/>
    <w:multiLevelType w:val="multilevel"/>
    <w:tmpl w:val="DD46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E3EDE"/>
    <w:multiLevelType w:val="multilevel"/>
    <w:tmpl w:val="37784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1C113F4"/>
    <w:multiLevelType w:val="hybridMultilevel"/>
    <w:tmpl w:val="1864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0D1F"/>
    <w:multiLevelType w:val="hybridMultilevel"/>
    <w:tmpl w:val="1864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31D22"/>
    <w:multiLevelType w:val="hybridMultilevel"/>
    <w:tmpl w:val="6466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9409E"/>
    <w:multiLevelType w:val="multilevel"/>
    <w:tmpl w:val="A1BE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61AE4"/>
    <w:multiLevelType w:val="multilevel"/>
    <w:tmpl w:val="868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33301"/>
    <w:multiLevelType w:val="multilevel"/>
    <w:tmpl w:val="AF86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E4C19"/>
    <w:multiLevelType w:val="multilevel"/>
    <w:tmpl w:val="5FE4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D4FB6"/>
    <w:multiLevelType w:val="multilevel"/>
    <w:tmpl w:val="6A3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E6243"/>
    <w:multiLevelType w:val="multilevel"/>
    <w:tmpl w:val="F284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67268"/>
    <w:multiLevelType w:val="multilevel"/>
    <w:tmpl w:val="A5DEA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A3E10"/>
    <w:multiLevelType w:val="hybridMultilevel"/>
    <w:tmpl w:val="F95E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C08FC"/>
    <w:multiLevelType w:val="multilevel"/>
    <w:tmpl w:val="BAE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86FAA"/>
    <w:multiLevelType w:val="multilevel"/>
    <w:tmpl w:val="2482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748DF"/>
    <w:multiLevelType w:val="multilevel"/>
    <w:tmpl w:val="A78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C59C2"/>
    <w:multiLevelType w:val="multilevel"/>
    <w:tmpl w:val="67D4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90E81"/>
    <w:multiLevelType w:val="multilevel"/>
    <w:tmpl w:val="3AB21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F5144"/>
    <w:multiLevelType w:val="multilevel"/>
    <w:tmpl w:val="C408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DF5DF9"/>
    <w:multiLevelType w:val="multilevel"/>
    <w:tmpl w:val="EC5C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94B13"/>
    <w:multiLevelType w:val="multilevel"/>
    <w:tmpl w:val="D4BCE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079BA"/>
    <w:multiLevelType w:val="multilevel"/>
    <w:tmpl w:val="713E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C43A3"/>
    <w:multiLevelType w:val="multilevel"/>
    <w:tmpl w:val="1FC89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356BB"/>
    <w:multiLevelType w:val="multilevel"/>
    <w:tmpl w:val="0DAA9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1C63E7"/>
    <w:multiLevelType w:val="multilevel"/>
    <w:tmpl w:val="A29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C2A07"/>
    <w:multiLevelType w:val="multilevel"/>
    <w:tmpl w:val="0ECE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11"/>
  </w:num>
  <w:num w:numId="5">
    <w:abstractNumId w:val="19"/>
  </w:num>
  <w:num w:numId="6">
    <w:abstractNumId w:val="9"/>
  </w:num>
  <w:num w:numId="7">
    <w:abstractNumId w:val="1"/>
  </w:num>
  <w:num w:numId="8">
    <w:abstractNumId w:val="23"/>
  </w:num>
  <w:num w:numId="9">
    <w:abstractNumId w:val="29"/>
  </w:num>
  <w:num w:numId="10">
    <w:abstractNumId w:val="13"/>
  </w:num>
  <w:num w:numId="11">
    <w:abstractNumId w:val="31"/>
  </w:num>
  <w:num w:numId="12">
    <w:abstractNumId w:val="28"/>
  </w:num>
  <w:num w:numId="13">
    <w:abstractNumId w:val="0"/>
    <w:lvlOverride w:ilvl="0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</w:num>
  <w:num w:numId="16">
    <w:abstractNumId w:val="4"/>
  </w:num>
  <w:num w:numId="17">
    <w:abstractNumId w:val="16"/>
  </w:num>
  <w:num w:numId="18">
    <w:abstractNumId w:val="5"/>
  </w:num>
  <w:num w:numId="19">
    <w:abstractNumId w:val="15"/>
    <w:lvlOverride w:ilvl="0">
      <w:startOverride w:val="1"/>
    </w:lvlOverride>
  </w:num>
  <w:num w:numId="20">
    <w:abstractNumId w:val="26"/>
  </w:num>
  <w:num w:numId="21">
    <w:abstractNumId w:val="18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17"/>
  </w:num>
  <w:num w:numId="25">
    <w:abstractNumId w:val="2"/>
  </w:num>
  <w:num w:numId="26">
    <w:abstractNumId w:val="21"/>
  </w:num>
  <w:num w:numId="27">
    <w:abstractNumId w:val="22"/>
  </w:num>
  <w:num w:numId="28">
    <w:abstractNumId w:val="27"/>
  </w:num>
  <w:num w:numId="29">
    <w:abstractNumId w:val="25"/>
  </w:num>
  <w:num w:numId="30">
    <w:abstractNumId w:val="12"/>
  </w:num>
  <w:num w:numId="31">
    <w:abstractNumId w:val="24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E7"/>
    <w:rsid w:val="00021EFA"/>
    <w:rsid w:val="001D2BD2"/>
    <w:rsid w:val="00276590"/>
    <w:rsid w:val="00334587"/>
    <w:rsid w:val="003B1822"/>
    <w:rsid w:val="003E3311"/>
    <w:rsid w:val="003F37FA"/>
    <w:rsid w:val="00425837"/>
    <w:rsid w:val="00446AA3"/>
    <w:rsid w:val="004905A5"/>
    <w:rsid w:val="00517087"/>
    <w:rsid w:val="00624857"/>
    <w:rsid w:val="007F3EE7"/>
    <w:rsid w:val="00802C99"/>
    <w:rsid w:val="00845842"/>
    <w:rsid w:val="008E468F"/>
    <w:rsid w:val="00A52802"/>
    <w:rsid w:val="00BA7CD5"/>
    <w:rsid w:val="00C27C06"/>
    <w:rsid w:val="00C81034"/>
    <w:rsid w:val="00DC28F0"/>
    <w:rsid w:val="00E768F5"/>
    <w:rsid w:val="00F95646"/>
    <w:rsid w:val="00FA1A35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2F4E"/>
  <w15:docId w15:val="{94023F17-068F-47D9-9BB5-C4802FD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7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3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AC7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17A9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qFormat/>
    <w:rsid w:val="00864AC7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qFormat/>
    <w:rsid w:val="005B5385"/>
    <w:rPr>
      <w:rFonts w:ascii="Cambria" w:hAnsi="Cambria"/>
      <w:b/>
      <w:bCs/>
      <w:color w:val="365F91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qFormat/>
    <w:rsid w:val="005B5385"/>
    <w:rPr>
      <w:sz w:val="24"/>
      <w:szCs w:val="24"/>
    </w:rPr>
  </w:style>
  <w:style w:type="character" w:customStyle="1" w:styleId="TekstpodstawowywcityZnak">
    <w:name w:val="Tekst podstawowy wcięty Znak"/>
    <w:uiPriority w:val="99"/>
    <w:semiHidden/>
    <w:qFormat/>
    <w:rsid w:val="005B5385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5B5385"/>
    <w:rPr>
      <w:sz w:val="24"/>
      <w:szCs w:val="24"/>
    </w:rPr>
  </w:style>
  <w:style w:type="character" w:customStyle="1" w:styleId="TekstpodstawowywcityZnak1">
    <w:name w:val="Tekst podstawowy wcięty Znak1"/>
    <w:basedOn w:val="TekstpodstawowyZnak"/>
    <w:link w:val="Tekstpodstawowywcity"/>
    <w:qFormat/>
    <w:rsid w:val="005B5385"/>
    <w:rPr>
      <w:sz w:val="24"/>
      <w:szCs w:val="24"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rsid w:val="000D70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5B538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86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1"/>
    <w:qFormat/>
    <w:rsid w:val="005B5385"/>
    <w:pPr>
      <w:ind w:firstLine="21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5B5385"/>
    <w:pPr>
      <w:spacing w:after="0"/>
      <w:ind w:left="360" w:firstLine="360"/>
    </w:pPr>
  </w:style>
  <w:style w:type="table" w:styleId="Tabela-Siatka">
    <w:name w:val="Table Grid"/>
    <w:basedOn w:val="Standardowy"/>
    <w:uiPriority w:val="59"/>
    <w:rsid w:val="00864A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6AA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rsid w:val="008E468F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C81034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2018-10-17T17:53:00Z</cp:lastPrinted>
  <dcterms:created xsi:type="dcterms:W3CDTF">2021-01-13T13:54:00Z</dcterms:created>
  <dcterms:modified xsi:type="dcterms:W3CDTF">2021-01-13T13:54:00Z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