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EC65" w14:textId="64441A8F" w:rsidR="00796875" w:rsidRDefault="00796875" w:rsidP="00796875">
      <w:r>
        <w:t>Tematy</w:t>
      </w:r>
      <w:r>
        <w:t xml:space="preserve"> </w:t>
      </w:r>
      <w:r>
        <w:t>dla uczniów na stronę internetową szkoły (25 – 29 maja 2020r.)</w:t>
      </w:r>
    </w:p>
    <w:p w14:paraId="382498B0" w14:textId="77777777" w:rsidR="00796875" w:rsidRDefault="00796875" w:rsidP="00796875">
      <w:r>
        <w:t>HISTORIA</w:t>
      </w:r>
    </w:p>
    <w:p w14:paraId="5E901017" w14:textId="77777777" w:rsidR="00796875" w:rsidRDefault="00796875" w:rsidP="00796875">
      <w:r>
        <w:t>Klasa VII</w:t>
      </w:r>
    </w:p>
    <w:p w14:paraId="57C626D5" w14:textId="77777777" w:rsidR="00796875" w:rsidRDefault="00796875" w:rsidP="00796875">
      <w:r>
        <w:t>Temat: Społeczeństwo i osiągnięcia II Rzeczypospolitej.</w:t>
      </w:r>
    </w:p>
    <w:p w14:paraId="67CCA978" w14:textId="77777777" w:rsidR="00796875" w:rsidRDefault="00796875" w:rsidP="00796875">
      <w:r>
        <w:t>Proszę dokładnie przeczytać tematy z podręcznika, przeanalizować teksty źródłowe ze strony 254          i 258. Następnie wykonać ćwiczenia 1,2,3 strona 254 i 1,2,3 strona 259.</w:t>
      </w:r>
    </w:p>
    <w:p w14:paraId="3A49F322" w14:textId="77777777" w:rsidR="0002640C" w:rsidRDefault="0002640C"/>
    <w:sectPr w:rsidR="0002640C" w:rsidSect="00A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5"/>
    <w:rsid w:val="0002640C"/>
    <w:rsid w:val="00211D19"/>
    <w:rsid w:val="00320BD2"/>
    <w:rsid w:val="00796875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914"/>
  <w15:chartTrackingRefBased/>
  <w15:docId w15:val="{68109EEA-B799-48CB-B368-151BCE8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2020-05-22T16:34:00Z</dcterms:created>
  <dcterms:modified xsi:type="dcterms:W3CDTF">2020-05-22T16:34:00Z</dcterms:modified>
</cp:coreProperties>
</file>